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22" w:rsidRDefault="00F60922" w:rsidP="00F60922">
      <w:pPr>
        <w:widowControl w:val="0"/>
        <w:autoSpaceDE w:val="0"/>
        <w:autoSpaceDN w:val="0"/>
        <w:adjustRightInd w:val="0"/>
        <w:spacing w:before="100" w:line="360" w:lineRule="auto"/>
        <w:ind w:right="-22"/>
        <w:jc w:val="center"/>
        <w:rPr>
          <w:rFonts w:ascii="Times New Roman CYR" w:hAnsi="Times New Roman CYR" w:cs="Times New Roman CYR"/>
          <w:b/>
          <w:bCs/>
          <w:sz w:val="28"/>
          <w:szCs w:val="28"/>
        </w:rPr>
      </w:pPr>
      <w:r>
        <w:rPr>
          <w:rFonts w:ascii="Times New Roman CYR" w:hAnsi="Times New Roman CYR" w:cs="Times New Roman CYR"/>
          <w:b/>
          <w:bCs/>
          <w:sz w:val="28"/>
          <w:szCs w:val="28"/>
        </w:rPr>
        <w:t>Методика использования музыкально-дидактических пособий и игр в различных видах музыкальной деятельности</w:t>
      </w:r>
    </w:p>
    <w:p w:rsidR="00F60922" w:rsidRDefault="00F60922" w:rsidP="00F60922">
      <w:pPr>
        <w:widowControl w:val="0"/>
        <w:autoSpaceDE w:val="0"/>
        <w:autoSpaceDN w:val="0"/>
        <w:adjustRightInd w:val="0"/>
        <w:spacing w:before="100" w:line="360" w:lineRule="auto"/>
        <w:ind w:right="-22"/>
        <w:jc w:val="center"/>
        <w:rPr>
          <w:rFonts w:ascii="Times New Roman CYR" w:hAnsi="Times New Roman CYR" w:cs="Times New Roman CYR"/>
          <w:sz w:val="28"/>
          <w:szCs w:val="28"/>
        </w:rPr>
      </w:pPr>
    </w:p>
    <w:p w:rsidR="00F60922" w:rsidRDefault="00F60922" w:rsidP="00F60922">
      <w:pPr>
        <w:widowControl w:val="0"/>
        <w:autoSpaceDE w:val="0"/>
        <w:autoSpaceDN w:val="0"/>
        <w:adjustRightInd w:val="0"/>
        <w:spacing w:before="100"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Одной из основных задач музыкального воспитания детей является развитие музыкальных способностей. </w:t>
      </w:r>
      <w:r>
        <w:rPr>
          <w:rFonts w:ascii="Times New Roman CYR" w:hAnsi="Times New Roman CYR" w:cs="Times New Roman CYR"/>
          <w:sz w:val="28"/>
          <w:szCs w:val="28"/>
        </w:rPr>
        <w:tab/>
        <w:t>Музыкальная деятельность строится с учетом общих задач музыкально-эстетического воспитания детей и проводится по заранее намеченному плану. При этом принимается во внимание то, что содержание и структура непосредственно образовательной деятельности должны быть вариативными и интересными, с использованием разнообразных приемов, помогающих детям воспринимать музыкальное произведение, понять элементарные основы музыкальной грамоты.</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Можно определить  три основных типа музыкальной деятельности -  фронтальная (которая проводится со всеми детьми), занятия небольшими подгруппами и индивидуальная. В зависимости от содержания и структуры эти занятия подразделяются на типовые, тематические, по слушанию музыки, развитию творчества, по обучению игре на инструментах, комплексные, с доминированием одного вида деятельности.</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Применение музыкально-дидактических пособий и игр на занятии дает возможность провести его наиболее содержательно и интересно. С их помощью дети быстрее усваивают требования программы по развитию певческих навыков, музыкально - </w:t>
      </w:r>
      <w:proofErr w:type="gramStart"/>
      <w:r>
        <w:rPr>
          <w:rFonts w:ascii="Times New Roman CYR" w:hAnsi="Times New Roman CYR" w:cs="Times New Roman CYR"/>
          <w:sz w:val="28"/>
          <w:szCs w:val="28"/>
        </w:rPr>
        <w:t>ритмических движений</w:t>
      </w:r>
      <w:proofErr w:type="gramEnd"/>
      <w:r>
        <w:rPr>
          <w:rFonts w:ascii="Times New Roman CYR" w:hAnsi="Times New Roman CYR" w:cs="Times New Roman CYR"/>
          <w:sz w:val="28"/>
          <w:szCs w:val="28"/>
        </w:rPr>
        <w:t>, слушания музыки и игры на детских музыкальных инструментах.</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Развитие певческих навыков является одной из задач музыкального воспитания детей-дошкольников. Основные требования к детскому репертуару - высокие художественные достоинства и доступность для восприятия и исполнения.</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процессе обучения пению особенно активно развиваются основные музыкальные способности ребенка. Этот процесс требует от дошкольника большой активности и умственного напряжения. Он учится сравнивать свое </w:t>
      </w:r>
      <w:r>
        <w:rPr>
          <w:rFonts w:ascii="Times New Roman CYR" w:hAnsi="Times New Roman CYR" w:cs="Times New Roman CYR"/>
          <w:sz w:val="28"/>
          <w:szCs w:val="28"/>
        </w:rPr>
        <w:lastRenderedPageBreak/>
        <w:t xml:space="preserve">пение с пением других, прислушиваться к исполняемой мелодии на фортепиано, составлять различный характер музыкальных пьес, оценивать качество исполнения, постепенно вырабатывается устойчивость слухового внимания и впоследствии развивается </w:t>
      </w:r>
      <w:proofErr w:type="spellStart"/>
      <w:r>
        <w:rPr>
          <w:rFonts w:ascii="Times New Roman CYR" w:hAnsi="Times New Roman CYR" w:cs="Times New Roman CYR"/>
          <w:sz w:val="28"/>
          <w:szCs w:val="28"/>
        </w:rPr>
        <w:t>ладовысотный</w:t>
      </w:r>
      <w:proofErr w:type="spellEnd"/>
      <w:r>
        <w:rPr>
          <w:rFonts w:ascii="Times New Roman CYR" w:hAnsi="Times New Roman CYR" w:cs="Times New Roman CYR"/>
          <w:sz w:val="28"/>
          <w:szCs w:val="28"/>
        </w:rPr>
        <w:t xml:space="preserve"> слух, развиваются творческие наклонности, обогащающие личность в целом.</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sz w:val="28"/>
          <w:szCs w:val="28"/>
        </w:rPr>
        <w:t xml:space="preserve">С помощью музыкально-дидактических пособий и игр дошкольники знакомятся с некоторыми первоначальными </w:t>
      </w:r>
      <w:proofErr w:type="spellStart"/>
      <w:r>
        <w:rPr>
          <w:rFonts w:ascii="Times New Roman CYR" w:hAnsi="Times New Roman CYR" w:cs="Times New Roman CYR"/>
          <w:sz w:val="28"/>
          <w:szCs w:val="28"/>
        </w:rPr>
        <w:t>звуковысотными</w:t>
      </w:r>
      <w:proofErr w:type="spellEnd"/>
      <w:r>
        <w:rPr>
          <w:rFonts w:ascii="Times New Roman CYR" w:hAnsi="Times New Roman CYR" w:cs="Times New Roman CYR"/>
          <w:sz w:val="28"/>
          <w:szCs w:val="28"/>
        </w:rPr>
        <w:t xml:space="preserve"> и ритмическими понятиями, которые складываются в ходе постоянных упражнений, развивающих мелодический слух, определяют движение мелодии вверх-вниз, сравнивают звуки различной высоты, длительности. Задания в форме игры заинтересовывают и легче осознаются детьми.</w:t>
      </w:r>
    </w:p>
    <w:p w:rsidR="00F60922" w:rsidRPr="002F7BF3"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При исполнении любой песни необходимо обратить внимание на выразительное, непринужденное пение, на дыхание, на </w:t>
      </w:r>
      <w:proofErr w:type="spellStart"/>
      <w:proofErr w:type="gramStart"/>
      <w:r>
        <w:rPr>
          <w:rFonts w:ascii="Times New Roman CYR" w:hAnsi="Times New Roman CYR" w:cs="Times New Roman CYR"/>
          <w:sz w:val="28"/>
          <w:szCs w:val="28"/>
        </w:rPr>
        <w:t>метро-ритмическую</w:t>
      </w:r>
      <w:proofErr w:type="spellEnd"/>
      <w:proofErr w:type="gramEnd"/>
      <w:r>
        <w:rPr>
          <w:rFonts w:ascii="Times New Roman CYR" w:hAnsi="Times New Roman CYR" w:cs="Times New Roman CYR"/>
          <w:sz w:val="28"/>
          <w:szCs w:val="28"/>
        </w:rPr>
        <w:t xml:space="preserve"> организацию, на правильную передачу динамических оттенков, которые помогают почувствовать красоту звучания мелодии. Например, для чистого интонирования очень часто используют игру "Музыкальный телефон", которая может помочь детям выразительно исполнять ту или иную песню. Для закрепления знакомых песен можно использовать игру "Волшебный волчок", в которой дети определяют песню по вступлению, припеву, которые исполняются на фортепиано, по музыкальной фразе, спетой всеми или индивидуально, сыгранной на детских музыкальных инструментах. Дети могут передать свои представления о содержании понравившихся песен, о музыкальных инструментах и музыкальных произведениях в рисунках. </w:t>
      </w:r>
    </w:p>
    <w:p w:rsidR="00F60922" w:rsidRPr="002F7BF3"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 xml:space="preserve">Немаловажную роль в развитии у детей слуха, ритма играют </w:t>
      </w:r>
      <w:proofErr w:type="spellStart"/>
      <w:r>
        <w:rPr>
          <w:rFonts w:ascii="Times New Roman CYR" w:hAnsi="Times New Roman CYR" w:cs="Times New Roman CYR"/>
          <w:sz w:val="28"/>
          <w:szCs w:val="28"/>
        </w:rPr>
        <w:t>распевки</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попевки</w:t>
      </w:r>
      <w:proofErr w:type="spellEnd"/>
      <w:r>
        <w:rPr>
          <w:rFonts w:ascii="Times New Roman CYR" w:hAnsi="Times New Roman CYR" w:cs="Times New Roman CYR"/>
          <w:sz w:val="28"/>
          <w:szCs w:val="28"/>
        </w:rPr>
        <w:t xml:space="preserve">. Их можно проводить даже в качестве музыкально-дидактических игр. Они представляют собой несложные музыкальные фразы из знакомых детям песен или специально придуманные </w:t>
      </w:r>
      <w:proofErr w:type="spellStart"/>
      <w:r>
        <w:rPr>
          <w:rFonts w:ascii="Times New Roman CYR" w:hAnsi="Times New Roman CYR" w:cs="Times New Roman CYR"/>
          <w:sz w:val="28"/>
          <w:szCs w:val="28"/>
        </w:rPr>
        <w:t>попевки</w:t>
      </w:r>
      <w:proofErr w:type="spellEnd"/>
      <w:r>
        <w:rPr>
          <w:rFonts w:ascii="Times New Roman CYR" w:hAnsi="Times New Roman CYR" w:cs="Times New Roman CYR"/>
          <w:sz w:val="28"/>
          <w:szCs w:val="28"/>
        </w:rPr>
        <w:t>.</w:t>
      </w:r>
      <w:r>
        <w:rPr>
          <w:rFonts w:ascii="Times New Roman CYR" w:hAnsi="Times New Roman CYR" w:cs="Times New Roman CYR"/>
        </w:rPr>
        <w:t xml:space="preserve"> </w:t>
      </w:r>
      <w:r>
        <w:rPr>
          <w:rFonts w:ascii="Times New Roman CYR" w:hAnsi="Times New Roman CYR" w:cs="Times New Roman CYR"/>
          <w:sz w:val="28"/>
          <w:szCs w:val="28"/>
        </w:rPr>
        <w:t>Методика обучения пению должна способствовать развитию у ребенка самостоятельных действий: исправить неточную интонацию в пении, своевременно начать петь после музыкального вступления, уметь исполнять песню без сопровождения.</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lastRenderedPageBreak/>
        <w:tab/>
        <w:t>В процессе слушания музыки дети знакомятся с инструментальными, вокальными произведениями разного характера. Навыки музыкального восприятия закрепляются, если прослушивание пьесы сопровождается действиями. Например, когда дети маршируют, прохлопывают ритм танцевальной музыки или используют музыкально-дидактическое пособие для определения характера, жанра музыки, музыкального образа, средств выразительности, приобщаются к умению узнавать и различать музыкальные инструменты. На основе музыкального восприятия дошкольники выражают свое отношение, переживание, чувства.</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Укреплению навыков восприятия помогают также дидактические игры, задание которых  связано с различением и воспроизведением средств музыкальной выразительности: высоты звуков, ритма, тембра, динамики. Например, в игре "Догадайся, кто поет?" дети на слух определяют тембр голоса поющего: "Эту песенку свою я тебе, дружок, спою. Ты глаза не открывай, кто я, ну-ка, угадай". Положительное действие таких игр в том, что от качества детского исполнения зависит успех игры. Действия направлены на то, чтобы дошкольники самостоятельно осваивали характерные выразительные средства, в частности </w:t>
      </w:r>
      <w:proofErr w:type="spellStart"/>
      <w:r>
        <w:rPr>
          <w:rFonts w:ascii="Times New Roman CYR" w:hAnsi="Times New Roman CYR" w:cs="Times New Roman CYR"/>
          <w:sz w:val="28"/>
          <w:szCs w:val="28"/>
        </w:rPr>
        <w:t>звуковысотные</w:t>
      </w:r>
      <w:proofErr w:type="spellEnd"/>
      <w:r>
        <w:rPr>
          <w:rFonts w:ascii="Times New Roman CYR" w:hAnsi="Times New Roman CYR" w:cs="Times New Roman CYR"/>
          <w:sz w:val="28"/>
          <w:szCs w:val="28"/>
        </w:rPr>
        <w:t>, ритмические отношения, динамические оттенки, тембровую окраску. Каждая игра имеет свою доминирующую задачу.</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sz w:val="28"/>
          <w:szCs w:val="28"/>
        </w:rPr>
        <w:t>Большое влияние на воспитание и музыкальное развитие детей оказывают русские народные мелодии. Они просты, выразительны и доступны детям всех возрастов. Это и "Сорока", "Петушок", "Андрей - воробей". Дети пробуют некоторые из них импровизировать на металлофоне, ксилофоне, прислушиваясь к  звучанию. Эти мелодии могут разнообразить содержание многих музыкально-дидактических игр</w:t>
      </w:r>
      <w:r>
        <w:rPr>
          <w:rFonts w:ascii="Times New Roman CYR" w:hAnsi="Times New Roman CYR" w:cs="Times New Roman CYR"/>
        </w:rPr>
        <w:t>.</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процессе обучения слушанию музыки необходимо заботиться о формировании музыкальной памяти, которая совершенствуется в результате неоднократного прослушивания. Слушание одних и тех же пьес, песен необходимо многократно повторять, предусматривая такую методику, чтобы </w:t>
      </w:r>
      <w:r>
        <w:rPr>
          <w:rFonts w:ascii="Times New Roman CYR" w:hAnsi="Times New Roman CYR" w:cs="Times New Roman CYR"/>
          <w:sz w:val="28"/>
          <w:szCs w:val="28"/>
        </w:rPr>
        <w:lastRenderedPageBreak/>
        <w:t>каждый раз ребенок радовался, узнавал о них что-либо новое. При повторном прослушивании внимание детей привлекается не только к художественному воплощению замысла, но и к отдельным средствам музыкальной выразительности. Целостное восприятие станет более содержательным, если произведение имеет яркую мелодию, сочетая высотно-ладовое, ритмическое, темповое, динамическое разнообразие.</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Воздействие музыки на  деятельность ребенка вызывает в нем двигательные реакции, поэтому одним из видов музыкальной деятельности детей являются ритмические движения. Развитие музыкальных способностей осуществляется в процессе совершенствования слуха и умения согласовать свои движения с музыкой. Необходимо как можно раньше начать развивать эти умения в доступной и интересной для детей дошкольного возраста форме: </w:t>
      </w:r>
      <w:proofErr w:type="gramStart"/>
      <w:r>
        <w:rPr>
          <w:rFonts w:ascii="Times New Roman CYR" w:hAnsi="Times New Roman CYR" w:cs="Times New Roman CYR"/>
          <w:sz w:val="28"/>
          <w:szCs w:val="28"/>
        </w:rPr>
        <w:t>ритмических упражнений</w:t>
      </w:r>
      <w:proofErr w:type="gramEnd"/>
      <w:r>
        <w:rPr>
          <w:rFonts w:ascii="Times New Roman CYR" w:hAnsi="Times New Roman CYR" w:cs="Times New Roman CYR"/>
          <w:sz w:val="28"/>
          <w:szCs w:val="28"/>
        </w:rPr>
        <w:t>, музыкально - дидактических игр, танцев, хороводов. Путем подбора соответствующих музыкальных произведений, музыкально-дидактических игр можно вызывать двигательные реакции, организовывать и влиять на их качество.</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Различные музыкальные произведения вызывают у детей эмоциональные переживания, рождают определенные настроения, под влиянием которых и движения приобретают соответствующий характер.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и в движении.</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 xml:space="preserve">Художественный образ, развиваясь во времени, передается с помощью сочетания и чередования средств музыкальной выразительности. Движение также располагается во времени: изменяется его характер, направление, разворачивается рисунок построения, чередуется индивидуальная и групповая его последовательность. Таким образом, несложные ритмы и акценты воспроизводятся хлопками, притопами, а динамические, темповые обозначения - изменением напряженности, скорости, амплитуды и </w:t>
      </w:r>
      <w:r>
        <w:rPr>
          <w:rFonts w:ascii="Times New Roman CYR" w:hAnsi="Times New Roman CYR" w:cs="Times New Roman CYR"/>
          <w:sz w:val="28"/>
          <w:szCs w:val="28"/>
        </w:rPr>
        <w:lastRenderedPageBreak/>
        <w:t>направления движений.</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В условиях интересной, увлекательной деятельности, музыкально-</w:t>
      </w:r>
      <w:proofErr w:type="gramStart"/>
      <w:r>
        <w:rPr>
          <w:rFonts w:ascii="Times New Roman CYR" w:hAnsi="Times New Roman CYR" w:cs="Times New Roman CYR"/>
          <w:sz w:val="28"/>
          <w:szCs w:val="28"/>
        </w:rPr>
        <w:t>ритмические движения</w:t>
      </w:r>
      <w:proofErr w:type="gramEnd"/>
      <w:r>
        <w:rPr>
          <w:rFonts w:ascii="Times New Roman CYR" w:hAnsi="Times New Roman CYR" w:cs="Times New Roman CYR"/>
          <w:sz w:val="28"/>
          <w:szCs w:val="28"/>
        </w:rPr>
        <w:t xml:space="preserve"> способствуют формированию личности ребенка, его познавательной, волевой и эмоциональной сферам. Однако познавательные процессы активизируются лишь в том случае, если ребенок может сосредоточиться на особенностях музыкальных средств выразительности. </w:t>
      </w:r>
      <w:proofErr w:type="gramStart"/>
      <w:r>
        <w:rPr>
          <w:rFonts w:ascii="Times New Roman CYR" w:hAnsi="Times New Roman CYR" w:cs="Times New Roman CYR"/>
          <w:sz w:val="28"/>
          <w:szCs w:val="28"/>
        </w:rPr>
        <w:t>Речь идет о слуховом внимании, его устойчивости, которая, в свою очередь, способствует развитию музыкальной памяти, опирающейся на слуховой и двигательный анализаторы.</w:t>
      </w:r>
      <w:proofErr w:type="gramEnd"/>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sz w:val="28"/>
          <w:szCs w:val="28"/>
        </w:rPr>
        <w:t>Музыкально-</w:t>
      </w:r>
      <w:proofErr w:type="gramStart"/>
      <w:r>
        <w:rPr>
          <w:rFonts w:ascii="Times New Roman CYR" w:hAnsi="Times New Roman CYR" w:cs="Times New Roman CYR"/>
          <w:sz w:val="28"/>
          <w:szCs w:val="28"/>
        </w:rPr>
        <w:t>ритмическая деятельность</w:t>
      </w:r>
      <w:proofErr w:type="gramEnd"/>
      <w:r>
        <w:rPr>
          <w:rFonts w:ascii="Times New Roman CYR" w:hAnsi="Times New Roman CYR" w:cs="Times New Roman CYR"/>
          <w:sz w:val="28"/>
          <w:szCs w:val="28"/>
        </w:rPr>
        <w:t xml:space="preserve"> детей проходит более успешно, если обучение элементам танцевальных движений осуществляется в сочетании с музыкально-дидактическими играми и выполнением творческих заданий. Например, в </w:t>
      </w:r>
      <w:proofErr w:type="spellStart"/>
      <w:r>
        <w:rPr>
          <w:rFonts w:ascii="Times New Roman CYR" w:hAnsi="Times New Roman CYR" w:cs="Times New Roman CYR"/>
          <w:sz w:val="28"/>
          <w:szCs w:val="28"/>
        </w:rPr>
        <w:t>инсценировании</w:t>
      </w:r>
      <w:proofErr w:type="spellEnd"/>
      <w:r>
        <w:rPr>
          <w:rFonts w:ascii="Times New Roman CYR" w:hAnsi="Times New Roman CYR" w:cs="Times New Roman CYR"/>
          <w:sz w:val="28"/>
          <w:szCs w:val="28"/>
        </w:rPr>
        <w:t xml:space="preserve"> сюжета песни "Тень - тень" дети действуют как сказочные герои, в движениях передают музыкально-игровые образы животных, и их взаимоотношения. В инсценировке стихов "Кот и мыши" дошкольники движениями раскрывают не только образы литературных персонажей, но и закрепляют умение в различении динамических оттенков, что способствует развитию динамического слуха. Развитию чувства ритма способствуют музыкально-дидактические игры "Прогулка", "Научи матрёшек танцевать".</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 xml:space="preserve">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добросовестнее они относятся к </w:t>
      </w:r>
      <w:proofErr w:type="gramStart"/>
      <w:r>
        <w:rPr>
          <w:rFonts w:ascii="Times New Roman CYR" w:hAnsi="Times New Roman CYR" w:cs="Times New Roman CYR"/>
          <w:sz w:val="28"/>
          <w:szCs w:val="28"/>
        </w:rPr>
        <w:t>порученному</w:t>
      </w:r>
      <w:proofErr w:type="gramEnd"/>
      <w:r>
        <w:rPr>
          <w:rFonts w:ascii="Times New Roman CYR" w:hAnsi="Times New Roman CYR" w:cs="Times New Roman CYR"/>
          <w:sz w:val="28"/>
          <w:szCs w:val="28"/>
        </w:rPr>
        <w:t>.</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 xml:space="preserve">Игра на детских музыкальных инструментах вызывает у ребенка большой интерес. Кроме того, некоторые игрушки - инструменты используются как наглядно-дидактические пособия. Они помогают развитию музыкально-сенсорных способностей дошкольников, знакомя их с отдельными элементами музыкальной грамоты. В развитии </w:t>
      </w:r>
      <w:proofErr w:type="spellStart"/>
      <w:r>
        <w:rPr>
          <w:rFonts w:ascii="Times New Roman CYR" w:hAnsi="Times New Roman CYR" w:cs="Times New Roman CYR"/>
          <w:sz w:val="28"/>
          <w:szCs w:val="28"/>
        </w:rPr>
        <w:t>звуковысотного</w:t>
      </w:r>
      <w:proofErr w:type="spellEnd"/>
      <w:r>
        <w:rPr>
          <w:rFonts w:ascii="Times New Roman CYR" w:hAnsi="Times New Roman CYR" w:cs="Times New Roman CYR"/>
          <w:sz w:val="28"/>
          <w:szCs w:val="28"/>
        </w:rPr>
        <w:t xml:space="preserve">, тембрового, динамического слуха и чувства ритма роль музыкально-дидактических игр и пособий очень велика. Например, для развития </w:t>
      </w:r>
      <w:proofErr w:type="spellStart"/>
      <w:r>
        <w:rPr>
          <w:rFonts w:ascii="Times New Roman CYR" w:hAnsi="Times New Roman CYR" w:cs="Times New Roman CYR"/>
          <w:sz w:val="28"/>
          <w:szCs w:val="28"/>
        </w:rPr>
        <w:lastRenderedPageBreak/>
        <w:t>звуковысотного</w:t>
      </w:r>
      <w:proofErr w:type="spellEnd"/>
      <w:r>
        <w:rPr>
          <w:rFonts w:ascii="Times New Roman CYR" w:hAnsi="Times New Roman CYR" w:cs="Times New Roman CYR"/>
          <w:sz w:val="28"/>
          <w:szCs w:val="28"/>
        </w:rPr>
        <w:t xml:space="preserve"> слуха используется игра "Лесенка", в которой дети различают направление движения звукоряда ручными знаками, играя на металлофоне и применяя при этом дидактические игрушки.</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С самого начала надо учить детей играть правильно, в первую очередь уметь четко воспроизводить ритм. Благодаря играм на различение ритма у детей  закрепляются знания о длительностях нот. С их помощью дети обучаются игре на различных музыкальных инструментах, развивается интерес к познанию.</w:t>
      </w:r>
    </w:p>
    <w:p w:rsidR="00F60922" w:rsidRPr="002F7BF3" w:rsidRDefault="00F60922" w:rsidP="00F60922">
      <w:pPr>
        <w:widowControl w:val="0"/>
        <w:autoSpaceDE w:val="0"/>
        <w:autoSpaceDN w:val="0"/>
        <w:adjustRightInd w:val="0"/>
        <w:spacing w:line="360" w:lineRule="auto"/>
        <w:ind w:right="-22"/>
        <w:jc w:val="both"/>
        <w:rPr>
          <w:rFonts w:ascii="Times New Roman CYR" w:hAnsi="Times New Roman CYR" w:cs="Times New Roman CYR"/>
        </w:rPr>
      </w:pPr>
      <w:r>
        <w:rPr>
          <w:rFonts w:ascii="Times New Roman CYR" w:hAnsi="Times New Roman CYR" w:cs="Times New Roman CYR"/>
          <w:sz w:val="28"/>
          <w:szCs w:val="28"/>
        </w:rPr>
        <w:tab/>
        <w:t>В характере звучания каждого музыкального инструмента можно найти аналогию с каким-либо явлением природы. Например, в музыкально-дидактической игре "Прогулка", звуки падающих капелек дождя хорошо передает металлофон.</w:t>
      </w:r>
      <w:r>
        <w:rPr>
          <w:rFonts w:ascii="Times New Roman CYR" w:hAnsi="Times New Roman CYR" w:cs="Times New Roman CYR"/>
        </w:rPr>
        <w:t xml:space="preserve"> </w:t>
      </w:r>
      <w:r w:rsidRPr="002F7BF3">
        <w:rPr>
          <w:rFonts w:ascii="Times New Roman CYR" w:hAnsi="Times New Roman CYR" w:cs="Times New Roman CYR"/>
          <w:sz w:val="28"/>
          <w:szCs w:val="28"/>
        </w:rPr>
        <w:t>А музыкально</w:t>
      </w:r>
      <w:r>
        <w:rPr>
          <w:rFonts w:ascii="Times New Roman CYR" w:hAnsi="Times New Roman CYR" w:cs="Times New Roman CYR"/>
          <w:sz w:val="28"/>
          <w:szCs w:val="28"/>
        </w:rPr>
        <w:t>-дидактическое пособие "Музыкальный домик" благотворно влияет на развитие тембрового восприятия, совершенствование знаний о музыкальных инструментах.</w:t>
      </w:r>
    </w:p>
    <w:p w:rsidR="00F60922" w:rsidRDefault="00F60922" w:rsidP="00F60922">
      <w:pPr>
        <w:widowControl w:val="0"/>
        <w:autoSpaceDE w:val="0"/>
        <w:autoSpaceDN w:val="0"/>
        <w:adjustRightInd w:val="0"/>
        <w:spacing w:line="360" w:lineRule="auto"/>
        <w:ind w:right="-22"/>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Таким образом, в детском саду проводятся различные виды музыкальной </w:t>
      </w:r>
      <w:proofErr w:type="gramStart"/>
      <w:r>
        <w:rPr>
          <w:rFonts w:ascii="Times New Roman CYR" w:hAnsi="Times New Roman CYR" w:cs="Times New Roman CYR"/>
          <w:sz w:val="28"/>
          <w:szCs w:val="28"/>
        </w:rPr>
        <w:t>деятельности</w:t>
      </w:r>
      <w:proofErr w:type="gramEnd"/>
      <w:r>
        <w:rPr>
          <w:rFonts w:ascii="Times New Roman CYR" w:hAnsi="Times New Roman CYR" w:cs="Times New Roman CYR"/>
          <w:sz w:val="28"/>
          <w:szCs w:val="28"/>
        </w:rPr>
        <w:t xml:space="preserve"> как на специальных музыкальных занятиях, так и в самостоятельной деятельности  с целью успешного достижения целей и задач музыкального развития и воспитания. В этих видах музыкальной деятельности широко используются музыкально-дидактические пособия и игры, благодаря которым дети с интересом обучаются простейшим приемам игры на разных инструментах, учатся пользоваться динамическими оттенками, подбирать по слуху, инструментовать пьесы, играть в ансамбле. </w:t>
      </w:r>
      <w:proofErr w:type="gramStart"/>
      <w:r>
        <w:rPr>
          <w:rFonts w:ascii="Times New Roman CYR" w:hAnsi="Times New Roman CYR" w:cs="Times New Roman CYR"/>
          <w:sz w:val="28"/>
          <w:szCs w:val="28"/>
        </w:rPr>
        <w:t xml:space="preserve">Большую помощь в процессе обучению оказывают различные </w:t>
      </w:r>
      <w:proofErr w:type="spellStart"/>
      <w:r>
        <w:rPr>
          <w:rFonts w:ascii="Times New Roman CYR" w:hAnsi="Times New Roman CYR" w:cs="Times New Roman CYR"/>
          <w:sz w:val="28"/>
          <w:szCs w:val="28"/>
        </w:rPr>
        <w:t>песенки-попевки</w:t>
      </w:r>
      <w:proofErr w:type="spellEnd"/>
      <w:r>
        <w:rPr>
          <w:rFonts w:ascii="Times New Roman CYR" w:hAnsi="Times New Roman CYR" w:cs="Times New Roman CYR"/>
          <w:sz w:val="28"/>
          <w:szCs w:val="28"/>
        </w:rPr>
        <w:t>, включенные в репертуар, что, без сомнения, делает игру не только интересной, но и ценной для их музыкально-сенсорного развития.</w:t>
      </w:r>
      <w:proofErr w:type="gramEnd"/>
      <w:r>
        <w:rPr>
          <w:rFonts w:ascii="Times New Roman CYR" w:hAnsi="Times New Roman CYR" w:cs="Times New Roman CYR"/>
          <w:sz w:val="28"/>
          <w:szCs w:val="28"/>
        </w:rPr>
        <w:t xml:space="preserve"> Весь комплекс приемов приобщения дошкольников к занимательному и сложному исполнительству развивает в действиях ребенка самостоятельность, внимание и организованность.</w:t>
      </w:r>
    </w:p>
    <w:p w:rsidR="00DC6128" w:rsidRDefault="00DC6128"/>
    <w:sectPr w:rsidR="00DC6128" w:rsidSect="00DC6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922"/>
    <w:rsid w:val="00DC6128"/>
    <w:rsid w:val="00F60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1678</Words>
  <Characters>9567</Characters>
  <Application>Microsoft Office Word</Application>
  <DocSecurity>0</DocSecurity>
  <Lines>79</Lines>
  <Paragraphs>22</Paragraphs>
  <ScaleCrop>false</ScaleCrop>
  <Company>XTreme.ws</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2014-01-04T09:34:00Z</dcterms:created>
  <dcterms:modified xsi:type="dcterms:W3CDTF">2014-01-04T09:36:00Z</dcterms:modified>
</cp:coreProperties>
</file>