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9" w:rsidRPr="000306C9" w:rsidRDefault="000306C9" w:rsidP="000306C9">
      <w:pPr>
        <w:jc w:val="center"/>
        <w:rPr>
          <w:rFonts w:ascii="Times New Roman" w:hAnsi="Times New Roman" w:cs="Times New Roman"/>
          <w:b/>
        </w:rPr>
      </w:pPr>
      <w:r w:rsidRPr="000306C9">
        <w:rPr>
          <w:rFonts w:ascii="Times New Roman" w:hAnsi="Times New Roman" w:cs="Times New Roman"/>
          <w:b/>
        </w:rPr>
        <w:t>Перспективный план работы</w:t>
      </w:r>
    </w:p>
    <w:p w:rsidR="000306C9" w:rsidRPr="000306C9" w:rsidRDefault="000306C9" w:rsidP="000306C9">
      <w:pPr>
        <w:jc w:val="center"/>
        <w:rPr>
          <w:rFonts w:ascii="Times New Roman" w:hAnsi="Times New Roman" w:cs="Times New Roman"/>
          <w:b/>
        </w:rPr>
      </w:pPr>
      <w:r w:rsidRPr="000306C9">
        <w:rPr>
          <w:rFonts w:ascii="Times New Roman" w:hAnsi="Times New Roman" w:cs="Times New Roman"/>
          <w:b/>
        </w:rPr>
        <w:t>с детьми старшего дошкольного возраста</w:t>
      </w:r>
    </w:p>
    <w:p w:rsidR="000306C9" w:rsidRPr="000306C9" w:rsidRDefault="000306C9" w:rsidP="000306C9">
      <w:pPr>
        <w:rPr>
          <w:rFonts w:ascii="Times New Roman" w:hAnsi="Times New Roman" w:cs="Times New Roman"/>
          <w:b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009"/>
        <w:gridCol w:w="3080"/>
      </w:tblGrid>
      <w:tr w:rsidR="000306C9" w:rsidRPr="000306C9" w:rsidTr="00392119">
        <w:trPr>
          <w:trHeight w:val="789"/>
        </w:trPr>
        <w:tc>
          <w:tcPr>
            <w:tcW w:w="1384" w:type="dxa"/>
            <w:vAlign w:val="center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985" w:type="dxa"/>
            <w:vAlign w:val="center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  <w:b/>
              </w:rPr>
              <w:t xml:space="preserve">Темы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  <w:b/>
              </w:rPr>
              <w:t>игр-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  <w:b/>
              </w:rPr>
              <w:t>экспериментов</w:t>
            </w:r>
          </w:p>
        </w:tc>
        <w:tc>
          <w:tcPr>
            <w:tcW w:w="3009" w:type="dxa"/>
            <w:vAlign w:val="center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  <w:b/>
              </w:rPr>
              <w:t>Про</w:t>
            </w:r>
            <w:bookmarkStart w:id="0" w:name="_GoBack"/>
            <w:bookmarkEnd w:id="0"/>
            <w:r w:rsidRPr="000306C9">
              <w:rPr>
                <w:rFonts w:ascii="Times New Roman" w:hAnsi="Times New Roman" w:cs="Times New Roman"/>
                <w:b/>
              </w:rPr>
              <w:t>граммное содержание</w:t>
            </w:r>
          </w:p>
        </w:tc>
        <w:tc>
          <w:tcPr>
            <w:tcW w:w="3080" w:type="dxa"/>
            <w:vAlign w:val="center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Сентябрь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«Экскурсия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в детскую лабораторию»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Уточнить представление детей о том, кто такие ученые (люди, изучающие мир и его устройство). Познакомить с понятием «наука» (познание), «гипотеза» (предположение).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Рассказать детям о способе познания мира - эксперименте (опыте), о назначении детской лаборатории.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Расширять представления детей о культуре поведения в детской лаборатории.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Игрушка - дед</w:t>
            </w:r>
            <w:proofErr w:type="gramStart"/>
            <w:r w:rsidRPr="000306C9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0306C9">
              <w:rPr>
                <w:rFonts w:ascii="Times New Roman" w:hAnsi="Times New Roman" w:cs="Times New Roman"/>
              </w:rPr>
              <w:t>най, баночка с водой, бумажные полотенца, стакан с водой, в которую добавлены чернила; духи и ванилин, яблоко, барабан, металлофон, мяч.</w:t>
            </w:r>
          </w:p>
        </w:tc>
      </w:tr>
      <w:tr w:rsidR="000306C9" w:rsidRPr="000306C9" w:rsidTr="00392119">
        <w:trPr>
          <w:trHeight w:val="606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Октябрь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«Нюхаем, пробуем, трогаем, слушаем!»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>Закрепить представления детей об органах чувств, их назначении (уши – слышать, узнавать различные звуки; нос – определять запах; пальцы – определять форму, структуру поверхности; язык – определять на вкус).</w:t>
            </w:r>
            <w:proofErr w:type="gramEnd"/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Ширма  с тремя круглыми прорезями (для рук и носа), газета, колокольчик, молоток, два камня, погремушка, свисток, футляры от киндер–сюрпризов с отверстиями;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чеснок в футляре,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 кусочек апельсина; поролон с духами,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лимон.</w:t>
            </w:r>
          </w:p>
        </w:tc>
      </w:tr>
      <w:tr w:rsidR="000306C9" w:rsidRPr="000306C9" w:rsidTr="00392119">
        <w:trPr>
          <w:trHeight w:val="1090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Октябрь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«Почему все звучит?»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Подвести  детей к пониманию причин возникновения звука: колебание предмета.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Бубен, стеклянный стакан, газета, деревянная линейка, металлофон.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Октябрь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«Прозрачная вода»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Выявить свойства воды, подвести к пониманию, что вода прозрачная (прозрачная,  без запаха, льется, имеет </w:t>
            </w:r>
            <w:r w:rsidRPr="000306C9">
              <w:rPr>
                <w:rFonts w:ascii="Times New Roman" w:hAnsi="Times New Roman" w:cs="Times New Roman"/>
              </w:rPr>
              <w:lastRenderedPageBreak/>
              <w:t>вес).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lastRenderedPageBreak/>
              <w:t xml:space="preserve">Две непрозрачные банки (одна заполнена водой, другая - нет), с широким горлышком, ложки, маленькие ковшики, </w:t>
            </w:r>
            <w:r w:rsidRPr="000306C9">
              <w:rPr>
                <w:rFonts w:ascii="Times New Roman" w:hAnsi="Times New Roman" w:cs="Times New Roman"/>
              </w:rPr>
              <w:lastRenderedPageBreak/>
              <w:t>таз с водой, поднос.</w:t>
            </w:r>
            <w:proofErr w:type="gramEnd"/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«Вода принимает форму»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Показать детям опыт, в котором  вода принимает форму сосуда, в которой она налита.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>Воронки, узкий высокий стакан, округлый сосуд, широкая миска, резиновая перчатка, ковшики, надувной шарик, целлофановый пакет, таз с водой, поднос.</w:t>
            </w:r>
            <w:proofErr w:type="gramEnd"/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Ноябрь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«Какие предметы могут плавать?»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Развивать у детей представление о плавучести предметов, о том, что плавучесть зависит не от размера предмета, а от его тяжести.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>Большой таз с водой, пластмассовые, деревянные, резиновые шарики, шишки, дощечки, камешки, гайки, шурупы.</w:t>
            </w:r>
            <w:proofErr w:type="gramEnd"/>
          </w:p>
        </w:tc>
      </w:tr>
      <w:tr w:rsidR="000306C9" w:rsidRPr="000306C9" w:rsidTr="00392119">
        <w:trPr>
          <w:trHeight w:val="273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Ноябрь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«Делаем мыльные пузыри»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Познакомить детей со способом изготовления мыльных пузырей, со свойством жидкого мыла: может растягиваться, образует пеночку.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>Жидкое мыло, кусочки мыла, петля с ручкой,  стаканчики, вода, ложки, поднос.</w:t>
            </w:r>
            <w:proofErr w:type="gramEnd"/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Ноябрь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«Подушка из пены»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Развить у детей представление о плавучести предметов в мыльной пен</w:t>
            </w:r>
            <w:proofErr w:type="gramStart"/>
            <w:r w:rsidRPr="000306C9">
              <w:rPr>
                <w:rFonts w:ascii="Times New Roman" w:hAnsi="Times New Roman" w:cs="Times New Roman"/>
              </w:rPr>
              <w:t>е(</w:t>
            </w:r>
            <w:proofErr w:type="gramEnd"/>
            <w:r w:rsidRPr="000306C9">
              <w:rPr>
                <w:rFonts w:ascii="Times New Roman" w:hAnsi="Times New Roman" w:cs="Times New Roman"/>
              </w:rPr>
              <w:t>плавучесть зависит не от размеров предмета, а от его тяжести)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Ноябрь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«Воздух повсюду»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Обнаружить воздух в окружающем пространстве и выявить его свойство -  невидимость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Воздушные шарики, таз с водой, пустая пластмассовая бутылка, листы бумаги.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Декабрь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«Воздух работает»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Развивать представления воспитанников о том, что воздух может двигать предметы (парусные суда, воздушные шары и т.д.)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Пластмассовая ванночка, таз с водой, лист бумаги; кусочек пластилина, палочка, воздушные шарики.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Декабрь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«Каждому камешку свой домик»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Учить детей уметь классификации камней по форме, размеру, цвету, особенностям поверхности (гладкие, шероховатые); показать детям возможность использования камней в игровых целях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Различные камни, четыре коробочки, подносы с песком, модель обследования предмета, картинки – схемы, дорожка из камешков.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«Можно ли менять форму камня и глины»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 xml:space="preserve"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 </w:t>
            </w:r>
            <w:proofErr w:type="gramEnd"/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Дощечки для лепки, глина, камень речной, модель обследования предмета.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Декабрь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«Свет повсюду»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>Показать значение  света, объяснить, что источники света могут быть природные (солнце, луна, костер); искусственные - изготовленные людьми (лампа, фонарик, свеча).</w:t>
            </w:r>
            <w:proofErr w:type="gramEnd"/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Иллюстрации событий, происходящих в разное время суток; картинки с изображениями источников света; несколько предметов, которые не дают света; фонарик,   свеча, настольная лампа. 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Январь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«Свет и тень»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Познакомить детей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Оборудование для теневого театра, фонарь.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Январь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«Замерзшая вода»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Выявить, что лед – твердое вещество, плавает, тает, состоит из воды.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</w:rPr>
              <w:t>Кусочки льда, холодная вода, тарелочки, картинка с изображением айсберга</w:t>
            </w:r>
            <w:r w:rsidRPr="000306C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Январь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«Тающий лед»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Определить, что лед тает от тепла, от надавливания, что в горячей воде он тает быстрее; что вода на холоде замерзает, а также принимает форму емкости, в которой находится.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Тарелка, миска с горячей водой, миска с холодной водой, кубики льда, ложка, акварельные краски, разнообразные формочки, веревочки.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Январь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«Разноцветные шарики»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Получить путем смешивания основных цветов новые оттенки: оранжевый, зеленый, фиолетовый, голубой.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>Палитра, гуашевые краски: синяя, красная, белая, желтая; тряпочки, вода в стаканах, листы бумаги с контурным изображением шариков.</w:t>
            </w:r>
            <w:proofErr w:type="gramEnd"/>
          </w:p>
        </w:tc>
      </w:tr>
      <w:tr w:rsidR="000306C9" w:rsidRPr="000306C9" w:rsidTr="00392119">
        <w:trPr>
          <w:trHeight w:val="322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Февраль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  <w:b/>
              </w:rPr>
              <w:t>«</w:t>
            </w:r>
            <w:r w:rsidRPr="000306C9">
              <w:rPr>
                <w:rFonts w:ascii="Times New Roman" w:hAnsi="Times New Roman" w:cs="Times New Roman"/>
              </w:rPr>
              <w:t>Таинственные картинки»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Цветные стекла, рабочие листы, цветные карандаши.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Февраль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«Все увидим, все узнаем»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Познакомить детей с прибором – помощником – лупой и ее назначением.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Лупы, маленькие пуговицы, бусинки, семечки, мелкие камешки и прочие для </w:t>
            </w:r>
            <w:r w:rsidRPr="000306C9">
              <w:rPr>
                <w:rFonts w:ascii="Times New Roman" w:hAnsi="Times New Roman" w:cs="Times New Roman"/>
              </w:rPr>
              <w:lastRenderedPageBreak/>
              <w:t>рассматривания, цветные карандаши.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  <w:b/>
              </w:rPr>
              <w:t>«</w:t>
            </w:r>
            <w:r w:rsidRPr="000306C9">
              <w:rPr>
                <w:rFonts w:ascii="Times New Roman" w:hAnsi="Times New Roman" w:cs="Times New Roman"/>
              </w:rPr>
              <w:t>Песочная страна»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Выделить свойства песка: сыпучесть, рыхлость, из мокрого - можно лепить; познакомить со способом изготовления рисунка из песка.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Песок, вода, лупы, листы плотной цветной бумаги, клеевые карандаши.</w:t>
            </w:r>
          </w:p>
        </w:tc>
      </w:tr>
      <w:tr w:rsidR="000306C9" w:rsidRPr="000306C9" w:rsidTr="00392119">
        <w:trPr>
          <w:trHeight w:val="1018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Февраль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</w:rPr>
              <w:t>«Где вода</w:t>
            </w:r>
            <w:r w:rsidRPr="000306C9">
              <w:rPr>
                <w:rFonts w:ascii="Times New Roman" w:hAnsi="Times New Roman" w:cs="Times New Roman"/>
                <w:b/>
              </w:rPr>
              <w:t>?»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Выявить, что песок и глина по-разному впитывают воду, выделить их свойства: сыпучесть, рыхлость.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Прозрачные емкости с сухим песком, с сухой глиной, мерные стаканчики с водой, лупа.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Март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«Водяная мельница»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Развивать представление о том, что вода может приводить в движение другие предметы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Игрушечная водяная мельница, таз, кувшин с водой, тряпка.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Март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«Звенящая вода»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Показать детям, что количество воды в стакане влияет на издаваемый звук.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Поднос, на котором стоят различные бокалы, вода в миске. 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Март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«Угадай-ка»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Показать детям, что предметы имеют вес, который зависит от материала.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Предметы одинаковой формы и размера из разных материалов: дерева, металла, поролона, пластмассы; емкость с водой; с песком, шарики из разного материала.</w:t>
            </w:r>
          </w:p>
        </w:tc>
      </w:tr>
      <w:tr w:rsidR="000306C9" w:rsidRPr="000306C9" w:rsidTr="00392119">
        <w:trPr>
          <w:trHeight w:val="180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Март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</w:t>
            </w:r>
            <w:proofErr w:type="spellStart"/>
            <w:r w:rsidRPr="000306C9">
              <w:rPr>
                <w:rFonts w:ascii="Times New Roman" w:hAnsi="Times New Roman" w:cs="Times New Roman"/>
              </w:rPr>
              <w:t>Ловись</w:t>
            </w:r>
            <w:proofErr w:type="spellEnd"/>
            <w:r w:rsidRPr="000306C9">
              <w:rPr>
                <w:rFonts w:ascii="Times New Roman" w:hAnsi="Times New Roman" w:cs="Times New Roman"/>
              </w:rPr>
              <w:t>, рыбка, и мала, и велика»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Выяснить способность магнита притягивать некоторые предметы.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Игра магнитная «Рыбалка», магниты, мелкие предметы из разных материалов, таз с водой, рабочий лист.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Апрель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«Солнечные зайчики»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Понять причину возникновения солнечных зайчиков, научить пускать солнечных зайчиков (отражать свет зеркалом)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Зеркала.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Апрель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«Что растворяется 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в воде»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Показать детям растворимость и нерастворимость в воде различных предметов.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Мука, сахарный песок, речной песок, стиральный порошок, стаканы с чистой водой.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Апрель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«Что отражается в зеркале?»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Познакомить детей с понятием «отражение», найти предметы, способные отражать.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Зеркала, ложка, стеклянная ваза, алюминиевая фольга, рабочие лисы, сковорода.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«Волшебное сито»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proofErr w:type="gramStart"/>
            <w:r w:rsidRPr="000306C9">
              <w:rPr>
                <w:rFonts w:ascii="Times New Roman" w:hAnsi="Times New Roman" w:cs="Times New Roman"/>
              </w:rPr>
              <w:t>Познакомить детей со способом отделения камней от песка; мелкой крупы от крупной с помощью сита; развить самостоятельность.</w:t>
            </w:r>
            <w:proofErr w:type="gramEnd"/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Совки,  различные сита, ведерки, крупа манная и рис, песок, мелкие камешки.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Май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«Игры с песком»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  <w:b/>
              </w:rPr>
            </w:pPr>
            <w:r w:rsidRPr="000306C9">
              <w:rPr>
                <w:rFonts w:ascii="Times New Roman" w:hAnsi="Times New Roman" w:cs="Times New Roman"/>
              </w:rPr>
              <w:t>Закрепить представления детей о свойствах песка, развить любознательность, наблюдательность, активизировать речь детей, развить</w:t>
            </w:r>
            <w:r w:rsidRPr="000306C9">
              <w:rPr>
                <w:rFonts w:ascii="Times New Roman" w:hAnsi="Times New Roman" w:cs="Times New Roman"/>
                <w:b/>
              </w:rPr>
              <w:t xml:space="preserve"> </w:t>
            </w:r>
            <w:r w:rsidRPr="000306C9">
              <w:rPr>
                <w:rFonts w:ascii="Times New Roman" w:hAnsi="Times New Roman" w:cs="Times New Roman"/>
              </w:rPr>
              <w:t>конструктивные умения.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Большая детская песочница, в которой оставлены следы от пластмассовых животных, игрушки – животные, совки, детские грабли, лейки.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Май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«Фонтанчики - радуга»</w:t>
            </w: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Развить любознательность, самостоятельность, создать радостное настроение.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Пластиковые бутылки с дырочками.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Май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3 неделя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«Солнце дарит нам тепло»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Развить у детей представление о том, что Солнце является источником тепла и света; показать степень ее поглощения разными предметами и материалами</w:t>
            </w:r>
          </w:p>
        </w:tc>
        <w:tc>
          <w:tcPr>
            <w:tcW w:w="3080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Набор предметов, изготовленных из разных материалов: из бумаги, пластмассы, дерева, металла</w:t>
            </w:r>
          </w:p>
        </w:tc>
      </w:tr>
      <w:tr w:rsidR="000306C9" w:rsidRPr="000306C9" w:rsidTr="00392119">
        <w:trPr>
          <w:trHeight w:val="525"/>
        </w:trPr>
        <w:tc>
          <w:tcPr>
            <w:tcW w:w="1384" w:type="dxa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Май</w:t>
            </w:r>
          </w:p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 xml:space="preserve">4 неделя </w:t>
            </w:r>
          </w:p>
        </w:tc>
        <w:tc>
          <w:tcPr>
            <w:tcW w:w="8074" w:type="dxa"/>
            <w:gridSpan w:val="3"/>
          </w:tcPr>
          <w:p w:rsidR="000306C9" w:rsidRPr="000306C9" w:rsidRDefault="000306C9" w:rsidP="000306C9">
            <w:pPr>
              <w:rPr>
                <w:rFonts w:ascii="Times New Roman" w:hAnsi="Times New Roman" w:cs="Times New Roman"/>
              </w:rPr>
            </w:pPr>
            <w:r w:rsidRPr="000306C9">
              <w:rPr>
                <w:rFonts w:ascii="Times New Roman" w:hAnsi="Times New Roman" w:cs="Times New Roman"/>
              </w:rPr>
              <w:t>Диагностирование детей</w:t>
            </w:r>
          </w:p>
        </w:tc>
      </w:tr>
    </w:tbl>
    <w:p w:rsidR="000957CF" w:rsidRPr="000306C9" w:rsidRDefault="000957CF">
      <w:pPr>
        <w:rPr>
          <w:rFonts w:ascii="Times New Roman" w:hAnsi="Times New Roman" w:cs="Times New Roman"/>
        </w:rPr>
      </w:pPr>
    </w:p>
    <w:sectPr w:rsidR="000957CF" w:rsidRPr="000306C9" w:rsidSect="0009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23"/>
    <w:rsid w:val="000306C9"/>
    <w:rsid w:val="000957CF"/>
    <w:rsid w:val="000B5DC1"/>
    <w:rsid w:val="000E05B4"/>
    <w:rsid w:val="00107FA1"/>
    <w:rsid w:val="0024314B"/>
    <w:rsid w:val="003F2B8A"/>
    <w:rsid w:val="00405757"/>
    <w:rsid w:val="004A335C"/>
    <w:rsid w:val="0054496F"/>
    <w:rsid w:val="00560C28"/>
    <w:rsid w:val="005835D5"/>
    <w:rsid w:val="0064109B"/>
    <w:rsid w:val="00761223"/>
    <w:rsid w:val="007B10D1"/>
    <w:rsid w:val="007C110C"/>
    <w:rsid w:val="008139E8"/>
    <w:rsid w:val="009235B4"/>
    <w:rsid w:val="0099330E"/>
    <w:rsid w:val="009C0BB6"/>
    <w:rsid w:val="00A37CA9"/>
    <w:rsid w:val="00A90B09"/>
    <w:rsid w:val="00AC49E6"/>
    <w:rsid w:val="00C971E3"/>
    <w:rsid w:val="00D170CE"/>
    <w:rsid w:val="00E44D0A"/>
    <w:rsid w:val="00E74ECE"/>
    <w:rsid w:val="00EF4314"/>
    <w:rsid w:val="00F8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7149</Characters>
  <Application>Microsoft Office Word</Application>
  <DocSecurity>0</DocSecurity>
  <Lines>59</Lines>
  <Paragraphs>16</Paragraphs>
  <ScaleCrop>false</ScaleCrop>
  <Company>SPecialiST RePack &amp; SanBuild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Calgal</dc:creator>
  <cp:keywords/>
  <dc:description/>
  <cp:lastModifiedBy>Calgal</cp:lastModifiedBy>
  <cp:revision>2</cp:revision>
  <dcterms:created xsi:type="dcterms:W3CDTF">2013-03-25T12:51:00Z</dcterms:created>
  <dcterms:modified xsi:type="dcterms:W3CDTF">2013-03-25T12:52:00Z</dcterms:modified>
</cp:coreProperties>
</file>