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8" w:rsidRDefault="00B32478" w:rsidP="00B3247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Оксана Георгиевна</w:t>
      </w:r>
    </w:p>
    <w:p w:rsidR="00B32478" w:rsidRDefault="00B32478" w:rsidP="00B3247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МДОБУ «Силикатный детский сад «Малыш»</w:t>
      </w:r>
    </w:p>
    <w:p w:rsidR="00B32478" w:rsidRDefault="00B32478" w:rsidP="00B3247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32478" w:rsidRDefault="00B32478" w:rsidP="00B3247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03B2E" w:rsidRPr="00B03B2E" w:rsidRDefault="00B03B2E" w:rsidP="00B03B2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B2E">
        <w:rPr>
          <w:b/>
          <w:sz w:val="28"/>
          <w:szCs w:val="28"/>
        </w:rPr>
        <w:t>Игры и упражнения для развития мелкой моторики рук у детей дошкольного возраста</w:t>
      </w:r>
    </w:p>
    <w:p w:rsidR="00B03B2E" w:rsidRPr="00B03B2E" w:rsidRDefault="00B03B2E" w:rsidP="00B03B2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B2E">
        <w:rPr>
          <w:sz w:val="28"/>
          <w:szCs w:val="28"/>
        </w:rPr>
        <w:t xml:space="preserve">Мелкая моторика – не самоцель, поэтому нельзя принуждать детей к играм. На всех этапах жизни ребенка движения рук играют важнейшую роль. </w:t>
      </w:r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Существует огромное количество игр и упражнений, развивающих мелкую мускулатуру. Их можно условно разделить на несколько групп: игры на развитие тактильного восприятия, игры с водой и песком, фольклорные пальчиковые игры, упражнение с предметами, игры на выкладывание, игры с конструкторами и т.д. </w:t>
      </w:r>
      <w:r w:rsidRPr="00B0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Все игры и упражнения, которые проводятся с детьми в интересной, непринужденной игровой форме, привлекая к этому процессу родителей, помогают развивать мелкую моторику рук малышей, их речь, внимание, мышление, а также доставляют им радость и удовольствие.</w:t>
      </w:r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Формирование  навыков осязания и мелкой моторики происходит в 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различных видах предметно-практической деятельности</w:t>
      </w:r>
      <w:r w:rsidRPr="00B03B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03B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Например, во время лепки из глины, пластилина особенно хорошо развивается мелкая моторика, укрепляется мускулатура пальцев, вырабатываются тонкие движения руки и пальцев, закрепляются навыки осязательного обследования, особенно в процессе лепки с натуры. Также очень полезны для развития пальцев рук такие виды деятельности, как аппликационная лепка, рисование, составление аппликаций, работа с ножницами, конструирование из мелких деталей, мозаика, работа со штампами. Для развития пальцев и различных хваток маленьким детям нужно рисовать толстыми цветными мелками, а старшим детям – мелками </w:t>
      </w: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>потоньше</w:t>
      </w:r>
      <w:proofErr w:type="gramEnd"/>
      <w:r w:rsidRPr="00B03B2E">
        <w:rPr>
          <w:rFonts w:ascii="Times New Roman" w:eastAsia="Times New Roman" w:hAnsi="Times New Roman" w:cs="Times New Roman"/>
          <w:sz w:val="28"/>
          <w:szCs w:val="28"/>
        </w:rPr>
        <w:t>. Для детей важно рисовать карандашами, краской и играть со своими руками. Детям нужно разрешить, в первую очередь, использовать различные материалы, которые стимулируют их тактильные и кинестетические способности, то есть глину, краску для рисования пальцами, тесто, песок и воду. Такие материалы тренируют также кисти рук, застав</w:t>
      </w:r>
      <w:r>
        <w:rPr>
          <w:rFonts w:ascii="Times New Roman" w:eastAsia="Times New Roman" w:hAnsi="Times New Roman" w:cs="Times New Roman"/>
          <w:sz w:val="28"/>
          <w:szCs w:val="28"/>
        </w:rPr>
        <w:t>ляя напрягаться и расслабляться.</w:t>
      </w:r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Прикосновение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   позволяет убедиться в наличии предмета, его температуре, влажности и т.д. 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Постукивание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 дает возможность получить информацию о свойствах материалов.</w:t>
      </w:r>
    </w:p>
    <w:p w:rsidR="00B03B2E" w:rsidRPr="00B03B2E" w:rsidRDefault="00B03B2E" w:rsidP="00B03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       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Взятие  в руки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 позволяет обнаруживать многие интересные свойства предметов: вес, особенности поверхности, формы и т.д.</w:t>
      </w:r>
    </w:p>
    <w:p w:rsidR="00B03B2E" w:rsidRPr="00B03B2E" w:rsidRDefault="00B03B2E" w:rsidP="00B03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       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Надавливание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 дает возможность определить, мягкий предмет или твердый, из какого материала сделан.</w:t>
      </w:r>
    </w:p>
    <w:p w:rsidR="00B03B2E" w:rsidRPr="00B03B2E" w:rsidRDefault="00B03B2E" w:rsidP="00B03B2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B2E">
        <w:rPr>
          <w:sz w:val="28"/>
          <w:szCs w:val="28"/>
        </w:rPr>
        <w:t> Познают мир "руками" не только  малыши - игрушки, которые требуют работы кисти, пальцев полезны и детям постарше. Можно дать детям "игру-шнуровку" - набор из разноцветных шнурков и башмака, пуговицы, "куска сыра" или какой-нибудь еще деревянной штуки с дырками. Иногда к ним прилагается еще и деревянная иголка.</w:t>
      </w:r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hAnsi="Times New Roman" w:cs="Times New Roman"/>
          <w:sz w:val="28"/>
          <w:szCs w:val="28"/>
        </w:rPr>
        <w:lastRenderedPageBreak/>
        <w:t>Методика мелкой моторики предполагает и игры с мозаикой, сортировку пуговиц по размеру, игры с конструктором, полезно также учить "правильно" рвать бумагу, опускать предметы в отверстия в горлышке бутылки, пересчитывать мелкий горох. Игра с едой - рисовыми шариками, морковными кружочками. Все эти забавные упражнения требуют совсем немного времени, а результат не замедлит себя ждать.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B2E" w:rsidRPr="00B03B2E" w:rsidRDefault="00B03B2E" w:rsidP="00B03B2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B2E">
        <w:rPr>
          <w:sz w:val="28"/>
          <w:szCs w:val="28"/>
        </w:rPr>
        <w:t>Упражнения  для тренировки мелкой моторики дошкольного возраста:</w:t>
      </w:r>
      <w:r w:rsidRPr="00B03B2E">
        <w:rPr>
          <w:sz w:val="28"/>
          <w:szCs w:val="28"/>
          <w:vertAlign w:val="superscript"/>
        </w:rPr>
        <w:t xml:space="preserve"> </w:t>
      </w:r>
      <w:r w:rsidRPr="00B03B2E">
        <w:rPr>
          <w:sz w:val="28"/>
          <w:szCs w:val="28"/>
        </w:rPr>
        <w:t xml:space="preserve">снимать шкурку с овощей, сваренных в мундире, очищать крутые яйца, чистить мандарины, </w:t>
      </w:r>
      <w:proofErr w:type="spellStart"/>
      <w:r w:rsidRPr="00B03B2E">
        <w:rPr>
          <w:sz w:val="28"/>
          <w:szCs w:val="28"/>
        </w:rPr>
        <w:t>отшелушивать</w:t>
      </w:r>
      <w:proofErr w:type="spellEnd"/>
      <w:r w:rsidRPr="00B03B2E">
        <w:rPr>
          <w:sz w:val="28"/>
          <w:szCs w:val="28"/>
        </w:rPr>
        <w:t xml:space="preserve"> пленку с </w:t>
      </w:r>
      <w:proofErr w:type="gramStart"/>
      <w:r w:rsidRPr="00B03B2E">
        <w:rPr>
          <w:sz w:val="28"/>
          <w:szCs w:val="28"/>
        </w:rPr>
        <w:t>жаренных</w:t>
      </w:r>
      <w:proofErr w:type="gramEnd"/>
      <w:r w:rsidRPr="00B03B2E">
        <w:rPr>
          <w:sz w:val="28"/>
          <w:szCs w:val="28"/>
        </w:rPr>
        <w:t xml:space="preserve"> орехов, собирать с пола соринки, помогать собирать рассыпавшиеся по полу предметы (пуговицы, фасоль, мячики), лепить из теста печенье, лепить из марципановой массы украшения к торту, стягивать носок с ноги, сдергивать шапку или косынку с головы, вешать белье, используя прищепки, помогать перебирать крупу, доставать что-то из узкой щели под шкафом, диваном, между мебелью, отлеплять и прилеплять наклейки, п</w:t>
      </w:r>
      <w:r>
        <w:rPr>
          <w:sz w:val="28"/>
          <w:szCs w:val="28"/>
        </w:rPr>
        <w:t>ерелистывать страницы книги</w:t>
      </w:r>
      <w:r w:rsidRPr="00B03B2E">
        <w:rPr>
          <w:sz w:val="28"/>
          <w:szCs w:val="28"/>
        </w:rPr>
        <w:t>.</w:t>
      </w:r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Эффективным средством для развития мелкой моторики в дошкольных образовательных учреждениях являются 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пальчиковые игры</w:t>
      </w:r>
      <w:r w:rsidRPr="00B03B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своеобразные упражнения для развития мелкой мускулатуры пальцев. Они тренируют точность двигательных реакций, развивают координацию движений, помогают концентрировать внимание. </w:t>
      </w: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>Например, «Липкие пальчики», «Трудолюбивые пальчики», «Улей», «</w:t>
      </w:r>
      <w:proofErr w:type="spellStart"/>
      <w:r w:rsidRPr="00B03B2E">
        <w:rPr>
          <w:rFonts w:ascii="Times New Roman" w:eastAsia="Times New Roman" w:hAnsi="Times New Roman" w:cs="Times New Roman"/>
          <w:sz w:val="28"/>
          <w:szCs w:val="28"/>
        </w:rPr>
        <w:t>Капустка</w:t>
      </w:r>
      <w:proofErr w:type="spellEnd"/>
      <w:r w:rsidRPr="00B03B2E">
        <w:rPr>
          <w:rFonts w:ascii="Times New Roman" w:eastAsia="Times New Roman" w:hAnsi="Times New Roman" w:cs="Times New Roman"/>
          <w:sz w:val="28"/>
          <w:szCs w:val="28"/>
        </w:rPr>
        <w:t>», «Домик», «Замок», «Пять пальцев», «Повстречались», «Раз, два, три, четыре, пять», «Лодочка», «Коза и козленок».</w:t>
      </w:r>
      <w:proofErr w:type="gram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В средних группах можно использовать «Мытьё рук», «Рисование в воздухе кистями и пальцами рук», «Радужные брызги», «Лепим умелую и уверенную руку». В старших группах - «Прикосновение», «Лепим д</w:t>
      </w:r>
      <w:r>
        <w:rPr>
          <w:rFonts w:ascii="Times New Roman" w:eastAsia="Times New Roman" w:hAnsi="Times New Roman" w:cs="Times New Roman"/>
          <w:sz w:val="28"/>
          <w:szCs w:val="28"/>
        </w:rPr>
        <w:t>обрую и нежную руку»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Для того чтобы тренировать сноровку и подвижность кистей рук, эффективны 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игры для пальцев с пением</w:t>
      </w:r>
      <w:r w:rsidRPr="00B03B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03B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Например, «Что такое большой палец?», «Большой палец встречает большой палец».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Хорошо  известно, что упражнения для пальцев  стимулируют также языковое развитие. Чтобы помочь детям узнать свои руки, можно обвести одну из рук по контуру на бумаги и затем назвать пальцы на рисунке. Ребёнок может также сделать отпечатки своей кисти с помощью краски или в гипсе. Полезны также игры с пальчиковыми и кистевыми куклами.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Также эффективны 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игры с мячом,</w:t>
      </w:r>
      <w:r w:rsidRPr="00B03B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который полезен для стимулирования развития кистей рук. </w:t>
      </w: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Дети могут, например, сесть в круг и бросать мяч друг другу, называя свои имена, части тела или что-нибудь подобное; бросать мяч в стену; играть в мяч парами; кидать мяч друг другу; играть одновременно с двумя или тремя мячами; много раз подбрасывать мяч в воздух и ловить его, не давая ему упасть. </w:t>
      </w:r>
      <w:proofErr w:type="gramEnd"/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Особое  место отводится такой работе, как 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штриховка</w:t>
      </w:r>
      <w:r w:rsidRPr="00B03B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03B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Вначале для штриховки используются трафареты с геометрическими фигурами. Дети 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lastRenderedPageBreak/>
        <w:t>обводят фигуры, а затем штрихуют не только параллельными отрезками, но и волнами и круговыми линиями,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полуовалами, петлями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Дети  очень любят играть в </w:t>
      </w:r>
      <w:r w:rsidRPr="00B03B2E">
        <w:rPr>
          <w:rFonts w:ascii="Times New Roman" w:eastAsia="Times New Roman" w:hAnsi="Times New Roman" w:cs="Times New Roman"/>
          <w:iCs/>
          <w:sz w:val="28"/>
          <w:szCs w:val="28"/>
        </w:rPr>
        <w:t>«Теневой театр»</w:t>
      </w:r>
      <w:r w:rsidRPr="00B03B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(при складывании пальцев определённым образом на стене можно получить изображения различных животных). Для этого необходимо простое оборудование: экран или стена, настольная лампа (источник света).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Работа  по развитию мелкой моторики у детей  дошкольного возраста может осуществляться как в системе коррекционно-развивающих  занятий, так и в виде рекомендаций родителям. При организации работы по укреплению мышц рук, развитию ловкости и координации движений используют разнообразное спортивное оборудование, игрушки и мелкие предметы. Личный контакт с каждым ребенком, атмосфера увлеченности и радости помогают детям чувствовать себя уверенно при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ии подобных упражнений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чтобы их выполнение стало  увлекательной игрой, можно использовать разнообразные приемы: пальчиковая  гимнастика; показ при помощи рук  различных изображений («очки», «стул», «колокольчик», «зайка» и т.д.), которыми может сопровождаться чтение </w:t>
      </w:r>
      <w:proofErr w:type="spellStart"/>
      <w:r w:rsidRPr="00B03B2E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или сказок; конструирование из счетных палочек; лепка из соленого теста и теплого воска; обрывание бумаги разной плотности и фактуры (газетной, картона и др.).</w:t>
      </w:r>
    </w:p>
    <w:p w:rsid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Восторг вызывает у детей создание в группе запланированного 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br/>
        <w:t xml:space="preserve">беспорядка – разрывание цветной бумаги на мелки кусочки, подбрасывание вверх,   любование   их   полетом   («разноцветный   бумажный   дождь»)   с последующим сбором обрывков и выполнением коллективной аппликации («радуга»); </w:t>
      </w:r>
      <w:proofErr w:type="spellStart"/>
      <w:r w:rsidRPr="00B03B2E">
        <w:rPr>
          <w:rFonts w:ascii="Times New Roman" w:eastAsia="Times New Roman" w:hAnsi="Times New Roman" w:cs="Times New Roman"/>
          <w:sz w:val="28"/>
          <w:szCs w:val="28"/>
        </w:rPr>
        <w:t>сминание</w:t>
      </w:r>
      <w:proofErr w:type="spell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, а затем разглаживание ладонями и пальцами </w:t>
      </w:r>
      <w:proofErr w:type="spellStart"/>
      <w:r w:rsidRPr="00B03B2E">
        <w:rPr>
          <w:rFonts w:ascii="Times New Roman" w:eastAsia="Times New Roman" w:hAnsi="Times New Roman" w:cs="Times New Roman"/>
          <w:sz w:val="28"/>
          <w:szCs w:val="28"/>
        </w:rPr>
        <w:t>скомконого</w:t>
      </w:r>
      <w:proofErr w:type="spell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листа бумаги (заготовка фактурной бумаги для рисования или аппликации). Нравится детям и выполнение аппликации из природного материала (семян, яичной скорлупы и т.п.); выкладывание из морской гальки на фоновой бумаге или индивидуальных </w:t>
      </w:r>
      <w:proofErr w:type="spellStart"/>
      <w:r w:rsidRPr="00B03B2E">
        <w:rPr>
          <w:rFonts w:ascii="Times New Roman" w:eastAsia="Times New Roman" w:hAnsi="Times New Roman" w:cs="Times New Roman"/>
          <w:sz w:val="28"/>
          <w:szCs w:val="28"/>
        </w:rPr>
        <w:t>фланелеграфах</w:t>
      </w:r>
      <w:proofErr w:type="spell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различных   изображений (декоративных узоров, геометрических фигур, букв и т.п.); набор мозаичных композиций из цветного пластика на основе, покрытой слоем пластилина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>Кроме того, интересно детям нанизывание  бус и пуговиц на проволоку, тесьму или леску; создание на ткани изображений  и узоров из цветных нитей; сматывание шерстяной или хлопковой пряжи в клубок; завязывание бантов и узлов различной конфигурации; перебирание и сортировка различных круп и семян (рис, пшено, горох, фасоль, бобы и т.д.) [10].   </w:t>
      </w:r>
      <w:proofErr w:type="gramEnd"/>
    </w:p>
    <w:p w:rsidR="00B03B2E" w:rsidRPr="00B03B2E" w:rsidRDefault="00B03B2E" w:rsidP="00B03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Во  время занятий по развитию мелкой моторики нужно учитывать индивидуальные особенности каждого ребенка, его возраст, настроение, желание и возможности. Главное, чтобы занятия приносили детям только положительные эмоции. Не надо вкладывать в еще неумелую и слабую руку ребенка карандаш и мучить его работой над прописями. Первые неудачи вызовут </w:t>
      </w: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>разочарование</w:t>
      </w:r>
      <w:proofErr w:type="gram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и даже раздражение. Нужно заботиться о том, чтобы 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ребенка была успешной, - это будет подкреплять его интерес к играм и занятиям. </w:t>
      </w:r>
    </w:p>
    <w:p w:rsidR="00B03B2E" w:rsidRPr="00B03B2E" w:rsidRDefault="00B03B2E" w:rsidP="00B03B2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Умелыми пальцы становятся не сразу. </w:t>
      </w:r>
      <w:proofErr w:type="gramStart"/>
      <w:r w:rsidRPr="00B03B2E">
        <w:rPr>
          <w:rFonts w:ascii="Times New Roman" w:eastAsia="Times New Roman" w:hAnsi="Times New Roman" w:cs="Times New Roman"/>
          <w:sz w:val="28"/>
          <w:szCs w:val="28"/>
        </w:rPr>
        <w:t>Игры и упражнения, пальчиковые разминки, проводимые систематически в детском саду, дома, во дворе, во время выездов на природу - с самого раннего возраста, помогают детям уверенно держать карандаш и ручку, самостоятельно заплетать косички и шуровать ботинки, строить из мелких деталей конструктора, лепить из глины и пластилина, мастерить подарки своим близким, принося им и себе радость.</w:t>
      </w:r>
      <w:proofErr w:type="gramEnd"/>
      <w:r w:rsidRPr="00B03B2E">
        <w:rPr>
          <w:rFonts w:ascii="Times New Roman" w:eastAsia="Times New Roman" w:hAnsi="Times New Roman" w:cs="Times New Roman"/>
          <w:sz w:val="28"/>
          <w:szCs w:val="28"/>
        </w:rPr>
        <w:t xml:space="preserve"> Если будут развиваться пальцы рук, то у детей будут развиваться мышление и речь, отпадут проблемы обучения не только в первом класс</w:t>
      </w:r>
      <w:r>
        <w:rPr>
          <w:rFonts w:ascii="Times New Roman" w:eastAsia="Times New Roman" w:hAnsi="Times New Roman" w:cs="Times New Roman"/>
          <w:sz w:val="28"/>
          <w:szCs w:val="28"/>
        </w:rPr>
        <w:t>е, но и в дальнейшем</w:t>
      </w:r>
      <w:r w:rsidRPr="00B03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15F" w:rsidRPr="00B03B2E" w:rsidRDefault="00B03B2E" w:rsidP="00B03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B2E">
        <w:rPr>
          <w:rFonts w:ascii="Times New Roman" w:eastAsia="Times New Roman" w:hAnsi="Times New Roman" w:cs="Times New Roman"/>
          <w:sz w:val="28"/>
          <w:szCs w:val="28"/>
        </w:rPr>
        <w:t>Таким образом, для развития мелкой моторики в дошкольных учреждениях  можно  использовать  пальчиковые игры, различные виды предметно-практической деятельности (лепка, рисование, конструирование, аппликация), игры для пальцев с  пением, игры с мячом, теневой театр, мозаику и другие средства.</w:t>
      </w:r>
    </w:p>
    <w:p w:rsidR="00B03B2E" w:rsidRPr="00B03B2E" w:rsidRDefault="00B03B2E" w:rsidP="00B0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B2E" w:rsidRPr="00B03B2E" w:rsidSect="00B2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B2E"/>
    <w:rsid w:val="00B03B2E"/>
    <w:rsid w:val="00B2715F"/>
    <w:rsid w:val="00B32478"/>
    <w:rsid w:val="00CD30F0"/>
    <w:rsid w:val="00E4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1361</Words>
  <Characters>7763</Characters>
  <Application>Microsoft Office Word</Application>
  <DocSecurity>0</DocSecurity>
  <Lines>64</Lines>
  <Paragraphs>18</Paragraphs>
  <ScaleCrop>false</ScaleCrop>
  <Company>Krokoz™ Inc.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2013-03-19T11:01:00Z</dcterms:created>
  <dcterms:modified xsi:type="dcterms:W3CDTF">2013-03-19T19:10:00Z</dcterms:modified>
</cp:coreProperties>
</file>