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</w:pPr>
      <w:r w:rsidRPr="005B7227">
        <w:rPr>
          <w:rFonts w:ascii="Cambria" w:eastAsia="Lucida Sans Unicode" w:hAnsi="Cambria" w:cs="Tahoma"/>
          <w:b/>
          <w:smallCaps/>
          <w:noProof/>
          <w:color w:val="000000"/>
          <w:spacing w:val="5"/>
          <w:kern w:val="28"/>
          <w:sz w:val="16"/>
          <w:szCs w:val="16"/>
          <w:lang w:eastAsia="ru-RU"/>
        </w:rPr>
        <w:drawing>
          <wp:inline distT="0" distB="0" distL="0" distR="0" wp14:anchorId="706A1352" wp14:editId="3074168B">
            <wp:extent cx="4476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4" cy="4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</w:pPr>
    </w:p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</w:pPr>
      <w:r w:rsidRPr="005B7227"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  <w:t>Муниципальное бюджетное  дошкольное образовательное учреждение г. Владимира</w:t>
      </w:r>
    </w:p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</w:pPr>
      <w:r w:rsidRPr="005B7227"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  <w:t>«Детский сад № 112</w:t>
      </w:r>
    </w:p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</w:pPr>
      <w:r w:rsidRPr="005B7227">
        <w:rPr>
          <w:rFonts w:ascii="Cambria" w:eastAsia="Times New Roman" w:hAnsi="Cambria" w:cs="Times New Roman"/>
          <w:b/>
          <w:bCs/>
          <w:smallCaps/>
          <w:color w:val="000000"/>
          <w:spacing w:val="5"/>
          <w:kern w:val="28"/>
          <w:sz w:val="16"/>
          <w:szCs w:val="16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5B7227" w:rsidRPr="005B7227" w:rsidRDefault="005B7227" w:rsidP="005B7227">
      <w:pPr>
        <w:rPr>
          <w:rFonts w:ascii="Calibri" w:eastAsia="Calibri" w:hAnsi="Calibri" w:cs="Times New Roman"/>
        </w:rPr>
      </w:pPr>
    </w:p>
    <w:p w:rsid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t>План педагогического совета</w:t>
      </w:r>
    </w:p>
    <w:p w:rsidR="005B7227" w:rsidRPr="005B7227" w:rsidRDefault="005B7227" w:rsidP="005B722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36"/>
          <w:szCs w:val="36"/>
        </w:rPr>
      </w:pPr>
      <w:r w:rsidRPr="005B7227">
        <w:rPr>
          <w:rFonts w:ascii="Cambria" w:eastAsia="Times New Roman" w:hAnsi="Cambria" w:cs="Times New Roman"/>
          <w:spacing w:val="5"/>
          <w:kern w:val="28"/>
          <w:sz w:val="36"/>
          <w:szCs w:val="36"/>
        </w:rPr>
        <w:t>Протокол № 2 от 19.12.2013г.</w:t>
      </w:r>
    </w:p>
    <w:p w:rsidR="005B7227" w:rsidRDefault="005B7227" w:rsidP="005B7227">
      <w:pPr>
        <w:rPr>
          <w:rFonts w:ascii="Calibri" w:eastAsia="Calibri" w:hAnsi="Calibri" w:cs="Times New Roman"/>
        </w:rPr>
      </w:pPr>
    </w:p>
    <w:p w:rsidR="002B12A3" w:rsidRPr="005B7227" w:rsidRDefault="002B12A3" w:rsidP="005B7227">
      <w:pPr>
        <w:rPr>
          <w:rFonts w:ascii="Calibri" w:eastAsia="Calibri" w:hAnsi="Calibri" w:cs="Times New Roman"/>
        </w:rPr>
      </w:pPr>
    </w:p>
    <w:p w:rsidR="00314F98" w:rsidRPr="002B12A3" w:rsidRDefault="005B7227" w:rsidP="005B72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>Вступительное слово Заведующей МБДОУ А.В. Булановой.</w:t>
      </w:r>
    </w:p>
    <w:p w:rsidR="005B7227" w:rsidRPr="002B12A3" w:rsidRDefault="005B7227" w:rsidP="005B72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« Как </w:t>
      </w:r>
      <w:r w:rsidR="0025324C" w:rsidRPr="002B12A3">
        <w:rPr>
          <w:rFonts w:ascii="Times New Roman" w:hAnsi="Times New Roman" w:cs="Times New Roman"/>
          <w:sz w:val="28"/>
          <w:szCs w:val="28"/>
        </w:rPr>
        <w:t>влияет принятие ФГОСТ на деятельность ДОУ».</w:t>
      </w:r>
    </w:p>
    <w:p w:rsidR="0025324C" w:rsidRDefault="0025324C" w:rsidP="005B72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12A3" w:rsidRPr="002B12A3" w:rsidRDefault="002B12A3" w:rsidP="005B72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324C" w:rsidRPr="002B12A3" w:rsidRDefault="005B7227" w:rsidP="00253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Выступление старшего воспитателя </w:t>
      </w:r>
      <w:r w:rsidR="002B12A3" w:rsidRPr="002B12A3">
        <w:rPr>
          <w:rFonts w:ascii="Times New Roman" w:hAnsi="Times New Roman" w:cs="Times New Roman"/>
          <w:sz w:val="28"/>
          <w:szCs w:val="28"/>
        </w:rPr>
        <w:t>Е.В.</w:t>
      </w:r>
      <w:r w:rsidR="002B12A3" w:rsidRPr="002B12A3">
        <w:rPr>
          <w:rFonts w:ascii="Times New Roman" w:hAnsi="Times New Roman" w:cs="Times New Roman"/>
          <w:sz w:val="28"/>
          <w:szCs w:val="28"/>
        </w:rPr>
        <w:t xml:space="preserve"> Панфиловой.</w:t>
      </w:r>
    </w:p>
    <w:p w:rsidR="0025324C" w:rsidRPr="002B12A3" w:rsidRDefault="0025324C" w:rsidP="00253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>« Формирование творческих групп: по внедрению ФГОС дошкольного образования в ДОУ, по разработке основной общеобразовательной программы в соответствии ФГОС дошкольного образования».</w:t>
      </w:r>
    </w:p>
    <w:p w:rsidR="0025324C" w:rsidRDefault="0025324C" w:rsidP="002532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12A3" w:rsidRPr="002B12A3" w:rsidRDefault="002B12A3" w:rsidP="002532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324C" w:rsidRPr="002B12A3" w:rsidRDefault="0025324C" w:rsidP="00253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Выступление старшего воспитателя </w:t>
      </w:r>
      <w:r w:rsidR="002B12A3" w:rsidRPr="002B12A3">
        <w:rPr>
          <w:rFonts w:ascii="Times New Roman" w:hAnsi="Times New Roman" w:cs="Times New Roman"/>
          <w:sz w:val="28"/>
          <w:szCs w:val="28"/>
        </w:rPr>
        <w:t>О.С.</w:t>
      </w:r>
      <w:r w:rsidR="002B12A3" w:rsidRPr="002B12A3">
        <w:rPr>
          <w:rFonts w:ascii="Times New Roman" w:hAnsi="Times New Roman" w:cs="Times New Roman"/>
          <w:sz w:val="28"/>
          <w:szCs w:val="28"/>
        </w:rPr>
        <w:t xml:space="preserve"> Королёва.</w:t>
      </w:r>
    </w:p>
    <w:p w:rsidR="0025324C" w:rsidRPr="002B12A3" w:rsidRDefault="0025324C" w:rsidP="002532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«  Знакомство с приказом министерства образования и науки РФ № 1155 от 17.10.2013г. Об утверждении федерального образовательного государственного стандарта дошкольного образования. Обсуждение ФГОСТ </w:t>
      </w:r>
      <w:proofErr w:type="gramStart"/>
      <w:r w:rsidRPr="002B12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12A3">
        <w:rPr>
          <w:rFonts w:ascii="Times New Roman" w:hAnsi="Times New Roman" w:cs="Times New Roman"/>
          <w:sz w:val="28"/>
          <w:szCs w:val="28"/>
        </w:rPr>
        <w:t>. Знакомство с профессиональным стандартом педагога».</w:t>
      </w:r>
    </w:p>
    <w:p w:rsidR="0025324C" w:rsidRDefault="0025324C" w:rsidP="002532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12A3" w:rsidRPr="002B12A3" w:rsidRDefault="002B12A3" w:rsidP="002532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12A3" w:rsidRDefault="002B12A3" w:rsidP="002532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Выступление педагога дополнительного образования </w:t>
      </w:r>
      <w:proofErr w:type="gramStart"/>
      <w:r w:rsidRPr="002B1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A3">
        <w:rPr>
          <w:rFonts w:ascii="Times New Roman" w:hAnsi="Times New Roman" w:cs="Times New Roman"/>
          <w:sz w:val="28"/>
          <w:szCs w:val="28"/>
        </w:rPr>
        <w:t xml:space="preserve"> ИЗО </w:t>
      </w:r>
    </w:p>
    <w:p w:rsidR="0025324C" w:rsidRPr="002B12A3" w:rsidRDefault="002B12A3" w:rsidP="002B12A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>Н.И. Зайченко.</w:t>
      </w:r>
    </w:p>
    <w:p w:rsidR="002B12A3" w:rsidRPr="002B12A3" w:rsidRDefault="002B12A3" w:rsidP="002B12A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2A3">
        <w:rPr>
          <w:rFonts w:ascii="Times New Roman" w:hAnsi="Times New Roman" w:cs="Times New Roman"/>
          <w:sz w:val="28"/>
          <w:szCs w:val="28"/>
        </w:rPr>
        <w:t xml:space="preserve">«Презентация – как активная форма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2B12A3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 </w:t>
      </w:r>
      <w:r w:rsidRPr="002B12A3">
        <w:rPr>
          <w:rFonts w:ascii="Times New Roman" w:hAnsi="Times New Roman" w:cs="Times New Roman"/>
          <w:sz w:val="28"/>
          <w:szCs w:val="28"/>
        </w:rPr>
        <w:t xml:space="preserve"> в рамках ФГОС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2B12A3">
        <w:rPr>
          <w:rFonts w:ascii="Times New Roman" w:hAnsi="Times New Roman" w:cs="Times New Roman"/>
          <w:sz w:val="28"/>
          <w:szCs w:val="28"/>
        </w:rPr>
        <w:t>».</w:t>
      </w:r>
    </w:p>
    <w:p w:rsidR="0025324C" w:rsidRPr="002B12A3" w:rsidRDefault="0025324C" w:rsidP="002532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7227" w:rsidRPr="002B12A3" w:rsidRDefault="005B7227" w:rsidP="005B722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7227" w:rsidRPr="002B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F28"/>
    <w:multiLevelType w:val="hybridMultilevel"/>
    <w:tmpl w:val="7770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27"/>
    <w:rsid w:val="0025324C"/>
    <w:rsid w:val="002B12A3"/>
    <w:rsid w:val="00314F98"/>
    <w:rsid w:val="005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2013-12-13T08:41:00Z</cp:lastPrinted>
  <dcterms:created xsi:type="dcterms:W3CDTF">2013-12-13T08:14:00Z</dcterms:created>
  <dcterms:modified xsi:type="dcterms:W3CDTF">2013-12-13T08:44:00Z</dcterms:modified>
</cp:coreProperties>
</file>