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2A" w:rsidRPr="00880073" w:rsidRDefault="00C6632A" w:rsidP="00C6632A">
      <w:pPr>
        <w:spacing w:before="100" w:beforeAutospacing="1" w:after="45"/>
        <w:rPr>
          <w:rFonts w:ascii="Verdana" w:hAnsi="Verdana" w:cs="Arial"/>
          <w:bCs/>
          <w:sz w:val="26"/>
          <w:szCs w:val="26"/>
        </w:rPr>
      </w:pPr>
      <w:r w:rsidRPr="00880073">
        <w:rPr>
          <w:rFonts w:ascii="Verdana" w:hAnsi="Verdana" w:cs="Arial"/>
          <w:bCs/>
          <w:sz w:val="26"/>
          <w:szCs w:val="26"/>
        </w:rPr>
        <w:t>Приказ Министерства образования и науки Российской Федерации (Минобрнауки России) от 27 октября 2011 г. N 2562 г. Москва "Об утверждении Типового положения о дошкольном образовательном учреждении"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Зарегистрирован в Минюсте РФ 18 января 2012 г. Регистрационный N 22946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 xml:space="preserve">В соответствии с пунктом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 2008, N 9, ст. 813; N 30, ст. 3616; 2009, N 46, ст. 5419; 2010, N 19, ст. 2291; N 46, ст. 5918; 2011, N 6, ст. 793) и подпунктом 5.2.62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N 37, ст. 5257), </w:t>
      </w:r>
      <w:r w:rsidRPr="00880073">
        <w:rPr>
          <w:rFonts w:ascii="Arial" w:hAnsi="Arial" w:cs="Arial"/>
          <w:bCs/>
        </w:rPr>
        <w:t>приказываю: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1. Утвердить прилагаемое Типовое положение о дошкольном образовательном учреждении.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2. 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12 сентября 2008 г. N 666 "Об утверждении Типового положения о дошкольном образовательном учреждении" (Собрание законодательства Российской Федерации, 2008, N 39, ст. 4432).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Министр А. Фурсенко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u w:val="single"/>
        </w:rPr>
        <w:t>Приложение</w:t>
      </w:r>
    </w:p>
    <w:p w:rsidR="00C6632A" w:rsidRPr="00880073" w:rsidRDefault="00C6632A" w:rsidP="00C6632A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880073">
        <w:rPr>
          <w:rFonts w:ascii="Times New Roman" w:hAnsi="Times New Roman"/>
          <w:bCs/>
          <w:sz w:val="24"/>
          <w:szCs w:val="24"/>
        </w:rPr>
        <w:t>Типовое положение о дошкольном образовательном учреждении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I. Общие положения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2. Для негосударственных дошкольных образовательных учреждений настоящее Типовое положение выполняет функцию примерного</w:t>
      </w:r>
      <w:r w:rsidRPr="00880073">
        <w:rPr>
          <w:rFonts w:ascii="Arial" w:hAnsi="Arial" w:cs="Arial"/>
          <w:b w:val="0"/>
          <w:vertAlign w:val="superscript"/>
        </w:rPr>
        <w:t>1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6. Основными задачами дошкольного образовательного учреждения являются: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охрана жизни и укрепление физического и психического здоровья воспитанников;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взаимодействие с семьями воспитанников для обеспечения полноценного развития детей;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lastRenderedPageBreak/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8. К дошкольным образовательным учреждениям относятся образовательные учреждения следующих видов: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для детей предшкольного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детский сад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lastRenderedPageBreak/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При необходимости в дошкольных образовательных учреждениях могут быть организованы: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Группы различаются также по времени пребывания воспитанников и функционируют в режиме: полного дня (12-часового пребывания); сокращенного дня (8-10- 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10. 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r w:rsidRPr="00880073">
        <w:rPr>
          <w:rFonts w:ascii="Arial" w:hAnsi="Arial" w:cs="Arial"/>
          <w:b w:val="0"/>
          <w:vertAlign w:val="superscript"/>
        </w:rPr>
        <w:t>2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 w:rsidRPr="00880073">
        <w:rPr>
          <w:rFonts w:ascii="Arial" w:hAnsi="Arial" w:cs="Arial"/>
          <w:b w:val="0"/>
          <w:vertAlign w:val="superscript"/>
        </w:rPr>
        <w:t>3</w:t>
      </w:r>
      <w:r w:rsidRPr="00880073">
        <w:rPr>
          <w:rFonts w:ascii="Arial" w:hAnsi="Arial" w:cs="Arial"/>
          <w:b w:val="0"/>
        </w:rPr>
        <w:t>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невыполнение функций, отнесенных к его компетенции;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lastRenderedPageBreak/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нарушение прав и свобод воспитанников и работников дошкольного образовательного учреждения;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иные действия, предусмотренные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 w:rsidRPr="00880073">
        <w:rPr>
          <w:rFonts w:ascii="Arial" w:hAnsi="Arial" w:cs="Arial"/>
          <w:b w:val="0"/>
          <w:vertAlign w:val="superscript"/>
        </w:rPr>
        <w:t>4</w:t>
      </w:r>
      <w:r w:rsidRPr="00880073">
        <w:rPr>
          <w:rFonts w:ascii="Arial" w:hAnsi="Arial" w:cs="Arial"/>
          <w:b w:val="0"/>
        </w:rPr>
        <w:t>. В государственном и муниципальном дошкольном образовательном учреждении образование носит светский характер</w:t>
      </w:r>
      <w:r w:rsidRPr="00880073">
        <w:rPr>
          <w:rFonts w:ascii="Arial" w:hAnsi="Arial" w:cs="Arial"/>
          <w:b w:val="0"/>
          <w:vertAlign w:val="superscript"/>
        </w:rPr>
        <w:t>5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II. Организация деятельности дошкольного образовательного учреждения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22. Организация питания в дошкольном образовательном учреждении возлагается на дошкольное образовательное учреждение</w:t>
      </w:r>
      <w:r w:rsidRPr="00880073">
        <w:rPr>
          <w:rFonts w:ascii="Arial" w:hAnsi="Arial" w:cs="Arial"/>
          <w:b w:val="0"/>
          <w:vertAlign w:val="superscript"/>
        </w:rPr>
        <w:t>6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r w:rsidRPr="00880073">
        <w:rPr>
          <w:rFonts w:ascii="Arial" w:hAnsi="Arial" w:cs="Arial"/>
          <w:b w:val="0"/>
          <w:vertAlign w:val="superscript"/>
        </w:rPr>
        <w:t>7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 w:rsidRPr="00880073">
        <w:rPr>
          <w:rFonts w:ascii="Arial" w:hAnsi="Arial" w:cs="Arial"/>
          <w:b w:val="0"/>
          <w:vertAlign w:val="superscript"/>
        </w:rPr>
        <w:t>8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lastRenderedPageBreak/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r w:rsidRPr="00880073">
        <w:rPr>
          <w:rFonts w:ascii="Arial" w:hAnsi="Arial" w:cs="Arial"/>
          <w:b w:val="0"/>
          <w:vertAlign w:val="superscript"/>
        </w:rPr>
        <w:t>9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III. Комплектование дошкольного образовательного учреждения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26.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27.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IV. Участники образовательного процесса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Pr="00880073">
        <w:rPr>
          <w:rFonts w:ascii="Arial" w:hAnsi="Arial" w:cs="Arial"/>
          <w:b w:val="0"/>
          <w:vertAlign w:val="superscript"/>
        </w:rPr>
        <w:t>10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35. Порядок комплектования персонала дошкольного образовательного учреждения регламентируется его уставом.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К педагогической деятельности не допускаются лица</w:t>
      </w:r>
      <w:r w:rsidRPr="00880073">
        <w:rPr>
          <w:rFonts w:ascii="Arial" w:hAnsi="Arial" w:cs="Arial"/>
          <w:b w:val="0"/>
          <w:vertAlign w:val="superscript"/>
        </w:rPr>
        <w:t>11</w:t>
      </w:r>
      <w:r w:rsidRPr="00880073">
        <w:rPr>
          <w:rFonts w:ascii="Arial" w:hAnsi="Arial" w:cs="Arial"/>
          <w:b w:val="0"/>
        </w:rPr>
        <w:t>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</w:t>
      </w:r>
      <w:r w:rsidRPr="00880073">
        <w:rPr>
          <w:rFonts w:ascii="Arial" w:hAnsi="Arial" w:cs="Arial"/>
          <w:b w:val="0"/>
        </w:rPr>
        <w:lastRenderedPageBreak/>
        <w:t>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имеющие неснятую или непогашенную судимость за умышленные тяжкие и особо тяжкие преступления;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признанные недееспособными в установленном федеральным законом порядке;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38. Работники дошкольного образовательного учреждения имеют право</w:t>
      </w:r>
      <w:r w:rsidRPr="00880073">
        <w:rPr>
          <w:rFonts w:ascii="Arial" w:hAnsi="Arial" w:cs="Arial"/>
          <w:b w:val="0"/>
          <w:vertAlign w:val="superscript"/>
        </w:rPr>
        <w:t>12</w:t>
      </w:r>
      <w:r w:rsidRPr="00880073">
        <w:rPr>
          <w:rFonts w:ascii="Arial" w:hAnsi="Arial" w:cs="Arial"/>
          <w:b w:val="0"/>
        </w:rPr>
        <w:t>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на участие в управлении дошкольным образовательным учреждением в порядке, определяемом уставом;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на защиту своей профессиональной чести, достоинства и деловой репутации.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39. Дошкольное образовательное учреждение устанавливает: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 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V. Управление дошкольным образовательным учреждением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43. Непосредственное руководство дошкольным образовательным учреждением осуществляет заведующий.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44. 3аведующий дошкольным образовательным учреждением: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выдает доверенности;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lastRenderedPageBreak/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несет ответственность за деятельность дошкольного образовательного учреждения перед учредителем.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Cs/>
        </w:rPr>
        <w:t>VI. Имущество и средства учреждения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45. 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 w:rsidRPr="00880073">
        <w:rPr>
          <w:rFonts w:ascii="Arial" w:hAnsi="Arial" w:cs="Arial"/>
          <w:b w:val="0"/>
          <w:vertAlign w:val="superscript"/>
        </w:rPr>
        <w:t>15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</w:t>
      </w:r>
      <w:r w:rsidRPr="00880073">
        <w:rPr>
          <w:rFonts w:ascii="Arial" w:hAnsi="Arial" w:cs="Arial"/>
          <w:b w:val="0"/>
          <w:vertAlign w:val="superscript"/>
        </w:rPr>
        <w:t>16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 w:rsidRPr="00880073">
        <w:rPr>
          <w:rFonts w:ascii="Arial" w:hAnsi="Arial" w:cs="Arial"/>
          <w:b w:val="0"/>
          <w:vertAlign w:val="superscript"/>
        </w:rPr>
        <w:t>17</w:t>
      </w:r>
      <w:r w:rsidRPr="00880073">
        <w:rPr>
          <w:rFonts w:ascii="Arial" w:hAnsi="Arial" w:cs="Arial"/>
          <w:b w:val="0"/>
        </w:rPr>
        <w:t>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49.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</w:rPr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lastRenderedPageBreak/>
        <w:t>1</w:t>
      </w:r>
      <w:r w:rsidRPr="00880073">
        <w:rPr>
          <w:rFonts w:ascii="Arial" w:hAnsi="Arial" w:cs="Arial"/>
          <w:b w:val="0"/>
          <w:i/>
          <w:iCs/>
        </w:rPr>
        <w:t>Пункт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 2008, N 9, ст. 813; N 30, ст. 3616; 2009, N 46, ст. 5419; 2010, N 19, ст. 2291; N 46, ст. 5918; 2011, N 6, ст. 793).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2</w:t>
      </w:r>
      <w:r w:rsidRPr="00880073">
        <w:rPr>
          <w:rFonts w:ascii="Arial" w:hAnsi="Arial" w:cs="Arial"/>
          <w:b w:val="0"/>
          <w:i/>
          <w:iCs/>
        </w:rPr>
        <w:t>Пункт 3 статьи 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6070; 2011, N 23, ст. 3261).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3</w:t>
      </w:r>
      <w:r w:rsidRPr="00880073">
        <w:rPr>
          <w:rFonts w:ascii="Arial" w:hAnsi="Arial" w:cs="Arial"/>
          <w:b w:val="0"/>
          <w:i/>
          <w:iCs/>
        </w:rPr>
        <w:t>Пункт 3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30, ст. 3808; N 49, ст. 6070; 2010, N 46, ст. 5918).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4</w:t>
      </w:r>
      <w:r w:rsidRPr="00880073">
        <w:rPr>
          <w:rFonts w:ascii="Arial" w:hAnsi="Arial" w:cs="Arial"/>
          <w:b w:val="0"/>
          <w:i/>
          <w:iCs/>
        </w:rPr>
        <w:t>Пункт 5 статьи 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1, ст. 21).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5</w:t>
      </w:r>
      <w:r w:rsidRPr="00880073">
        <w:rPr>
          <w:rFonts w:ascii="Arial" w:hAnsi="Arial" w:cs="Arial"/>
          <w:b w:val="0"/>
          <w:i/>
          <w:iCs/>
        </w:rPr>
        <w:t>Пункт 4 статьи 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6</w:t>
      </w:r>
      <w:r w:rsidRPr="00880073">
        <w:rPr>
          <w:rFonts w:ascii="Arial" w:hAnsi="Arial" w:cs="Arial"/>
          <w:b w:val="0"/>
          <w:i/>
          <w:iCs/>
        </w:rPr>
        <w:t>Пункт 5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7</w:t>
      </w:r>
      <w:r w:rsidRPr="00880073">
        <w:rPr>
          <w:rFonts w:ascii="Arial" w:hAnsi="Arial" w:cs="Arial"/>
          <w:b w:val="0"/>
          <w:i/>
          <w:iCs/>
        </w:rPr>
        <w:t>Пункт 4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8</w:t>
      </w:r>
      <w:r w:rsidRPr="00880073">
        <w:rPr>
          <w:rFonts w:ascii="Arial" w:hAnsi="Arial" w:cs="Arial"/>
          <w:b w:val="0"/>
          <w:i/>
          <w:iCs/>
        </w:rPr>
        <w:t>Пункт 3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9</w:t>
      </w:r>
      <w:r w:rsidRPr="00880073">
        <w:rPr>
          <w:rFonts w:ascii="Arial" w:hAnsi="Arial" w:cs="Arial"/>
          <w:b w:val="0"/>
          <w:i/>
          <w:iCs/>
        </w:rPr>
        <w:t>Статья 213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10</w:t>
      </w:r>
      <w:r w:rsidRPr="00880073">
        <w:rPr>
          <w:rFonts w:ascii="Arial" w:hAnsi="Arial" w:cs="Arial"/>
          <w:b w:val="0"/>
          <w:i/>
          <w:iCs/>
        </w:rPr>
        <w:t>Пункт 4 статьи 18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11</w:t>
      </w:r>
      <w:r w:rsidRPr="00880073">
        <w:rPr>
          <w:rFonts w:ascii="Arial" w:hAnsi="Arial" w:cs="Arial"/>
          <w:b w:val="0"/>
          <w:i/>
          <w:iCs/>
        </w:rPr>
        <w:t>Статья 331 Трудового кодекса Российской Федерации (Собрание законодательства Российской Федерации, 2002, N 1, ст. 3; 2006, N 27, ст. 2878; 2010, N 52, ст. 7002).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12</w:t>
      </w:r>
      <w:r w:rsidRPr="00880073">
        <w:rPr>
          <w:rFonts w:ascii="Arial" w:hAnsi="Arial" w:cs="Arial"/>
          <w:b w:val="0"/>
          <w:i/>
          <w:iCs/>
        </w:rPr>
        <w:t>Пункт 1 статьи 55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33, ст. 3348; 2002, N 26, ст. 2517; 2004, N 35, ст. 3607; 2007, N 1, ст. 21; N 7, ст. 838; N 30, ст. 3808; 2010, N 31, ст. 4184; 2011, N 1, ст. 51).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13</w:t>
      </w:r>
      <w:r w:rsidRPr="00880073">
        <w:rPr>
          <w:rFonts w:ascii="Arial" w:hAnsi="Arial" w:cs="Arial"/>
          <w:b w:val="0"/>
          <w:i/>
          <w:iCs/>
        </w:rPr>
        <w:t>Подпункт 9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49, ст. 6070; 2010, N 46, ст. 5918).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lastRenderedPageBreak/>
        <w:t>14</w:t>
      </w:r>
      <w:r w:rsidRPr="00880073">
        <w:rPr>
          <w:rFonts w:ascii="Arial" w:hAnsi="Arial" w:cs="Arial"/>
          <w:b w:val="0"/>
          <w:i/>
          <w:iCs/>
        </w:rPr>
        <w:t>Подпункт 10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49, ст. 6070; 2010, N 46, ст. 5918).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15</w:t>
      </w:r>
      <w:r w:rsidRPr="00880073">
        <w:rPr>
          <w:rFonts w:ascii="Arial" w:hAnsi="Arial" w:cs="Arial"/>
          <w:b w:val="0"/>
          <w:i/>
          <w:iCs/>
        </w:rPr>
        <w:t>Пункт 1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16</w:t>
      </w:r>
      <w:r w:rsidRPr="00880073">
        <w:rPr>
          <w:rFonts w:ascii="Arial" w:hAnsi="Arial" w:cs="Arial"/>
          <w:b w:val="0"/>
          <w:i/>
          <w:iCs/>
        </w:rPr>
        <w:t>Пункт 2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C6632A" w:rsidRPr="00880073" w:rsidRDefault="00C6632A" w:rsidP="00C6632A">
      <w:pPr>
        <w:spacing w:before="100" w:beforeAutospacing="1" w:after="100" w:afterAutospacing="1"/>
        <w:rPr>
          <w:rFonts w:ascii="Arial" w:hAnsi="Arial" w:cs="Arial"/>
          <w:b w:val="0"/>
        </w:rPr>
      </w:pPr>
      <w:r w:rsidRPr="00880073">
        <w:rPr>
          <w:rFonts w:ascii="Arial" w:hAnsi="Arial" w:cs="Arial"/>
          <w:b w:val="0"/>
          <w:i/>
          <w:iCs/>
          <w:vertAlign w:val="superscript"/>
        </w:rPr>
        <w:t>17</w:t>
      </w:r>
      <w:r w:rsidRPr="00880073">
        <w:rPr>
          <w:rFonts w:ascii="Arial" w:hAnsi="Arial" w:cs="Arial"/>
          <w:b w:val="0"/>
          <w:i/>
          <w:iCs/>
        </w:rPr>
        <w:t>Пункт 3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C6632A" w:rsidRDefault="00C6632A" w:rsidP="00C6632A"/>
    <w:p w:rsidR="00FE0AB7" w:rsidRDefault="00FE0AB7"/>
    <w:sectPr w:rsidR="00F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32A"/>
    <w:rsid w:val="00211BFA"/>
    <w:rsid w:val="004C6108"/>
    <w:rsid w:val="00811912"/>
    <w:rsid w:val="00C6632A"/>
    <w:rsid w:val="00C910C0"/>
    <w:rsid w:val="00D60BF3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A"/>
    <w:rPr>
      <w:rFonts w:ascii="Courier New" w:hAnsi="Courier New"/>
      <w:b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4726</Words>
  <Characters>26942</Characters>
  <Application>Microsoft Office Word</Application>
  <DocSecurity>0</DocSecurity>
  <Lines>224</Lines>
  <Paragraphs>63</Paragraphs>
  <ScaleCrop>false</ScaleCrop>
  <Company/>
  <LinksUpToDate>false</LinksUpToDate>
  <CharactersWithSpaces>31605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2013-03-22T14:50:00Z</dcterms:created>
  <dcterms:modified xsi:type="dcterms:W3CDTF">2013-03-22T14:50:00Z</dcterms:modified>
</cp:coreProperties>
</file>