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2E" w:rsidRPr="0019122E" w:rsidRDefault="0019122E" w:rsidP="0019122E">
      <w:pPr>
        <w:pStyle w:val="a3"/>
        <w:shd w:val="clear" w:color="auto" w:fill="FFFFFF"/>
        <w:jc w:val="center"/>
        <w:rPr>
          <w:rFonts w:ascii="Arial" w:hAnsi="Arial" w:cs="Arial"/>
          <w:b/>
          <w:color w:val="555555"/>
          <w:sz w:val="28"/>
          <w:szCs w:val="28"/>
        </w:rPr>
      </w:pPr>
      <w:r>
        <w:rPr>
          <w:rFonts w:ascii="Arial" w:hAnsi="Arial" w:cs="Arial"/>
          <w:b/>
          <w:color w:val="555555"/>
          <w:sz w:val="28"/>
          <w:szCs w:val="28"/>
        </w:rPr>
        <w:t>«Создание предметно развивающей среды для активизации детской самостоятельности»</w:t>
      </w:r>
    </w:p>
    <w:p w:rsidR="0019122E" w:rsidRDefault="0019122E" w:rsidP="0019122E">
      <w:pPr>
        <w:pStyle w:val="a3"/>
        <w:shd w:val="clear" w:color="auto" w:fill="FFFFFF"/>
        <w:rPr>
          <w:rFonts w:ascii="Arial" w:hAnsi="Arial" w:cs="Arial"/>
          <w:color w:val="555555"/>
        </w:rPr>
      </w:pP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Одним из важных факторов развития личности ребенка является среда, в которой он живет, играет, занимается и отдыхает. Предметно-развивающая среда в детском саду должна представлять условия для самостоятельной осмысленной и полезной деятельности детей.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Самостоятельная деятельность детей в ДОУ – это самостоятельная игровая деятельность в группе и на прогулке, продуктивная деятельность (изобразительная, конструирование, лепка, труд).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Самостоятельная деятельность может носить индивидуальный характер, когда ребенок один играет, рисует или конструирует. Иногда дети объединяются по два, три человека и, обсудив свой замысел, вместе готовят концерт, мастерят элементы костюмов, рисуют декорации, изготавливают атрибуты для игры, организуют театрализованную игру, строят из строительного конструктора город, самолет. Признаками самостоятельной деятельности являются то, что ребенок самостоятельно переносит усвоенное на занятиях, в общении с педагогом в собственную новую деятельность, применяет для решения новых задач. Особенно это характерно для старшего дошкольного возраста, когда все больше времени ребенок проводит в самостоятельной деятельности.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Самостоятельная деятельность дошкольников возникает по инициативе детей для удовлетворения их индивидуальных потребностей. Самостоятельная деятельность ребенка осуществляется без принуждения и сопровождается положительными эмоциями. Педагог, не нарушая замысла ребенка, может помочь ему, если возникнет такая необходимость.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Построение предметной среды - это внешнее условие педагогического процесса, позволяющее организовать самостоятельную деятельность ребёнка.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В настоящее время главная педагогическая задача в дошкольном учреждении создать условия для самостоятельной деятельности, которые отражаются в предметно-развивающей среде. При этом для создания предметно-развивающей среды нужно придерживаться определенных программных требований, особенности психофизического развития детей определенного возраста, материальных и архитектурно-пространственных условий и общих принципов построения предметно-пространственной среды. Несмотря на то, что существуют общие требования к предметно-развивающей среде, условия каждого ДОУ отличаются своеобразием.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Основу образовательного процесса в дошкольном возрасте составляют специфические виды детской деятельности, способствующие на данном этапе полноценному развитию ребенка. К развивающим видам деятельности дошкольника относятся игровая, продуктивная и познавательно-исследовательская.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Предметная среда ДОУ должна включать необходимые и достаточные предметы и оборудование, обеспечивающие каждый из этих видов деятельности. </w:t>
      </w:r>
      <w:r w:rsidRPr="0019122E">
        <w:rPr>
          <w:rFonts w:ascii="Arial" w:hAnsi="Arial" w:cs="Arial"/>
          <w:color w:val="555555"/>
        </w:rPr>
        <w:lastRenderedPageBreak/>
        <w:t xml:space="preserve">Материалы должны соответствовать возрастной специфике каждого вида деятельности и подбираться с учетом возраста детей в конкретной группе ДОУ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Предметная развивающая среда – это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Среда выполняет в развитии детей несколько функций.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Организующая функция среды состоит в том, что содержание и вид развивающей среды является толчком того вида самостоятельной деятельности, которая отвечает его потребностям, формирует его интересы, предпочтения.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По мнению Г. Н. Любимовой, С. Л. Новоселовой, при формировании предметно-развивающей среды необходимо избавляться от загромождения пространства мало-функциональными и несочетаемыми друг с другом предметами.</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Воспитательная функция предметно-развивающей среды позволяет ребенку сделать нравственный выбор сотрудничества, положительных взаимоотношений, организованного поведения, бережного отношения к предметам.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Развивающая функция предполагает, что содержание предметно-развивающей среды для самостоятельной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Для того чтобы предметно-развивающая среда выполняла основные функции, на этапе ее проектирования В. А. Петровский предлагает придерживаться следующих принципов:</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дистанции,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активности,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стабильности – динамичности, то есть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комплексирования и гибкого зонирования, то есть возможность построения непересекающихся сфер активности и позволяющий детям заниматься одновременно разными видами деятельности, не мешая друг другу;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эмоциогенности среды, индивидуальной комфортности и эмоционального благополучия каждого ребенка и взрослого;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эстетической организации среды, сочетания привычных и неординарных элементов (в группе должно быть не только уютно и комфортно, но и красиво) ;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lastRenderedPageBreak/>
        <w:t>• открытости – закрытости, то есть готовности среды к изменению, корректировке, развитию;</w:t>
      </w:r>
    </w:p>
    <w:p w:rsidR="00117358"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 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 </w:t>
      </w:r>
      <w:r w:rsidR="00117358">
        <w:rPr>
          <w:rFonts w:ascii="Arial" w:hAnsi="Arial" w:cs="Arial"/>
          <w:color w:val="555555"/>
        </w:rPr>
        <w:t xml:space="preserve">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Для развития самостоятельной деятельности детей важно, чтобы предметно-развивающая среда была связана с тем, что ребенок переходит от одного вида деятельности к другому, при этом, чтобы он, по мнению В. А. Ясвина, «ощущал их как взаимосвязанные жизненные моменты». Так же В. А. Ясвин отмечает, что предметно-развивающая среда должна быть «достаточно гибкой и управляемой как со стороны ребенка, так и со стороны педагога».</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Предметно-развивающая среда для детей дошкольного возраста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Е. Смирнова выделяет следующие виды самостоятельной деятельности детей в ДОУ: 1. Игровая деятельность: режиссерская игра, ролевая игра, игры с правилами; 2. Продуктивная деятельность: конструирование, изобразительная деятельность, составление картинок, ремесло;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Предметно-пространственная среда проектируется на основе:</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-реализуемой в детском саду образовательной программы;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-требований нормативных документов;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-материальных и архитектурно-пространственных условий (наличие нескольких помещений, их площадь, конструктивные особенности) ;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-предпочтений, субкультуры и уровня развития детей;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 </w:t>
      </w:r>
    </w:p>
    <w:p w:rsidR="0019122E" w:rsidRPr="0019122E" w:rsidRDefault="0019122E" w:rsidP="0019122E">
      <w:pPr>
        <w:pStyle w:val="a3"/>
        <w:shd w:val="clear" w:color="auto" w:fill="FFFFFF"/>
        <w:rPr>
          <w:rFonts w:ascii="Arial" w:hAnsi="Arial" w:cs="Arial"/>
          <w:color w:val="555555"/>
        </w:rPr>
      </w:pPr>
      <w:r w:rsidRPr="0019122E">
        <w:rPr>
          <w:rFonts w:ascii="Arial" w:hAnsi="Arial" w:cs="Arial"/>
          <w:color w:val="555555"/>
        </w:rPr>
        <w:t xml:space="preserve">Проектирование предметно-развивающей среды с учетом перечисленных выше принципов обеспечивает воспитанникам не только овладевать различными видами самостоятельной деятельности, но и формирует личность. Комфортная психологическая среда формирует у детей эмоционально положительное отношение к детскому саду, вызывает чувство радости, способствует творческому и интеллектуальному развитию. </w:t>
      </w:r>
    </w:p>
    <w:p w:rsidR="00C8529E" w:rsidRDefault="00C8529E"/>
    <w:sectPr w:rsidR="00C8529E" w:rsidSect="00C85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122E"/>
    <w:rsid w:val="00117358"/>
    <w:rsid w:val="0019122E"/>
    <w:rsid w:val="00622F56"/>
    <w:rsid w:val="00C85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22E"/>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723795">
      <w:bodyDiv w:val="1"/>
      <w:marLeft w:val="0"/>
      <w:marRight w:val="0"/>
      <w:marTop w:val="0"/>
      <w:marBottom w:val="0"/>
      <w:divBdr>
        <w:top w:val="none" w:sz="0" w:space="0" w:color="auto"/>
        <w:left w:val="none" w:sz="0" w:space="0" w:color="auto"/>
        <w:bottom w:val="none" w:sz="0" w:space="0" w:color="auto"/>
        <w:right w:val="none" w:sz="0" w:space="0" w:color="auto"/>
      </w:divBdr>
      <w:divsChild>
        <w:div w:id="999965535">
          <w:marLeft w:val="0"/>
          <w:marRight w:val="0"/>
          <w:marTop w:val="0"/>
          <w:marBottom w:val="0"/>
          <w:divBdr>
            <w:top w:val="none" w:sz="0" w:space="0" w:color="auto"/>
            <w:left w:val="none" w:sz="0" w:space="0" w:color="auto"/>
            <w:bottom w:val="none" w:sz="0" w:space="0" w:color="auto"/>
            <w:right w:val="none" w:sz="0" w:space="0" w:color="auto"/>
          </w:divBdr>
          <w:divsChild>
            <w:div w:id="1804420913">
              <w:marLeft w:val="0"/>
              <w:marRight w:val="0"/>
              <w:marTop w:val="0"/>
              <w:marBottom w:val="0"/>
              <w:divBdr>
                <w:top w:val="none" w:sz="0" w:space="0" w:color="auto"/>
                <w:left w:val="none" w:sz="0" w:space="0" w:color="auto"/>
                <w:bottom w:val="none" w:sz="0" w:space="0" w:color="auto"/>
                <w:right w:val="none" w:sz="0" w:space="0" w:color="auto"/>
              </w:divBdr>
              <w:divsChild>
                <w:div w:id="1010251869">
                  <w:marLeft w:val="0"/>
                  <w:marRight w:val="0"/>
                  <w:marTop w:val="0"/>
                  <w:marBottom w:val="0"/>
                  <w:divBdr>
                    <w:top w:val="none" w:sz="0" w:space="0" w:color="auto"/>
                    <w:left w:val="none" w:sz="0" w:space="0" w:color="auto"/>
                    <w:bottom w:val="none" w:sz="0" w:space="0" w:color="auto"/>
                    <w:right w:val="none" w:sz="0" w:space="0" w:color="auto"/>
                  </w:divBdr>
                  <w:divsChild>
                    <w:div w:id="1809975608">
                      <w:marLeft w:val="0"/>
                      <w:marRight w:val="0"/>
                      <w:marTop w:val="0"/>
                      <w:marBottom w:val="0"/>
                      <w:divBdr>
                        <w:top w:val="none" w:sz="0" w:space="0" w:color="auto"/>
                        <w:left w:val="none" w:sz="0" w:space="0" w:color="auto"/>
                        <w:bottom w:val="none" w:sz="0" w:space="0" w:color="auto"/>
                        <w:right w:val="none" w:sz="0" w:space="0" w:color="auto"/>
                      </w:divBdr>
                      <w:divsChild>
                        <w:div w:id="70586462">
                          <w:marLeft w:val="150"/>
                          <w:marRight w:val="150"/>
                          <w:marTop w:val="0"/>
                          <w:marBottom w:val="0"/>
                          <w:divBdr>
                            <w:top w:val="none" w:sz="0" w:space="0" w:color="auto"/>
                            <w:left w:val="none" w:sz="0" w:space="0" w:color="auto"/>
                            <w:bottom w:val="none" w:sz="0" w:space="0" w:color="auto"/>
                            <w:right w:val="none" w:sz="0" w:space="0" w:color="auto"/>
                          </w:divBdr>
                          <w:divsChild>
                            <w:div w:id="265313520">
                              <w:marLeft w:val="0"/>
                              <w:marRight w:val="0"/>
                              <w:marTop w:val="0"/>
                              <w:marBottom w:val="150"/>
                              <w:divBdr>
                                <w:top w:val="single" w:sz="6" w:space="15" w:color="AFD5E2"/>
                                <w:left w:val="single" w:sz="6" w:space="15" w:color="AFD5E2"/>
                                <w:bottom w:val="single" w:sz="6" w:space="15" w:color="AFD5E2"/>
                                <w:right w:val="single" w:sz="6" w:space="15" w:color="AFD5E2"/>
                              </w:divBdr>
                              <w:divsChild>
                                <w:div w:id="2055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634">
      <w:bodyDiv w:val="1"/>
      <w:marLeft w:val="0"/>
      <w:marRight w:val="0"/>
      <w:marTop w:val="0"/>
      <w:marBottom w:val="0"/>
      <w:divBdr>
        <w:top w:val="none" w:sz="0" w:space="0" w:color="auto"/>
        <w:left w:val="none" w:sz="0" w:space="0" w:color="auto"/>
        <w:bottom w:val="none" w:sz="0" w:space="0" w:color="auto"/>
        <w:right w:val="none" w:sz="0" w:space="0" w:color="auto"/>
      </w:divBdr>
      <w:divsChild>
        <w:div w:id="1643121789">
          <w:marLeft w:val="0"/>
          <w:marRight w:val="0"/>
          <w:marTop w:val="0"/>
          <w:marBottom w:val="0"/>
          <w:divBdr>
            <w:top w:val="none" w:sz="0" w:space="0" w:color="auto"/>
            <w:left w:val="none" w:sz="0" w:space="0" w:color="auto"/>
            <w:bottom w:val="none" w:sz="0" w:space="0" w:color="auto"/>
            <w:right w:val="none" w:sz="0" w:space="0" w:color="auto"/>
          </w:divBdr>
          <w:divsChild>
            <w:div w:id="26369663">
              <w:marLeft w:val="0"/>
              <w:marRight w:val="0"/>
              <w:marTop w:val="0"/>
              <w:marBottom w:val="0"/>
              <w:divBdr>
                <w:top w:val="none" w:sz="0" w:space="0" w:color="auto"/>
                <w:left w:val="none" w:sz="0" w:space="0" w:color="auto"/>
                <w:bottom w:val="none" w:sz="0" w:space="0" w:color="auto"/>
                <w:right w:val="none" w:sz="0" w:space="0" w:color="auto"/>
              </w:divBdr>
              <w:divsChild>
                <w:div w:id="1876700073">
                  <w:marLeft w:val="0"/>
                  <w:marRight w:val="0"/>
                  <w:marTop w:val="0"/>
                  <w:marBottom w:val="0"/>
                  <w:divBdr>
                    <w:top w:val="none" w:sz="0" w:space="0" w:color="auto"/>
                    <w:left w:val="none" w:sz="0" w:space="0" w:color="auto"/>
                    <w:bottom w:val="none" w:sz="0" w:space="0" w:color="auto"/>
                    <w:right w:val="none" w:sz="0" w:space="0" w:color="auto"/>
                  </w:divBdr>
                  <w:divsChild>
                    <w:div w:id="1455908283">
                      <w:marLeft w:val="0"/>
                      <w:marRight w:val="0"/>
                      <w:marTop w:val="0"/>
                      <w:marBottom w:val="0"/>
                      <w:divBdr>
                        <w:top w:val="none" w:sz="0" w:space="0" w:color="auto"/>
                        <w:left w:val="none" w:sz="0" w:space="0" w:color="auto"/>
                        <w:bottom w:val="none" w:sz="0" w:space="0" w:color="auto"/>
                        <w:right w:val="none" w:sz="0" w:space="0" w:color="auto"/>
                      </w:divBdr>
                      <w:divsChild>
                        <w:div w:id="387609971">
                          <w:marLeft w:val="150"/>
                          <w:marRight w:val="150"/>
                          <w:marTop w:val="0"/>
                          <w:marBottom w:val="0"/>
                          <w:divBdr>
                            <w:top w:val="none" w:sz="0" w:space="0" w:color="auto"/>
                            <w:left w:val="none" w:sz="0" w:space="0" w:color="auto"/>
                            <w:bottom w:val="none" w:sz="0" w:space="0" w:color="auto"/>
                            <w:right w:val="none" w:sz="0" w:space="0" w:color="auto"/>
                          </w:divBdr>
                          <w:divsChild>
                            <w:div w:id="2095204901">
                              <w:marLeft w:val="0"/>
                              <w:marRight w:val="0"/>
                              <w:marTop w:val="0"/>
                              <w:marBottom w:val="150"/>
                              <w:divBdr>
                                <w:top w:val="single" w:sz="6" w:space="15" w:color="AFD5E2"/>
                                <w:left w:val="single" w:sz="6" w:space="15" w:color="AFD5E2"/>
                                <w:bottom w:val="single" w:sz="6" w:space="15" w:color="AFD5E2"/>
                                <w:right w:val="single" w:sz="6" w:space="15" w:color="AFD5E2"/>
                              </w:divBdr>
                              <w:divsChild>
                                <w:div w:id="17835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62824">
      <w:bodyDiv w:val="1"/>
      <w:marLeft w:val="0"/>
      <w:marRight w:val="0"/>
      <w:marTop w:val="0"/>
      <w:marBottom w:val="0"/>
      <w:divBdr>
        <w:top w:val="none" w:sz="0" w:space="0" w:color="auto"/>
        <w:left w:val="none" w:sz="0" w:space="0" w:color="auto"/>
        <w:bottom w:val="none" w:sz="0" w:space="0" w:color="auto"/>
        <w:right w:val="none" w:sz="0" w:space="0" w:color="auto"/>
      </w:divBdr>
      <w:divsChild>
        <w:div w:id="1771975338">
          <w:marLeft w:val="0"/>
          <w:marRight w:val="0"/>
          <w:marTop w:val="0"/>
          <w:marBottom w:val="0"/>
          <w:divBdr>
            <w:top w:val="none" w:sz="0" w:space="0" w:color="auto"/>
            <w:left w:val="none" w:sz="0" w:space="0" w:color="auto"/>
            <w:bottom w:val="none" w:sz="0" w:space="0" w:color="auto"/>
            <w:right w:val="none" w:sz="0" w:space="0" w:color="auto"/>
          </w:divBdr>
          <w:divsChild>
            <w:div w:id="25908653">
              <w:marLeft w:val="0"/>
              <w:marRight w:val="0"/>
              <w:marTop w:val="0"/>
              <w:marBottom w:val="0"/>
              <w:divBdr>
                <w:top w:val="none" w:sz="0" w:space="0" w:color="auto"/>
                <w:left w:val="none" w:sz="0" w:space="0" w:color="auto"/>
                <w:bottom w:val="none" w:sz="0" w:space="0" w:color="auto"/>
                <w:right w:val="none" w:sz="0" w:space="0" w:color="auto"/>
              </w:divBdr>
              <w:divsChild>
                <w:div w:id="733898135">
                  <w:marLeft w:val="0"/>
                  <w:marRight w:val="0"/>
                  <w:marTop w:val="0"/>
                  <w:marBottom w:val="0"/>
                  <w:divBdr>
                    <w:top w:val="none" w:sz="0" w:space="0" w:color="auto"/>
                    <w:left w:val="none" w:sz="0" w:space="0" w:color="auto"/>
                    <w:bottom w:val="none" w:sz="0" w:space="0" w:color="auto"/>
                    <w:right w:val="none" w:sz="0" w:space="0" w:color="auto"/>
                  </w:divBdr>
                  <w:divsChild>
                    <w:div w:id="2060081356">
                      <w:marLeft w:val="0"/>
                      <w:marRight w:val="0"/>
                      <w:marTop w:val="0"/>
                      <w:marBottom w:val="0"/>
                      <w:divBdr>
                        <w:top w:val="none" w:sz="0" w:space="0" w:color="auto"/>
                        <w:left w:val="none" w:sz="0" w:space="0" w:color="auto"/>
                        <w:bottom w:val="none" w:sz="0" w:space="0" w:color="auto"/>
                        <w:right w:val="none" w:sz="0" w:space="0" w:color="auto"/>
                      </w:divBdr>
                      <w:divsChild>
                        <w:div w:id="1375108662">
                          <w:marLeft w:val="150"/>
                          <w:marRight w:val="150"/>
                          <w:marTop w:val="0"/>
                          <w:marBottom w:val="0"/>
                          <w:divBdr>
                            <w:top w:val="none" w:sz="0" w:space="0" w:color="auto"/>
                            <w:left w:val="none" w:sz="0" w:space="0" w:color="auto"/>
                            <w:bottom w:val="none" w:sz="0" w:space="0" w:color="auto"/>
                            <w:right w:val="none" w:sz="0" w:space="0" w:color="auto"/>
                          </w:divBdr>
                          <w:divsChild>
                            <w:div w:id="48043966">
                              <w:marLeft w:val="0"/>
                              <w:marRight w:val="0"/>
                              <w:marTop w:val="0"/>
                              <w:marBottom w:val="150"/>
                              <w:divBdr>
                                <w:top w:val="single" w:sz="6" w:space="15" w:color="AFD5E2"/>
                                <w:left w:val="single" w:sz="6" w:space="15" w:color="AFD5E2"/>
                                <w:bottom w:val="single" w:sz="6" w:space="15" w:color="AFD5E2"/>
                                <w:right w:val="single" w:sz="6" w:space="15" w:color="AFD5E2"/>
                              </w:divBdr>
                              <w:divsChild>
                                <w:div w:id="9936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1168</Words>
  <Characters>6658</Characters>
  <Application>Microsoft Office Word</Application>
  <DocSecurity>0</DocSecurity>
  <Lines>55</Lines>
  <Paragraphs>15</Paragraphs>
  <ScaleCrop>false</ScaleCrop>
  <Company>Reanimator Extreme Edition</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Аркаша</dc:creator>
  <cp:lastModifiedBy>Аркаша</cp:lastModifiedBy>
  <cp:revision>3</cp:revision>
  <dcterms:created xsi:type="dcterms:W3CDTF">2013-02-26T18:14:00Z</dcterms:created>
  <dcterms:modified xsi:type="dcterms:W3CDTF">2013-05-14T12:21:00Z</dcterms:modified>
</cp:coreProperties>
</file>