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72" w:rsidRDefault="00522A72" w:rsidP="00522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22A72" w:rsidRDefault="00522A72" w:rsidP="00522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общеразвивающего вида № 35</w:t>
      </w:r>
    </w:p>
    <w:p w:rsidR="00522A72" w:rsidRDefault="00522A72" w:rsidP="00522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Каневской район</w:t>
      </w:r>
    </w:p>
    <w:p w:rsidR="00522A72" w:rsidRDefault="00522A72" w:rsidP="00522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A72" w:rsidRDefault="00522A72" w:rsidP="00522A7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</w:t>
      </w:r>
      <w:r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:rsidR="00522A72" w:rsidRDefault="00522A72" w:rsidP="00522A7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                                                                          заведующей МБДОУ ДСОВ №35</w:t>
      </w:r>
    </w:p>
    <w:p w:rsidR="00522A72" w:rsidRDefault="00522A72" w:rsidP="00522A72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  <w:t>_______________М.М.Чуб</w:t>
      </w:r>
    </w:p>
    <w:p w:rsidR="00522A72" w:rsidRDefault="00522A72" w:rsidP="0052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ДСОВ № 35</w:t>
      </w:r>
    </w:p>
    <w:p w:rsidR="00522A72" w:rsidRDefault="00522A72" w:rsidP="00522A72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31 августа 2011 г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 125</w:t>
      </w:r>
    </w:p>
    <w:p w:rsidR="00522A72" w:rsidRDefault="00522A72" w:rsidP="00522A72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  <w:t>от 1 сентября 2011 г</w:t>
      </w:r>
    </w:p>
    <w:p w:rsidR="00522A72" w:rsidRDefault="00522A72" w:rsidP="0052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522A72" w:rsidRDefault="00522A72" w:rsidP="0052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_____________М.М.Чуб</w:t>
      </w: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Дополнительная образовательная программа</w:t>
      </w: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художественно – эстетической направленности</w:t>
      </w: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старшего дошкольного возраста.</w:t>
      </w: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«Умелые ручки»</w:t>
      </w: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</w:rPr>
      </w:pPr>
    </w:p>
    <w:p w:rsidR="00522A72" w:rsidRDefault="00522A72" w:rsidP="00522A72">
      <w:pPr>
        <w:jc w:val="center"/>
        <w:rPr>
          <w:color w:val="000000"/>
        </w:rPr>
      </w:pPr>
      <w:r>
        <w:rPr>
          <w:b/>
        </w:rPr>
        <w:t xml:space="preserve">                                         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261"/>
        <w:gridCol w:w="3367"/>
      </w:tblGrid>
      <w:tr w:rsidR="00522A72" w:rsidTr="00522A72">
        <w:tc>
          <w:tcPr>
            <w:tcW w:w="6522" w:type="dxa"/>
            <w:gridSpan w:val="2"/>
            <w:hideMark/>
          </w:tcPr>
          <w:p w:rsidR="00522A72" w:rsidRDefault="00522A7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 года.</w:t>
            </w:r>
          </w:p>
        </w:tc>
        <w:tc>
          <w:tcPr>
            <w:tcW w:w="3367" w:type="dxa"/>
          </w:tcPr>
          <w:p w:rsidR="00522A72" w:rsidRDefault="00522A7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72" w:rsidTr="00522A72">
        <w:tc>
          <w:tcPr>
            <w:tcW w:w="6522" w:type="dxa"/>
            <w:gridSpan w:val="2"/>
          </w:tcPr>
          <w:p w:rsidR="00522A72" w:rsidRDefault="00522A7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часов: 1 раз в неделю согласно, учебного плана.</w:t>
            </w:r>
          </w:p>
          <w:p w:rsidR="00522A72" w:rsidRDefault="00522A7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22A72" w:rsidRDefault="00522A7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72" w:rsidTr="00522A72">
        <w:tc>
          <w:tcPr>
            <w:tcW w:w="3261" w:type="dxa"/>
          </w:tcPr>
          <w:p w:rsidR="00522A72" w:rsidRDefault="00522A7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22A72" w:rsidRDefault="00522A72">
            <w:pPr>
              <w:tabs>
                <w:tab w:val="left" w:pos="225"/>
              </w:tabs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программы:</w:t>
            </w:r>
          </w:p>
        </w:tc>
        <w:tc>
          <w:tcPr>
            <w:tcW w:w="3367" w:type="dxa"/>
            <w:hideMark/>
          </w:tcPr>
          <w:p w:rsidR="00522A72" w:rsidRDefault="0052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Русая Елена Анатольевна, воспитатель</w:t>
            </w:r>
          </w:p>
        </w:tc>
      </w:tr>
      <w:tr w:rsidR="00522A72" w:rsidTr="00522A72">
        <w:tc>
          <w:tcPr>
            <w:tcW w:w="3261" w:type="dxa"/>
          </w:tcPr>
          <w:p w:rsidR="00522A72" w:rsidRDefault="00522A72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22A72" w:rsidRDefault="00522A72">
            <w:pPr>
              <w:tabs>
                <w:tab w:val="left" w:pos="225"/>
              </w:tabs>
              <w:ind w:right="-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hideMark/>
          </w:tcPr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Савран Наталья Дмитриевна, воспитатель</w:t>
            </w:r>
          </w:p>
        </w:tc>
      </w:tr>
    </w:tbl>
    <w:p w:rsidR="00522A72" w:rsidRDefault="00522A72" w:rsidP="00522A72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2A72" w:rsidRDefault="00522A72" w:rsidP="00522A72">
      <w:pPr>
        <w:tabs>
          <w:tab w:val="left" w:pos="225"/>
        </w:tabs>
        <w:spacing w:after="0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25"/>
        </w:tabs>
        <w:spacing w:after="0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25"/>
        </w:tabs>
        <w:spacing w:after="0"/>
        <w:rPr>
          <w:rFonts w:ascii="Times New Roman" w:hAnsi="Times New Roman" w:cs="Times New Roman"/>
        </w:rPr>
      </w:pPr>
    </w:p>
    <w:p w:rsidR="00522A72" w:rsidRDefault="00522A72" w:rsidP="00522A72">
      <w:pPr>
        <w:spacing w:after="0"/>
        <w:rPr>
          <w:rFonts w:ascii="Times New Roman" w:hAnsi="Times New Roman" w:cs="Times New Roman"/>
        </w:rPr>
      </w:pP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</w:p>
    <w:p w:rsidR="00522A72" w:rsidRDefault="00522A72" w:rsidP="00522A72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Челбасская</w:t>
      </w:r>
    </w:p>
    <w:p w:rsidR="00522A72" w:rsidRDefault="00522A72" w:rsidP="00522A72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г.</w:t>
      </w: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522A72" w:rsidRDefault="00522A72" w:rsidP="00522A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Истоки творческих способностей и дарования</w:t>
      </w:r>
    </w:p>
    <w:p w:rsidR="00522A72" w:rsidRDefault="00522A72" w:rsidP="00522A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детей на кончиках их пальцев</w:t>
      </w:r>
    </w:p>
    <w:p w:rsidR="00522A72" w:rsidRDefault="00522A72" w:rsidP="00522A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В. А. Сухомлинский </w:t>
      </w:r>
    </w:p>
    <w:p w:rsidR="00522A72" w:rsidRDefault="00522A72" w:rsidP="00522A72">
      <w:pPr>
        <w:jc w:val="right"/>
        <w:rPr>
          <w:rFonts w:ascii="Times New Roman" w:hAnsi="Times New Roman" w:cs="Times New Roman"/>
        </w:rPr>
      </w:pPr>
    </w:p>
    <w:p w:rsidR="00522A72" w:rsidRDefault="00522A72" w:rsidP="00522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522A72" w:rsidRDefault="00522A72" w:rsidP="00522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</w:p>
    <w:p w:rsidR="00522A72" w:rsidRDefault="00522A72" w:rsidP="00522A72">
      <w:pPr>
        <w:pStyle w:val="msonormalbullet2gif"/>
      </w:pPr>
      <w:r>
        <w:t>Дошкольный период важный этап в жизни ребенка. Именно в дошкольном возрасте формируется: точность и согласованность движений кисти рук, ловкость движений пальцев, аккуратность, внимательность, творчество, мышление, т.е. качества, которые будут необходимы для успешного обучения письму.</w:t>
      </w:r>
    </w:p>
    <w:p w:rsidR="00522A72" w:rsidRDefault="00522A72" w:rsidP="00522A72">
      <w:pPr>
        <w:pStyle w:val="msonormalbullet2gif"/>
        <w:ind w:firstLine="567"/>
      </w:pPr>
      <w:r>
        <w:t>Техники оригами и лепки – самые безыскусные, но и при этом самые развивающие. В лепке и оригами работают две руки, и координируется работа двух полушарий. Известно: рука учит мозг – чем свободнее ребенок владеет пальцами, тем лучше развито его мышление, речь. Развитие логического мышления, связной речи, памяти и внимания тесно связано с развитием мелкой моторики и координации движений пальцев рук.</w:t>
      </w:r>
    </w:p>
    <w:p w:rsidR="00522A72" w:rsidRDefault="00522A72" w:rsidP="00522A72">
      <w:pPr>
        <w:pStyle w:val="msonormalbullet2gif"/>
      </w:pPr>
      <w:r>
        <w:t>Уровень развития мелкой моторики – один из показателей интеллектуальной  готовности к школьному обучению. Движения рук имеют большое значение для овладения письмом.</w:t>
      </w:r>
    </w:p>
    <w:p w:rsidR="00522A72" w:rsidRDefault="00522A72" w:rsidP="00522A72">
      <w:pPr>
        <w:pStyle w:val="msonormalbullet2gif"/>
        <w:ind w:firstLine="567"/>
      </w:pPr>
      <w:r>
        <w:rPr>
          <w:b/>
        </w:rPr>
        <w:t>Новизна</w:t>
      </w:r>
      <w:r>
        <w:t xml:space="preserve"> программы заключается в том, что настоящее творчество -  это тот процесс, в котором автор – ребенок не только рождает идею, но и сам является ее реализатором, что  возможно только в том случае, если он уже точно знает как именно воплотить свои фантазии в реальность, какими средствами воспользоваться, какие возможности предпочесть и какими критериями руководствоваться. Все – это реально, если он прошел курс подготовки, которая непременно должна иметь комплексный характер, то есть быть и обще образовательной, и развивающей, и воспитательной одновременно.</w:t>
      </w:r>
    </w:p>
    <w:p w:rsidR="00522A72" w:rsidRDefault="00522A72" w:rsidP="00522A72">
      <w:pPr>
        <w:pStyle w:val="msonormalbullet2gif"/>
      </w:pPr>
      <w:r>
        <w:t>Содержание программы является авторскими наработками и отвечает поставленным задачам по возрастам.</w:t>
      </w:r>
    </w:p>
    <w:p w:rsidR="00522A72" w:rsidRDefault="00522A72" w:rsidP="00522A72">
      <w:pPr>
        <w:pStyle w:val="msonormalbullet2gif"/>
        <w:ind w:firstLine="567"/>
        <w:rPr>
          <w:b/>
        </w:rPr>
      </w:pPr>
      <w:r>
        <w:rPr>
          <w:b/>
        </w:rPr>
        <w:t>Актуальность.</w:t>
      </w:r>
    </w:p>
    <w:p w:rsidR="00522A72" w:rsidRDefault="00522A72" w:rsidP="00522A72">
      <w:pPr>
        <w:pStyle w:val="msonormalbullet2gif"/>
      </w:pPr>
      <w:r>
        <w:t>Практика показывает: дети, которые занимались лепкой и оригами, легче осваивают технику письма. Чтобы ребенок научился правильно держать ручку, нужна тренировка, а для этого как нельзя лучше подходит работа с бумагой и пластичным материалом. Эти виды деятельности подводят детей к умению ориентироваться в пространстве, к усвоению целого ряда математических представлений.</w:t>
      </w:r>
    </w:p>
    <w:p w:rsidR="00522A72" w:rsidRDefault="00522A72" w:rsidP="00522A72">
      <w:pPr>
        <w:pStyle w:val="msonormalbullet2gif"/>
        <w:ind w:firstLine="567"/>
      </w:pPr>
      <w:r>
        <w:rPr>
          <w:b/>
        </w:rPr>
        <w:t>Педагогическая целесообразность.</w:t>
      </w:r>
      <w:r>
        <w:t xml:space="preserve"> Оригами и работа с соленым тестом осязаемый вид творчества. Потому что ребенок не только видит то, что создал, но и трогает, берет в руки и по мере необходимости изменяет. Основным инструментом является рука, следовательно, уровень умения зависит от овладения собственными руками, от моторики, которая развивается по мере работы с соленым  тестом и бумагой. Лепка и оригами  - это не только забавные игрушки и радость совместного общения, это и комплексное воздействие на развитие ребенка:</w:t>
      </w:r>
    </w:p>
    <w:p w:rsidR="00522A72" w:rsidRDefault="00522A72" w:rsidP="00522A72">
      <w:pPr>
        <w:pStyle w:val="msonormalbullet2gif"/>
      </w:pPr>
      <w:r>
        <w:lastRenderedPageBreak/>
        <w:t>- координация движений обеих рук и развитие мелкой моторики;</w:t>
      </w:r>
    </w:p>
    <w:p w:rsidR="00522A72" w:rsidRDefault="00522A72" w:rsidP="00522A72">
      <w:pPr>
        <w:pStyle w:val="msonormalbullet2gif"/>
      </w:pPr>
      <w:r>
        <w:t>- разнообразие сенсорного опыта(чувство пластики, формы, материала, веса);</w:t>
      </w:r>
    </w:p>
    <w:p w:rsidR="00522A72" w:rsidRDefault="00522A72" w:rsidP="00522A72">
      <w:pPr>
        <w:pStyle w:val="msonormalbullet2gif"/>
      </w:pPr>
      <w:r>
        <w:t>- возможность создания объемных поделок;</w:t>
      </w:r>
    </w:p>
    <w:p w:rsidR="00522A72" w:rsidRDefault="00522A72" w:rsidP="00522A72">
      <w:pPr>
        <w:pStyle w:val="msonormalbullet2gif"/>
      </w:pPr>
      <w:r>
        <w:t>- умение планировать работу и доводить ее до конца;</w:t>
      </w:r>
    </w:p>
    <w:p w:rsidR="00522A72" w:rsidRDefault="00522A72" w:rsidP="00522A72">
      <w:pPr>
        <w:pStyle w:val="msonormalbullet2gif"/>
      </w:pPr>
      <w:r>
        <w:t>- богатое воображение;</w:t>
      </w:r>
    </w:p>
    <w:p w:rsidR="00522A72" w:rsidRDefault="00522A72" w:rsidP="00522A72">
      <w:pPr>
        <w:pStyle w:val="msonormalbullet2gif"/>
      </w:pPr>
      <w:r>
        <w:t>- формирует умение планировать работу по организации замысла, предвидеть результат и достигать его; при необходимости вносить коррективы в первоначальный замысел.</w:t>
      </w:r>
    </w:p>
    <w:p w:rsidR="00522A72" w:rsidRDefault="00522A72" w:rsidP="00522A72">
      <w:pPr>
        <w:pStyle w:val="msonormalbullet2gif"/>
      </w:pPr>
      <w:r>
        <w:t>А так же способствует формированию умственных способностей детей, расширяет их художественный кругозор, способствует формированию художественно эстетического вкуса. Вот почему работа кружка «Умелые ручки», с нашей точки зрения, является необходимой составной частью воспитательно – образовательного процесса.</w:t>
      </w:r>
    </w:p>
    <w:p w:rsidR="00522A72" w:rsidRDefault="00522A72" w:rsidP="00522A72">
      <w:pPr>
        <w:pStyle w:val="msonormalbullet2gif"/>
      </w:pPr>
      <w:r>
        <w:t>Современные исследования и передовой опыт в области развития изобразительной деятельности свидетельствует, что процесс  обучения не только должен иметь целью развитие творчества детей, но и сам носить творческий характер. Это положение стало для нас ведущим в разработке программы кружковой работы.</w:t>
      </w:r>
    </w:p>
    <w:p w:rsidR="00522A72" w:rsidRDefault="00522A72" w:rsidP="00522A72">
      <w:pPr>
        <w:pStyle w:val="msonormalbullet2gif"/>
        <w:ind w:firstLine="567"/>
      </w:pPr>
      <w:r>
        <w:rPr>
          <w:b/>
        </w:rPr>
        <w:t xml:space="preserve">  Цель программы</w:t>
      </w:r>
      <w:r>
        <w:t xml:space="preserve"> – развитие творческих способностей детей средствами тестопластики и оригами.  </w:t>
      </w:r>
    </w:p>
    <w:p w:rsidR="00522A72" w:rsidRDefault="00522A72" w:rsidP="00522A72">
      <w:pPr>
        <w:pStyle w:val="msonormalbullet3gif"/>
        <w:ind w:firstLine="567"/>
        <w:rPr>
          <w:b/>
        </w:rPr>
      </w:pPr>
      <w:r>
        <w:rPr>
          <w:b/>
        </w:rPr>
        <w:t>Задачи:</w:t>
      </w:r>
    </w:p>
    <w:p w:rsidR="00522A72" w:rsidRDefault="00522A72" w:rsidP="0052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техническим приемам и способам создания различных поделок из теста и  бумаги.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детей старшего дошкольного возраста трудолюбие вызывать желание доводить начатое дело до конца, развивать произвольную регуляцию деятельности.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конструктивные и творческие способности с учетом индивидуальных возможностей каждого ребенка.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творческой активности детей, участвующих в кружковой деятельности, а также поэтапное освоение детьми различных видов тестопластики и оригами.  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оценивать создаваемые предметы, развивать эмоциональную отзывчивость.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возможности дошкольников.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планировать создавать работу по образцу, заданным условиям.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действовать в соответствии со словесной инструкцией педагога.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способами преобразования геометрических фигур, развивать пространственную ориентировку.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объяснительную речь и коммуникативные способности.</w:t>
      </w:r>
    </w:p>
    <w:p w:rsidR="00522A72" w:rsidRDefault="00522A72" w:rsidP="00522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мировой культуре. Формировать эстетический вкус.</w:t>
      </w:r>
    </w:p>
    <w:p w:rsidR="00522A72" w:rsidRDefault="00522A72" w:rsidP="00522A72">
      <w:pPr>
        <w:pStyle w:val="msonormalbullet1gif"/>
        <w:ind w:left="357" w:firstLine="567"/>
        <w:contextualSpacing/>
        <w:rPr>
          <w:b/>
        </w:rPr>
      </w:pPr>
      <w:r>
        <w:rPr>
          <w:b/>
        </w:rPr>
        <w:lastRenderedPageBreak/>
        <w:t>Отличительные особенности программы:</w:t>
      </w:r>
    </w:p>
    <w:p w:rsidR="00522A72" w:rsidRDefault="00522A72" w:rsidP="00522A72">
      <w:pPr>
        <w:pStyle w:val="msonormalbullet2gif"/>
        <w:ind w:left="360"/>
        <w:contextualSpacing/>
      </w:pPr>
      <w:r>
        <w:t xml:space="preserve">Особенностью данной программы является сочетание  казалось бы несочетаемых техник : оригами и работа соленым тестом. В процессе двухгодичного посещения кружка дети получают разнообразные умения одновременно и  в работе с пластичным материалом - соленым тестом , и  в работе с четкими геометрическими формами с материалом- бумагой. Два разных вида деятельности дополняют друг друга :  в  работе с  соленым тестом у детей развивается фантазия, формируется эстетическое восприятие, развивается точность и тонкие движения мелкой моторики руки. А оригами позволяет развить у ребенка приоритетно конструктивное, пространственное и логическое  мышление. В итоге развитие ребенка идет разносторонне, расширяется кругозор и творческое самовыражение. </w:t>
      </w:r>
      <w:r>
        <w:rPr>
          <w:bCs/>
        </w:rPr>
        <w:t xml:space="preserve">Следовательно, все это будет способствовать более успешному обучению в школе. </w:t>
      </w:r>
    </w:p>
    <w:p w:rsidR="00522A72" w:rsidRDefault="00522A72" w:rsidP="00522A72">
      <w:pPr>
        <w:pStyle w:val="msonormalbullet2gif"/>
        <w:ind w:left="360"/>
        <w:contextualSpacing/>
      </w:pPr>
      <w:r>
        <w:rPr>
          <w:bCs/>
        </w:rPr>
        <w:t>Посещение кружка  положительно сказывается на взаимоотношениях  между детьми –они помогают друг другу, дарят подарки, сделанные своими руками, растут отзывчивыми, добрыми и творческими личностями.</w:t>
      </w:r>
    </w:p>
    <w:p w:rsidR="00522A72" w:rsidRDefault="00522A72" w:rsidP="00522A72">
      <w:pPr>
        <w:pStyle w:val="msonormalbullet2gif"/>
        <w:ind w:left="357" w:firstLine="567"/>
        <w:contextualSpacing/>
      </w:pPr>
      <w:r>
        <w:rPr>
          <w:b/>
        </w:rPr>
        <w:t xml:space="preserve">Возраст детей   </w:t>
      </w:r>
      <w:r>
        <w:t>-5-7 лет( дети старшей и подготовительной групп).</w:t>
      </w:r>
    </w:p>
    <w:p w:rsidR="00522A72" w:rsidRDefault="00522A72" w:rsidP="00522A72">
      <w:pPr>
        <w:pStyle w:val="msonormalbullet2gif"/>
      </w:pPr>
      <w:r>
        <w:rPr>
          <w:b/>
        </w:rPr>
        <w:t xml:space="preserve">               Сроки реализации дополнительной образовательной программы: </w:t>
      </w:r>
      <w:r>
        <w:t>2 года</w:t>
      </w:r>
    </w:p>
    <w:p w:rsidR="00522A72" w:rsidRDefault="00522A72" w:rsidP="00522A72">
      <w:pPr>
        <w:pStyle w:val="msonormalbullet2gif"/>
        <w:ind w:left="360"/>
        <w:contextualSpacing/>
      </w:pPr>
      <w:r>
        <w:rPr>
          <w:b/>
        </w:rPr>
        <w:t xml:space="preserve">         Форма организации процесса обучения:</w:t>
      </w:r>
    </w:p>
    <w:p w:rsidR="00522A72" w:rsidRDefault="00522A72" w:rsidP="00522A72">
      <w:pPr>
        <w:pStyle w:val="msonormalbullet2gif"/>
        <w:ind w:left="360"/>
        <w:contextualSpacing/>
      </w:pPr>
      <w:r>
        <w:t xml:space="preserve">Непосредственно образовательная деятельность организуются в группах или отдельных помещениях, сформированных с учетом  возрастных закономерностей и уровнем первоначальных знаний и умений воспитанников, четыре раза в месяц во вторую половину дня, продолжительностью: </w:t>
      </w:r>
    </w:p>
    <w:p w:rsidR="00522A72" w:rsidRDefault="00522A72" w:rsidP="00522A72">
      <w:pPr>
        <w:pStyle w:val="msonormalbullet2gif"/>
        <w:ind w:left="357"/>
        <w:contextualSpacing/>
      </w:pPr>
      <w:r>
        <w:t>- старшая группа – 25 мин.</w:t>
      </w:r>
    </w:p>
    <w:p w:rsidR="00522A72" w:rsidRDefault="00522A72" w:rsidP="00522A72">
      <w:pPr>
        <w:pStyle w:val="msonormalbullet2gif"/>
        <w:ind w:left="357"/>
        <w:contextualSpacing/>
      </w:pPr>
      <w:r>
        <w:t>- подготовительная группа  - 30 мин</w:t>
      </w:r>
    </w:p>
    <w:p w:rsidR="00522A72" w:rsidRDefault="00522A72" w:rsidP="00522A72">
      <w:pPr>
        <w:pStyle w:val="msonormalbullet2gif"/>
        <w:ind w:left="357"/>
        <w:contextualSpacing/>
      </w:pPr>
      <w:r>
        <w:t>Программа рассчитана на 36 занятий в каждой возрастной группе.</w:t>
      </w:r>
    </w:p>
    <w:p w:rsidR="00522A72" w:rsidRDefault="00522A72" w:rsidP="00522A72">
      <w:pPr>
        <w:pStyle w:val="msonormalbullet2gif"/>
        <w:ind w:left="360"/>
        <w:contextualSpacing/>
        <w:rPr>
          <w:b/>
        </w:rPr>
      </w:pPr>
    </w:p>
    <w:p w:rsidR="00522A72" w:rsidRDefault="00522A72" w:rsidP="00522A72">
      <w:pPr>
        <w:pStyle w:val="msonormalbullet2gif"/>
        <w:ind w:left="360"/>
        <w:contextualSpacing/>
        <w:rPr>
          <w:b/>
        </w:rPr>
      </w:pPr>
      <w:r>
        <w:rPr>
          <w:b/>
        </w:rPr>
        <w:t>Ожидаемые результаты по разделу «Работа с соленым тестом»: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b/>
        </w:rPr>
      </w:pP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изготовлять шаблоны, подбирать формочки для вырезания;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приготавливать тесто для лепки;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инструменты для работы;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изготовлять отдельные детали;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соединять детали в готовое изделие;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композицию из отдельных элементов;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сушить изделие;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гармонично сочетать цвета;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окончательную отделку изделий, лакирование;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правила безопасной работы;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организовывать рабочее место;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качество готового изделия.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A72" w:rsidRDefault="00522A72" w:rsidP="00522A72">
      <w:pPr>
        <w:pStyle w:val="msonormalbullet3gif"/>
        <w:ind w:left="360"/>
        <w:contextualSpacing/>
        <w:rPr>
          <w:b/>
        </w:rPr>
      </w:pPr>
      <w:r>
        <w:rPr>
          <w:b/>
        </w:rPr>
        <w:t>Ожидаемые результаты по разделу «Оригами»:</w:t>
      </w:r>
    </w:p>
    <w:p w:rsidR="00522A72" w:rsidRDefault="00522A72" w:rsidP="00522A72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изготовить несложную  поделку, следя за  показом педагога и слушая устные пояснения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2A72" w:rsidRDefault="00522A72" w:rsidP="00522A72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украсить свою поделку, добавляя недостающие детали (нос, глаза, усы и т.п.)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2A72" w:rsidRDefault="00522A72" w:rsidP="00522A72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творческих композиций с изделиями, выполненными в технике оригами.</w:t>
      </w:r>
    </w:p>
    <w:p w:rsidR="00522A72" w:rsidRDefault="00522A72" w:rsidP="00522A72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изготовить поделку от начала и до конца по образцу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2A72" w:rsidRDefault="00522A72" w:rsidP="00522A72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Точность и аккуратность в выполнении работы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2A72" w:rsidRDefault="00522A72" w:rsidP="00522A72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и справедливо оценивать конечный результат  своей работы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2A72" w:rsidRDefault="00522A72" w:rsidP="00522A72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собственную ошибку в работе и выявлять причину неудачи</w:t>
      </w: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72" w:rsidRDefault="00522A72" w:rsidP="00522A72">
      <w:pPr>
        <w:pStyle w:val="msonormalbullet1gif"/>
        <w:contextualSpacing/>
        <w:rPr>
          <w:b/>
        </w:rPr>
      </w:pPr>
      <w:r>
        <w:rPr>
          <w:b/>
        </w:rPr>
        <w:t>Методика выявления умений и навыков детей по разделу «Работа с соленым тестом»:</w:t>
      </w:r>
    </w:p>
    <w:p w:rsidR="00522A72" w:rsidRDefault="00522A72" w:rsidP="00522A72">
      <w:pPr>
        <w:pStyle w:val="msonormalbullet2gif"/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1525"/>
        <w:gridCol w:w="568"/>
        <w:gridCol w:w="568"/>
        <w:gridCol w:w="567"/>
        <w:gridCol w:w="567"/>
        <w:gridCol w:w="533"/>
        <w:gridCol w:w="884"/>
        <w:gridCol w:w="690"/>
        <w:gridCol w:w="728"/>
        <w:gridCol w:w="850"/>
        <w:gridCol w:w="567"/>
        <w:gridCol w:w="562"/>
        <w:gridCol w:w="525"/>
      </w:tblGrid>
      <w:tr w:rsidR="00522A72" w:rsidTr="00522A72"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№</w:t>
            </w:r>
          </w:p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п/п</w:t>
            </w:r>
          </w:p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Ф. И. ребенка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Форма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Строение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Пропорции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Композиция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Передача движения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баллов</w:t>
            </w:r>
          </w:p>
        </w:tc>
      </w:tr>
      <w:tr w:rsidR="00522A72" w:rsidTr="00522A72"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</w:tr>
      <w:tr w:rsidR="00522A72" w:rsidTr="00522A72">
        <w:trPr>
          <w:trHeight w:val="9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</w:tr>
      <w:tr w:rsidR="00522A72" w:rsidTr="00522A72"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К.г.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Н.г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К.г.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К.г.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К.г.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22A72" w:rsidRDefault="00522A72">
            <w:pPr>
              <w:pStyle w:val="msonormalbullet2gif"/>
              <w:spacing w:after="0" w:afterAutospacing="0"/>
              <w:contextualSpacing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К.г.</w:t>
            </w:r>
          </w:p>
        </w:tc>
      </w:tr>
      <w:tr w:rsidR="00522A72" w:rsidTr="00522A72">
        <w:trPr>
          <w:trHeight w:val="15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1.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522A72" w:rsidTr="00522A72">
        <w:trPr>
          <w:trHeight w:val="13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522A72" w:rsidTr="00522A72">
        <w:trPr>
          <w:trHeight w:val="11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522A72" w:rsidTr="00522A72">
        <w:trPr>
          <w:trHeight w:val="13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522A72" w:rsidTr="00522A72">
        <w:trPr>
          <w:trHeight w:val="10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522A72" w:rsidTr="00522A72">
        <w:trPr>
          <w:trHeight w:val="10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2" w:rsidRDefault="00522A72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2A72" w:rsidRDefault="005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Методика выявления умений и навыков детей по разделу «Оригами»</w:t>
      </w:r>
    </w:p>
    <w:tbl>
      <w:tblPr>
        <w:tblStyle w:val="a4"/>
        <w:tblW w:w="4900" w:type="pct"/>
        <w:tblInd w:w="0" w:type="dxa"/>
        <w:tblLayout w:type="fixed"/>
        <w:tblCellMar>
          <w:bottom w:w="28" w:type="dxa"/>
        </w:tblCellMar>
        <w:tblLook w:val="04A0"/>
      </w:tblPr>
      <w:tblGrid>
        <w:gridCol w:w="518"/>
        <w:gridCol w:w="1511"/>
        <w:gridCol w:w="556"/>
        <w:gridCol w:w="553"/>
        <w:gridCol w:w="694"/>
        <w:gridCol w:w="690"/>
        <w:gridCol w:w="832"/>
        <w:gridCol w:w="688"/>
        <w:gridCol w:w="693"/>
        <w:gridCol w:w="553"/>
        <w:gridCol w:w="559"/>
        <w:gridCol w:w="556"/>
        <w:gridCol w:w="421"/>
        <w:gridCol w:w="556"/>
      </w:tblGrid>
      <w:tr w:rsidR="00522A72" w:rsidTr="00522A72">
        <w:trPr>
          <w:trHeight w:val="1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п/п</w:t>
            </w:r>
          </w:p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Складывание  по образцу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украсить свою поделку добавляя недостающие детали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творческих композиций с изделиями выполненными в технике оригами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выполнить поделку от начала до конца по образцу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и аккуратность в выполнении работы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</w:tr>
      <w:tr w:rsidR="00522A72" w:rsidTr="00522A72">
        <w:trPr>
          <w:trHeight w:val="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.г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К.г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К.г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ind w:left="-105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</w:tr>
      <w:tr w:rsidR="00522A72" w:rsidTr="00522A72">
        <w:trPr>
          <w:trHeight w:val="1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1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1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1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284"/>
        </w:trPr>
        <w:tc>
          <w:tcPr>
            <w:tcW w:w="5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  <w:tr w:rsidR="00522A72" w:rsidTr="00522A72">
        <w:trPr>
          <w:trHeight w:val="50"/>
        </w:trPr>
        <w:tc>
          <w:tcPr>
            <w:tcW w:w="5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8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22A72" w:rsidRDefault="00522A72">
            <w:pPr>
              <w:rPr>
                <w:rFonts w:ascii="Times New Roman" w:hAnsi="Times New Roman" w:cs="Times New Roman"/>
              </w:rPr>
            </w:pPr>
          </w:p>
        </w:tc>
      </w:tr>
    </w:tbl>
    <w:p w:rsidR="00522A72" w:rsidRDefault="00522A72" w:rsidP="00522A72"/>
    <w:p w:rsidR="00522A72" w:rsidRDefault="00522A72" w:rsidP="00522A72">
      <w:pPr>
        <w:pStyle w:val="msonormalbullet2gif"/>
        <w:spacing w:after="0" w:afterAutospacing="0"/>
        <w:contextualSpacing/>
        <w:jc w:val="center"/>
        <w:rPr>
          <w:b/>
        </w:rPr>
      </w:pPr>
      <w:r>
        <w:rPr>
          <w:b/>
        </w:rPr>
        <w:lastRenderedPageBreak/>
        <w:t>Критерии для диагностики .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 xml:space="preserve">Диагностика включает оценку умений и навыков детей по разделам «Работа с соленым тестом» и «Оригами», где для каждого направления выделены основные  требования разработаны критерии оценок.  </w:t>
      </w:r>
    </w:p>
    <w:p w:rsidR="00522A72" w:rsidRDefault="00522A72" w:rsidP="00522A72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Критерии оценок: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>1 балл - самостоятельно не выполняет задания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>2 балла - выполняет со значительной помощью взрослого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>3 балла – выполняет с незначительной помощью взрослого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>4 балла – выполняет задание самостоятельно, но допускает ошибки и справляет с помощью педагога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>5 баллов - выполняет задание самостоятельно. Сам замечает  ошибки и исправляет их.</w:t>
      </w:r>
    </w:p>
    <w:p w:rsidR="00522A72" w:rsidRDefault="00522A72" w:rsidP="00522A72">
      <w:pPr>
        <w:pStyle w:val="msonormalbullet2gif"/>
        <w:spacing w:after="0" w:afterAutospacing="0"/>
        <w:contextualSpacing/>
      </w:pPr>
    </w:p>
    <w:p w:rsidR="00522A72" w:rsidRDefault="00522A72" w:rsidP="00522A72">
      <w:pPr>
        <w:pStyle w:val="msonormalbullet2gif"/>
        <w:spacing w:after="0" w:afterAutospacing="0"/>
        <w:contextualSpacing/>
      </w:pPr>
      <w:r>
        <w:t>Низкий уровень – до 10 баллов.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>Средний уровень - от 10-20 баллов</w:t>
      </w:r>
    </w:p>
    <w:p w:rsidR="00522A72" w:rsidRDefault="00522A72" w:rsidP="00522A72">
      <w:pPr>
        <w:pStyle w:val="msonormalbullet2gif"/>
        <w:spacing w:after="0" w:afterAutospacing="0"/>
        <w:contextualSpacing/>
      </w:pPr>
      <w:r>
        <w:t xml:space="preserve">Высокий уровень – от 20 и выше. </w:t>
      </w:r>
    </w:p>
    <w:p w:rsidR="00522A72" w:rsidRDefault="00522A72" w:rsidP="00522A72">
      <w:pPr>
        <w:pStyle w:val="msonormalbullet2gif"/>
        <w:spacing w:after="0" w:afterAutospacing="0"/>
        <w:contextualSpacing/>
      </w:pP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УМЕТЬ.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A72" w:rsidRDefault="00522A72" w:rsidP="00522A7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ножницами.</w:t>
      </w:r>
    </w:p>
    <w:p w:rsidR="00522A72" w:rsidRDefault="00522A72" w:rsidP="00522A7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квадрата.</w:t>
      </w:r>
    </w:p>
    <w:p w:rsidR="00522A72" w:rsidRDefault="00522A72" w:rsidP="00522A7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основ (базовых форм) оригами </w:t>
      </w:r>
    </w:p>
    <w:p w:rsidR="00522A72" w:rsidRDefault="00522A72" w:rsidP="00522A7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Аппликативное оформление оригами.</w:t>
      </w:r>
    </w:p>
    <w:p w:rsidR="00522A72" w:rsidRDefault="00522A72" w:rsidP="00522A7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творческих композиций.</w:t>
      </w:r>
    </w:p>
    <w:p w:rsidR="00522A72" w:rsidRDefault="00522A72" w:rsidP="0052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2A72" w:rsidRDefault="00522A72" w:rsidP="00522A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соленым тестом, красками, кистью, стеками;</w:t>
      </w:r>
    </w:p>
    <w:p w:rsidR="00522A72" w:rsidRDefault="00522A72" w:rsidP="00522A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придуманный рисунок с листа бумаги на объемном объекте;</w:t>
      </w:r>
    </w:p>
    <w:p w:rsidR="00522A72" w:rsidRDefault="00522A72" w:rsidP="00522A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изделия средней сложности;</w:t>
      </w:r>
    </w:p>
    <w:p w:rsidR="00522A72" w:rsidRDefault="00522A72" w:rsidP="00522A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расцветку в покраске изделий.</w:t>
      </w:r>
    </w:p>
    <w:p w:rsidR="00522A72" w:rsidRDefault="00522A72" w:rsidP="00522A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72" w:rsidRDefault="00522A72" w:rsidP="00522A72">
      <w:pPr>
        <w:pStyle w:val="msonormalbullet1gif"/>
        <w:spacing w:after="0" w:afterAutospacing="0"/>
        <w:contextualSpacing/>
      </w:pPr>
    </w:p>
    <w:p w:rsidR="00522A72" w:rsidRDefault="00522A72" w:rsidP="00522A72">
      <w:pPr>
        <w:pStyle w:val="msonormalbullet2gif"/>
        <w:spacing w:before="0" w:beforeAutospacing="0" w:after="0" w:afterAutospacing="0"/>
        <w:ind w:left="360"/>
        <w:contextualSpacing/>
      </w:pPr>
      <w:r>
        <w:rPr>
          <w:b/>
        </w:rPr>
        <w:t>Формы подведения итогов реализации программы</w:t>
      </w:r>
      <w:r>
        <w:t>:</w:t>
      </w:r>
    </w:p>
    <w:p w:rsidR="00522A72" w:rsidRDefault="00522A72" w:rsidP="00522A72">
      <w:pPr>
        <w:pStyle w:val="msonormalbullet2gif"/>
        <w:spacing w:before="0" w:beforeAutospacing="0" w:after="0" w:afterAutospacing="0"/>
        <w:ind w:left="360"/>
        <w:contextualSpacing/>
      </w:pPr>
      <w:r>
        <w:t>•</w:t>
      </w:r>
      <w:r>
        <w:tab/>
        <w:t>Проведение выставок детских работ.</w:t>
      </w:r>
    </w:p>
    <w:p w:rsidR="00522A72" w:rsidRDefault="00522A72" w:rsidP="00522A72">
      <w:pPr>
        <w:pStyle w:val="msonormalbullet3gif"/>
        <w:spacing w:before="0" w:beforeAutospacing="0" w:after="0" w:afterAutospacing="0"/>
        <w:ind w:left="360"/>
        <w:contextualSpacing/>
      </w:pPr>
      <w:r>
        <w:t>•</w:t>
      </w:r>
      <w:r>
        <w:tab/>
        <w:t xml:space="preserve">Показ работ кружка  на родительском собрании. </w:t>
      </w: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Учебно-тематический план старшая группа.</w:t>
      </w: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64"/>
        <w:gridCol w:w="5061"/>
        <w:gridCol w:w="1276"/>
      </w:tblGrid>
      <w:tr w:rsidR="00522A72" w:rsidTr="00522A7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22A72" w:rsidTr="00522A72">
        <w:trPr>
          <w:trHeight w:val="51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поиграем.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Листочки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Хризантемы для мамы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Воробышки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Елочные игрушки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Ветка рябины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Сердечко (валентинка)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 папе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Кепка для солдата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с тюльпанами  маме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Грачи прилетели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Божья коровка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Лягушка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Рыбки в аквариуме</w:t>
            </w:r>
          </w:p>
          <w:p w:rsidR="00522A72" w:rsidRDefault="0052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Бабочки шалуньи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522A72" w:rsidTr="00522A7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 часов</w:t>
            </w:r>
          </w:p>
        </w:tc>
      </w:tr>
      <w:tr w:rsidR="00522A72" w:rsidTr="00522A7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солёным тестом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мир мукосольки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Кружочки, цветочки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Черепаха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Лепим зайчат для игры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Цветы для любимой мамочки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красками «цветы для любимой мамочки»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узоры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Елочка красавица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Снеговики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красками снеговиков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Карандашница для папы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Мимоза для мамы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Царевна – лебедь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Божья коровка на листочке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красками «божья коровка на листочке»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Украсим тарелочку цветами</w:t>
            </w:r>
          </w:p>
          <w:p w:rsidR="00522A72" w:rsidRDefault="00522A72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Аквариум для украшения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522A72" w:rsidTr="00522A7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</w:tc>
      </w:tr>
    </w:tbl>
    <w:p w:rsidR="00522A72" w:rsidRDefault="00522A72" w:rsidP="00522A72">
      <w:pPr>
        <w:rPr>
          <w:rFonts w:ascii="Times New Roman" w:hAnsi="Times New Roman" w:cs="Times New Roman"/>
          <w:sz w:val="24"/>
          <w:szCs w:val="24"/>
        </w:rPr>
      </w:pP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тематический план подготовительная к школе группа.</w:t>
      </w:r>
    </w:p>
    <w:p w:rsidR="00522A72" w:rsidRDefault="00522A72" w:rsidP="00522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6"/>
        <w:gridCol w:w="5332"/>
        <w:gridCol w:w="1134"/>
      </w:tblGrid>
      <w:tr w:rsidR="00522A72" w:rsidTr="00522A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22A72" w:rsidTr="00522A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17,18.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солёным тестом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соленого теста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Яблоня (коллективная работа)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 с фруктами (коллективная работа)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 в лукошке (коллективная работа)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Просим в гости к нам – хлеб соль вам! (коллективная работа)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лугу пасутся, ко… (коллективная работа)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подсвечника – змейки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жители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Снегири на ветках рябины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с кукушкой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Решетка с попугаем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 с пасхальными яйцами (коллективная работа)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«корзинка с пасхальными яйцами»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«книга цветов» по стихам Кубанских поэтов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522A72" w:rsidTr="00522A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 часов</w:t>
            </w:r>
          </w:p>
        </w:tc>
      </w:tr>
      <w:tr w:rsidR="00522A72" w:rsidTr="00522A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формы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Зайчонок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Коробочка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Тарелочка для сладостей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Поросенок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подарок маме голубок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Маскарадный шлем «викинг»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Гномики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малышам «лиса»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и медведь (герои сказки)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праздником! (открытка папе)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 (герой сказки)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маме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Деревья, дом и заяц (атрибуты к сказке)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салфетки лилия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на ножке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Кувшинка из бумажной салфетки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Журавлик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A72" w:rsidTr="00522A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72" w:rsidRDefault="00522A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 часов</w:t>
            </w:r>
          </w:p>
        </w:tc>
      </w:tr>
    </w:tbl>
    <w:p w:rsidR="0052597C" w:rsidRDefault="0052597C"/>
    <w:sectPr w:rsidR="0052597C" w:rsidSect="0052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0C85"/>
    <w:multiLevelType w:val="hybridMultilevel"/>
    <w:tmpl w:val="2276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E2D42"/>
    <w:multiLevelType w:val="hybridMultilevel"/>
    <w:tmpl w:val="0072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01BE6"/>
    <w:multiLevelType w:val="hybridMultilevel"/>
    <w:tmpl w:val="0936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F107A"/>
    <w:multiLevelType w:val="hybridMultilevel"/>
    <w:tmpl w:val="B8F0577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037A9"/>
    <w:multiLevelType w:val="hybridMultilevel"/>
    <w:tmpl w:val="8A7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A72"/>
    <w:rsid w:val="00522A72"/>
    <w:rsid w:val="0052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72"/>
    <w:pPr>
      <w:ind w:left="720"/>
      <w:contextualSpacing/>
    </w:pPr>
  </w:style>
  <w:style w:type="table" w:styleId="a4">
    <w:name w:val="Table Grid"/>
    <w:basedOn w:val="a1"/>
    <w:uiPriority w:val="59"/>
    <w:rsid w:val="0052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11273</Characters>
  <Application>Microsoft Office Word</Application>
  <DocSecurity>0</DocSecurity>
  <Lines>93</Lines>
  <Paragraphs>26</Paragraphs>
  <ScaleCrop>false</ScaleCrop>
  <Company>Microsoft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2013-05-15T19:28:00Z</dcterms:created>
  <dcterms:modified xsi:type="dcterms:W3CDTF">2013-05-15T19:28:00Z</dcterms:modified>
</cp:coreProperties>
</file>