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BD" w:rsidRPr="001F1EB1" w:rsidRDefault="00E313BD" w:rsidP="00E313B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1F1EB1">
        <w:rPr>
          <w:rStyle w:val="a3"/>
          <w:rFonts w:ascii="Times New Roman" w:hAnsi="Times New Roman" w:cs="Times New Roman"/>
          <w:sz w:val="24"/>
          <w:szCs w:val="24"/>
        </w:rPr>
        <w:t>ВЫСКАЗЫВАНИЯ О МАТЕМАТИКЕ</w:t>
      </w:r>
    </w:p>
    <w:p w:rsidR="00E313BD" w:rsidRPr="001F1EB1" w:rsidRDefault="00E313BD" w:rsidP="00E3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это язык, на котором написана книга природы. (Г. Галилей) </w:t>
      </w:r>
    </w:p>
    <w:p w:rsidR="00E313BD" w:rsidRPr="001F1EB1" w:rsidRDefault="00E313BD" w:rsidP="00E313BD">
      <w:pPr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– царица наук, арифметика – царица математики. (К.Ф. Гаусс)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детских лет занимается математикой, тот развивает внимание, тренирует свой мозг, свою волю, воспитывает на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стойчивость и упорство в достижении цели. (А. </w:t>
      </w:r>
      <w:proofErr w:type="spell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Маркушевич</w:t>
      </w:r>
      <w:proofErr w:type="spell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«Числа управляют миром», – говорили пифагорейцы. Но числа дают возможность человеку управлять миром, и в этом нас убеждает весь ход развития науки и техники наших дней. (А. </w:t>
      </w:r>
      <w:proofErr w:type="spell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Дородницын</w:t>
      </w:r>
      <w:proofErr w:type="spell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 всякая правильная математическая идея находит применение в том или ином деле. (А.Н. Крылов)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ты не заметил, что способный к математике изощрен во всех науках в природе? (Платон)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хорошо, если бы эти знания требовало само госу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дарство и если бы лиц, занимающих высшие государственные должности, приучали заниматься математикой и в нужных случаях к ней обращаться. (Платон)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математические с самой глубокой древности обращали на себя особенное внимание, в настоящее время они полу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чили еще больше интереса по влиянию своему на искусство и промышленность. (П.Л. Чебышев)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есть </w:t>
      </w:r>
      <w:proofErr w:type="gram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</w:t>
      </w:r>
      <w:proofErr w:type="gram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единственное введение в изу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природы. (Д.И. Писарев)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(как наука) стала существовать с тех пор, как она соединилась с математикой. (А.И. Герцен)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 – это математика. (В. Чкалов)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Вдохновение нужно в геометрии не меньше, чем в поэзии. (А.С. Пушкин)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полна приключений, потому что за каждой задачей скрывается приключение мысли. Решить задачу – это значит пережить приключение. (В. Произволов)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есть своя красота, как в живописи и поэзии. (Н.Е. Жуковский)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правая рука физики, математика – ее глаз. (М.В. Ломоносов)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уже затем учить надо, что она ум в порядок приводит. (М.В. Ломоносов)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математику не только потому, что она находит применение в технике, но и потому, что она красива. (Р. Петер) Все, что до этого было в науках: гидравлика, аэрометрия, оп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 и других темно, сомнительно и недостоверно, математика сделала ясным, верным и очевидным. (М.В. Ломоносов)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Стремящийся к ближайшему изучению химии должен быть сведущ и в математике. (М.В. Ломоносов)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 физик без математики. (М.В. Ломоносов)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Математик, который не является в известной мере поэтом, никогда не будет настоящим математиком. (К. Вейерштрасс)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это язык, на котором говорят все точные науки. (Н.И. Лобачевский)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алгеброй начинается строгое математическое учение. (Н.И. Лобачевский)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машина хорошо ни работала, она может решать все требуемые от нее задачи, но она никогда не придумает ни од</w:t>
      </w: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 (А. Эйнштейн)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математика дает надежнейшие правила: кто им следует – тому не опасен обман чувств. (Л. Эйлер)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(числа) не управляют миром, но они показывают, как управляется мир. (И. Гете)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Пристальное, глубокое изучение природы есть источник самых плодотворных открытий математики". (Ж. Фурье)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...Было бы легче остановить Солнце, легче было сдвинуть Землю, чем уменьшить сумму углов в треугольнике, свести параллели к схождению и раздвинуть перпендикуляры </w:t>
      </w:r>
      <w:proofErr w:type="gram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на расхождение. (В.Ф. Каган)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и вычисления - основа порядка в голове. (Песталоцци)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 человека - в его способности мыслить. (Б. Паскаль)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научиться плавать, то смело входите в воду, а если хотите научиться решать задачи, то решайте их. (Д.Пойа)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переварить знания, надо поглощать их с аппетитом. (А. Франц) </w:t>
      </w:r>
    </w:p>
    <w:p w:rsidR="00E313BD" w:rsidRPr="001F1EB1" w:rsidRDefault="00E313BD" w:rsidP="00E313BD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математики столь серьезен, что не следует упускать ни одной возможности сделать его более занимательным. (Б. Паскаль) </w:t>
      </w:r>
    </w:p>
    <w:p w:rsidR="00CA215A" w:rsidRPr="001F1EB1" w:rsidRDefault="001F1EB1" w:rsidP="00E313BD">
      <w:pPr>
        <w:spacing w:after="0" w:line="240" w:lineRule="auto"/>
        <w:ind w:left="-426"/>
        <w:jc w:val="both"/>
        <w:rPr>
          <w:sz w:val="24"/>
          <w:szCs w:val="24"/>
          <w:lang w:val="en-US"/>
        </w:rPr>
      </w:pPr>
    </w:p>
    <w:p w:rsidR="00E313BD" w:rsidRPr="001F1EB1" w:rsidRDefault="00E313BD" w:rsidP="00E31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АФОРИЗМЫ И ЦИТАТЫ О МАТЕМАТИКЕ</w:t>
      </w:r>
    </w:p>
    <w:p w:rsidR="00E313BD" w:rsidRPr="001F1EB1" w:rsidRDefault="00E313BD" w:rsidP="00E313BD">
      <w:pPr>
        <w:spacing w:after="0" w:line="240" w:lineRule="auto"/>
        <w:ind w:left="100" w:firstLine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самая надежная форма пророчества.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В. </w:t>
        </w:r>
        <w:proofErr w:type="spellStart"/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Швебель</w:t>
        </w:r>
        <w:proofErr w:type="spellEnd"/>
      </w:hyperlink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естественной науке заключено столько истины, сколько в ней есть математики.</w:t>
      </w:r>
    </w:p>
    <w:p w:rsidR="00E313BD" w:rsidRPr="001F1EB1" w:rsidRDefault="001F1EB1" w:rsidP="001F1EB1">
      <w:pPr>
        <w:spacing w:after="0" w:line="240" w:lineRule="auto"/>
        <w:ind w:left="-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="00E313BD"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Кант</w:t>
        </w:r>
      </w:hyperlink>
      <w:r w:rsidR="00E313BD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 </w:t>
      </w:r>
      <w:proofErr w:type="gram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 искусства тяготеют к музыке, все науки стремятся к математике. </w:t>
      </w:r>
    </w:p>
    <w:p w:rsidR="00E313BD" w:rsidRPr="001F1EB1" w:rsidRDefault="001F1EB1" w:rsidP="001F1EB1">
      <w:pPr>
        <w:spacing w:after="0" w:line="240" w:lineRule="auto"/>
        <w:ind w:left="-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7" w:history="1">
        <w:r w:rsidR="00E313BD"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Д. </w:t>
        </w:r>
        <w:proofErr w:type="spellStart"/>
        <w:r w:rsidR="00E313BD"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Сантаяна</w:t>
        </w:r>
        <w:proofErr w:type="spellEnd"/>
        <w:r w:rsidR="00E313BD"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поэтом — для математика у него не хватало фантазии.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Давид Гильберт об одном из своих учеников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математика — это такой предмет, где мы не знаем, о чем мы говорим, и не знаем, истинно ли то, что мы говорим.</w:t>
      </w:r>
      <w:r w:rsidR="001F1EB1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Бертран Рассел</w:t>
        </w:r>
      </w:hyperlink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 реальности легко забрести в лес математики, но лишь немногие способны вернуться обратно.</w:t>
      </w:r>
      <w:r w:rsidR="001F1EB1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proofErr w:type="spellStart"/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Хуго</w:t>
        </w:r>
        <w:proofErr w:type="spellEnd"/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Штейнхаус</w:t>
        </w:r>
        <w:proofErr w:type="spellEnd"/>
      </w:hyperlink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 нет символов для неясных мыслей.</w:t>
      </w:r>
      <w:r w:rsidR="001F1EB1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Анри Пуанкаре</w:t>
        </w:r>
      </w:hyperlink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понять эту формулу, и мы не знаем, что она значит, но мы доказали ее и поэтому знаем, что она должна быть достоверной.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математики, имеющие какое-либо отношение к реальному миру, ненадежны; а надежные математические законы не имеют отношения к реальному миру.</w:t>
      </w:r>
      <w:r w:rsidR="001F1EB1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Эйнштейн</w:t>
        </w:r>
      </w:hyperlink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это искусство называть разные вещи одним и тем же именем. </w:t>
      </w:r>
      <w:hyperlink r:id="rId12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Пуанкаре</w:t>
        </w:r>
      </w:hyperlink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говорят, что цифры управляют миром; по крайней </w:t>
      </w:r>
      <w:proofErr w:type="gramStart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сомнения в том, что цифры показывают, как он управляется. </w:t>
      </w:r>
      <w:r w:rsidR="001F1EB1"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 Гете</w:t>
        </w:r>
      </w:hyperlink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единственный совершенный метод, позволяющий провести самого себя за нос. </w:t>
      </w:r>
      <w:r w:rsid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F1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Эйнштейн</w:t>
        </w:r>
      </w:hyperlink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быть настоящим математиком, не будучи немного поэтом. </w:t>
      </w:r>
      <w:r w:rsidRPr="001F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Вейерштрасс </w:t>
      </w:r>
    </w:p>
    <w:p w:rsidR="00E313BD" w:rsidRPr="001F1EB1" w:rsidRDefault="00E313BD" w:rsidP="001F1EB1">
      <w:pPr>
        <w:pStyle w:val="a6"/>
        <w:numPr>
          <w:ilvl w:val="0"/>
          <w:numId w:val="3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ум исключительно занят собственными формами познавания - временем и пространством, следовательно, подобен кошке, играющей собственным хвостом. </w:t>
      </w:r>
    </w:p>
    <w:p w:rsidR="00E313BD" w:rsidRPr="001F1EB1" w:rsidRDefault="00E313BD" w:rsidP="00E313BD">
      <w:pPr>
        <w:spacing w:after="0" w:line="240" w:lineRule="auto"/>
        <w:ind w:left="-426"/>
        <w:jc w:val="both"/>
        <w:rPr>
          <w:sz w:val="24"/>
          <w:szCs w:val="24"/>
        </w:rPr>
      </w:pPr>
    </w:p>
    <w:sectPr w:rsidR="00E313BD" w:rsidRPr="001F1EB1" w:rsidSect="00F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D46"/>
    <w:multiLevelType w:val="hybridMultilevel"/>
    <w:tmpl w:val="B0005F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90E6865"/>
    <w:multiLevelType w:val="multilevel"/>
    <w:tmpl w:val="50A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06EEB"/>
    <w:multiLevelType w:val="hybridMultilevel"/>
    <w:tmpl w:val="1A34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BD"/>
    <w:rsid w:val="001F1EB1"/>
    <w:rsid w:val="00B308C8"/>
    <w:rsid w:val="00B831CB"/>
    <w:rsid w:val="00E25CA6"/>
    <w:rsid w:val="00E313BD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DF"/>
  </w:style>
  <w:style w:type="paragraph" w:styleId="1">
    <w:name w:val="heading 1"/>
    <w:basedOn w:val="a"/>
    <w:link w:val="10"/>
    <w:uiPriority w:val="9"/>
    <w:qFormat/>
    <w:rsid w:val="00E31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1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3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1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autors.php?page=rassel&amp;tkautors=rassel" TargetMode="External"/><Relationship Id="rId13" Type="http://schemas.openxmlformats.org/officeDocument/2006/relationships/hyperlink" Target="http://aphorism-list.com/autors.php?page=gete&amp;tkautors=g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horism-list.com/a.php?page=santajana" TargetMode="External"/><Relationship Id="rId12" Type="http://schemas.openxmlformats.org/officeDocument/2006/relationships/hyperlink" Target="http://aphorism-list.com/autors.php?page=puankare&amp;tkautors=puanka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horism-list.com/autors.php?page=kant&amp;tkautors=kant" TargetMode="External"/><Relationship Id="rId11" Type="http://schemas.openxmlformats.org/officeDocument/2006/relationships/hyperlink" Target="http://aphorism-list.com/autors.php?page=eynshteyn&amp;tkautors=eynshteyn" TargetMode="External"/><Relationship Id="rId5" Type="http://schemas.openxmlformats.org/officeDocument/2006/relationships/hyperlink" Target="http://aphorism-list.com/autors.php?page=shwebel&amp;tkautors=shweb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phorism-list.com/autors.php?page=puankare&amp;tkautors=puank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orism-list.com/a.php?page=steynhaus" TargetMode="External"/><Relationship Id="rId14" Type="http://schemas.openxmlformats.org/officeDocument/2006/relationships/hyperlink" Target="http://aphorism-list.com/autors.php?page=eynshteyn&amp;tkautors=eynshte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XP GAME 2009</cp:lastModifiedBy>
  <cp:revision>4</cp:revision>
  <dcterms:created xsi:type="dcterms:W3CDTF">2011-01-24T16:02:00Z</dcterms:created>
  <dcterms:modified xsi:type="dcterms:W3CDTF">2011-11-08T02:33:00Z</dcterms:modified>
</cp:coreProperties>
</file>