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2D" w:rsidRPr="00F929BB" w:rsidRDefault="006C132D" w:rsidP="00F929BB">
      <w:pPr>
        <w:spacing w:before="109" w:after="10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29B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ПРОЕКТНЫЙ МЕТОД В ФОРМИРОВАНИИ ОСНОВ БЕЗОПАСНОГО ПОВЕДЕНИЯ</w:t>
      </w:r>
      <w:r w:rsidR="004E057E" w:rsidRPr="00F929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ДОШКОЛЬНИКОВ</w:t>
      </w:r>
    </w:p>
    <w:p w:rsidR="00F31A2C" w:rsidRDefault="00F31A2C" w:rsidP="00F929BB">
      <w:pPr>
        <w:spacing w:before="109" w:after="10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Красильникова Елена Михайловна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формирования основ безопасного поведения, умения выбрать тот способ взаимодействия с  окружающим миром, который был бы </w:t>
      </w:r>
      <w:proofErr w:type="spellStart"/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>экологичен</w:t>
      </w:r>
      <w:proofErr w:type="spellEnd"/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для самого ребенка, так и для природы, стоит очень остро в современном техногенном мире. Такое количество техники, приборов, небезопасных жидкостей и других потенциально опасных объектов окружает современного малыша, что нам, взрослым, совершенно невозможно оставить ребенка в неведении относительно этой стороны жизни. Неподготовленность ребенка в этих вопросах зачастую является причиной травм и даже гибели.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Именно поэтому перед педагогами остро стоит вопрос выбора наиболее эффективного метода формирования основ безопасности жизнедеятельности.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>Метод проектов – это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Это очень важные навыки, способствующие формированию умения ориентироваться в ситуации выбора. Метод проектов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деятельность. Работая по методу проектов, воспитатель осуществляет педагогическое сопровождение ребенка в деятельности по освоению окружающего мира. Таким образом, ребенок имеет возможность «погрузиться» в определенную ситуацию выбора способов поведения в той или иной опасной ситуации, и найти адекватное решение.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>Поисково-познавательная деятельность дошкольника направлена на результат, который получается при решении той или иной проблемы. Внешний результат можно увидеть, осмыслить, применить в реальной практической деятельности. Внутренний результат – опыт деятельности – становится бесценным достоянием ребенка, соединяя в себе знания, умения и ценности. А это самое важное в данной работе, важно, чтобы ребенок «присвоил» правила безопасного поведения.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>Метод проектов, по мнению специалистов, позволяет воспитывать самостоятельную и ответственную личность, развивает творческие начала и умственные способности, он также способствует развитию целеустремленности, настойчивости, учит преодолевать возникающие трудности и проблемы по ходу дела, общаться со сверстниками и взрослыми.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>В основе каждого проекта лежит какая-либо проблема. Этот метод основан, прежде всего, на личностно-ориентированном подходе к детям. Ведь личный опыт каждого ребенка индивидуален. В ходе реализации проекта – поэтапной практической деятельности по достижению намеченных целей, происходит формирование основ безопасности жизнедеятельности.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>Необходимо отметить, что данная работа предполагает обязательное участие родителей. Миссия педагогов - познакомить родителей с задачами формирования основ безопасности жизнедеятельности у детей, а также привлечь к практической деятельности по достижению намеченных целей проекта.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Большие темы, определяющие основные  направления работы по формированию основ безопасной жизнедеятельности, «Ребенок в общении с другими людьми», «Ребенок и </w:t>
      </w: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природа», «Ребенок дома», «Здоровье и эмоциональное благополучие», «Ребенок на улицах города».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>Темы проектов разрабатываются на основе данных разделов  совместно с родителями: «Природа и мы», «Встреча с незнакомым человеком», «Транспорт в нашей жизни», «Животные и человек», «Азбука здоровья», «Познай себя», «Дыхание и здоровье», «Питание и здоровье», «Секреты хорошего зрения», «Береги зубы смолоду», «В мире электроприборов»  и т.д.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необходимо уделить интерактивным формам взаимодействия взрослого и ребенка. На этапе </w:t>
      </w:r>
      <w:r w:rsidR="00073849">
        <w:rPr>
          <w:rFonts w:ascii="Times New Roman" w:eastAsia="Times New Roman" w:hAnsi="Times New Roman"/>
          <w:sz w:val="24"/>
          <w:szCs w:val="24"/>
          <w:lang w:eastAsia="ru-RU"/>
        </w:rPr>
        <w:t>создания мотивации у детей</w:t>
      </w: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реализации проекта проводятся мероприятия с непосредственным участием родителей по типу «встреч с интересными людьми». На встречу с детьми приглашаются взрослые таких профессий как полицейский (ГИБДД), спасатель, пожарный (МЧС), врач, ветеринар и т.д. </w:t>
      </w:r>
      <w:r w:rsidR="00073849">
        <w:rPr>
          <w:rFonts w:ascii="Times New Roman" w:eastAsia="Times New Roman" w:hAnsi="Times New Roman"/>
          <w:sz w:val="24"/>
          <w:szCs w:val="24"/>
          <w:lang w:eastAsia="ru-RU"/>
        </w:rPr>
        <w:t>В беседе</w:t>
      </w: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взрослые расскажут детям о своей профессии, о том, как избежать тех или иных опасных ситуаций, как себя вести в сложных ситуациях. А педагогу важно помочь родителю подготовиться к встрече - составить интересный рассказ, помочь сформулировать вопросы, задания для детей. Несомненно, для детей такие встречи будут мощной мотивацией к познавательно-исследовательской деятельности. </w:t>
      </w:r>
    </w:p>
    <w:p w:rsidR="003A0BE7" w:rsidRPr="001105F7" w:rsidRDefault="003A0BE7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>Одним из важных моментов работы на заключительном этапе реализации проект</w:t>
      </w:r>
      <w:r w:rsidR="00AA73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организаци</w:t>
      </w:r>
      <w:r w:rsidR="00AA73D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 ситуаций, </w:t>
      </w:r>
      <w:proofErr w:type="spellStart"/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>тренинговых</w:t>
      </w:r>
      <w:proofErr w:type="spellEnd"/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упражнений, специально подготовленных игр-драматизаций с </w:t>
      </w:r>
      <w:proofErr w:type="gramStart"/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proofErr w:type="gramEnd"/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детей, так и персонажей-животных. Где дети смогли быть использовать полученные знания на практике, проявив при этом ответственность и самостоятельность. Например, можно использовать ситуации «Один дома», «Потерялся в магазине», «Встреча с незнакомой собакой» и т.д.</w:t>
      </w:r>
    </w:p>
    <w:p w:rsidR="00197B09" w:rsidRDefault="00197B09" w:rsidP="00F929BB">
      <w:pPr>
        <w:spacing w:before="109" w:after="10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проекта</w:t>
      </w:r>
    </w:p>
    <w:p w:rsidR="00197B09" w:rsidRDefault="00197B09" w:rsidP="00F929BB">
      <w:pPr>
        <w:spacing w:before="109" w:after="10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547B">
        <w:rPr>
          <w:rFonts w:ascii="Times New Roman" w:eastAsia="Times New Roman" w:hAnsi="Times New Roman"/>
          <w:sz w:val="24"/>
          <w:szCs w:val="24"/>
          <w:lang w:eastAsia="ru-RU"/>
        </w:rPr>
        <w:t>Наше здоровье в безопасности!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97B09" w:rsidRPr="001105F7" w:rsidRDefault="00197B09" w:rsidP="00F929BB">
      <w:pPr>
        <w:spacing w:before="109" w:after="10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детьми </w:t>
      </w:r>
      <w:r w:rsidR="003C547B"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</w:p>
    <w:tbl>
      <w:tblPr>
        <w:tblStyle w:val="a3"/>
        <w:tblW w:w="0" w:type="auto"/>
        <w:tblLook w:val="04A0"/>
      </w:tblPr>
      <w:tblGrid>
        <w:gridCol w:w="3794"/>
        <w:gridCol w:w="6061"/>
      </w:tblGrid>
      <w:tr w:rsidR="00B44F25" w:rsidRPr="00197B09" w:rsidTr="006C132D">
        <w:tc>
          <w:tcPr>
            <w:tcW w:w="3794" w:type="dxa"/>
          </w:tcPr>
          <w:p w:rsidR="00B44F25" w:rsidRPr="00197B09" w:rsidRDefault="00197B09" w:rsidP="00F929BB">
            <w:pPr>
              <w:spacing w:before="109" w:after="1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Компоненты</w:t>
            </w:r>
          </w:p>
          <w:p w:rsidR="00197B09" w:rsidRPr="00197B09" w:rsidRDefault="00197B09" w:rsidP="00F929BB">
            <w:pPr>
              <w:spacing w:before="109" w:after="1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технологической карты</w:t>
            </w:r>
          </w:p>
        </w:tc>
        <w:tc>
          <w:tcPr>
            <w:tcW w:w="6061" w:type="dxa"/>
          </w:tcPr>
          <w:p w:rsidR="00B44F25" w:rsidRPr="00197B09" w:rsidRDefault="00197B09" w:rsidP="00F929BB">
            <w:pPr>
              <w:spacing w:before="109" w:after="1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B44F25" w:rsidTr="006C132D">
        <w:tc>
          <w:tcPr>
            <w:tcW w:w="3794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1.Название проекта</w:t>
            </w:r>
          </w:p>
        </w:tc>
        <w:tc>
          <w:tcPr>
            <w:tcW w:w="6061" w:type="dxa"/>
          </w:tcPr>
          <w:p w:rsidR="00B44F25" w:rsidRDefault="003C547B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«Наше здоровье в безопасности!»</w:t>
            </w:r>
          </w:p>
        </w:tc>
      </w:tr>
      <w:tr w:rsidR="00B44F25" w:rsidTr="006C132D">
        <w:tc>
          <w:tcPr>
            <w:tcW w:w="3794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2.Тип проекта</w:t>
            </w:r>
          </w:p>
        </w:tc>
        <w:tc>
          <w:tcPr>
            <w:tcW w:w="6061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Информационно-практико-ориентированный</w:t>
            </w:r>
            <w:proofErr w:type="spellEnd"/>
          </w:p>
        </w:tc>
      </w:tr>
      <w:tr w:rsidR="00B44F25" w:rsidTr="006C132D">
        <w:tc>
          <w:tcPr>
            <w:tcW w:w="3794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3.Возраст детей</w:t>
            </w:r>
          </w:p>
        </w:tc>
        <w:tc>
          <w:tcPr>
            <w:tcW w:w="6061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44F25" w:rsidTr="006C132D">
        <w:tc>
          <w:tcPr>
            <w:tcW w:w="3794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4.Продолжительность</w:t>
            </w:r>
          </w:p>
        </w:tc>
        <w:tc>
          <w:tcPr>
            <w:tcW w:w="6061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Долгосрочный</w:t>
            </w:r>
          </w:p>
        </w:tc>
      </w:tr>
      <w:tr w:rsidR="00B44F25" w:rsidTr="006C132D">
        <w:tc>
          <w:tcPr>
            <w:tcW w:w="3794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5.Образовательные области</w:t>
            </w:r>
          </w:p>
        </w:tc>
        <w:tc>
          <w:tcPr>
            <w:tcW w:w="6061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«Безопасность», «Здоровье», «Социализация», «Чтение художественной литературы»</w:t>
            </w:r>
          </w:p>
        </w:tc>
      </w:tr>
      <w:tr w:rsidR="00B44F25" w:rsidTr="006C132D">
        <w:tc>
          <w:tcPr>
            <w:tcW w:w="3794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6.Тема программы</w:t>
            </w:r>
          </w:p>
          <w:p w:rsidR="00C83F52" w:rsidRDefault="00C83F52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«Успех»</w:t>
            </w:r>
          </w:p>
        </w:tc>
        <w:tc>
          <w:tcPr>
            <w:tcW w:w="6061" w:type="dxa"/>
          </w:tcPr>
          <w:p w:rsidR="00B44F25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«Безопасность»</w:t>
            </w:r>
          </w:p>
        </w:tc>
      </w:tr>
      <w:tr w:rsidR="00197B09" w:rsidTr="006C132D">
        <w:tc>
          <w:tcPr>
            <w:tcW w:w="3794" w:type="dxa"/>
          </w:tcPr>
          <w:p w:rsidR="00197B09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7.Тематическое поле</w:t>
            </w:r>
          </w:p>
        </w:tc>
        <w:tc>
          <w:tcPr>
            <w:tcW w:w="6061" w:type="dxa"/>
          </w:tcPr>
          <w:p w:rsidR="00197B09" w:rsidRDefault="003C547B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здоровья</w:t>
            </w:r>
          </w:p>
        </w:tc>
      </w:tr>
      <w:tr w:rsidR="00197B09" w:rsidTr="006C132D">
        <w:tc>
          <w:tcPr>
            <w:tcW w:w="3794" w:type="dxa"/>
          </w:tcPr>
          <w:p w:rsidR="00197B09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8.Проблема</w:t>
            </w:r>
          </w:p>
        </w:tc>
        <w:tc>
          <w:tcPr>
            <w:tcW w:w="6061" w:type="dxa"/>
          </w:tcPr>
          <w:p w:rsidR="00197B09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</w:t>
            </w:r>
            <w:r w:rsidR="003C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</w:t>
            </w:r>
            <w:r w:rsidR="003C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197B09" w:rsidTr="006C132D">
        <w:tc>
          <w:tcPr>
            <w:tcW w:w="3794" w:type="dxa"/>
          </w:tcPr>
          <w:p w:rsidR="00197B09" w:rsidRDefault="00197B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9.Цель</w:t>
            </w:r>
          </w:p>
        </w:tc>
        <w:tc>
          <w:tcPr>
            <w:tcW w:w="6061" w:type="dxa"/>
          </w:tcPr>
          <w:p w:rsidR="00197B09" w:rsidRDefault="00C83F52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первичных ценностных представлений о здоровом образе жизни в процессе создания </w:t>
            </w:r>
            <w:r w:rsidR="003C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энциклопедии «Наше здоровье в безопасности!»</w:t>
            </w:r>
          </w:p>
        </w:tc>
      </w:tr>
      <w:tr w:rsidR="00197B09" w:rsidTr="006C132D">
        <w:tc>
          <w:tcPr>
            <w:tcW w:w="3794" w:type="dxa"/>
          </w:tcPr>
          <w:p w:rsidR="00197B09" w:rsidRDefault="003C547B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10.Задачи</w:t>
            </w:r>
          </w:p>
        </w:tc>
        <w:tc>
          <w:tcPr>
            <w:tcW w:w="6061" w:type="dxa"/>
          </w:tcPr>
          <w:p w:rsidR="00197B09" w:rsidRDefault="003C547B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1.Обеспечить условия для совместной деятельности взрослых и детей по созданию страниц энциклопедии </w:t>
            </w:r>
          </w:p>
          <w:p w:rsidR="003C547B" w:rsidRDefault="003C547B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2.Формирование мотивационного, когнитивного, поведенческого компонента здорового образа жизни</w:t>
            </w:r>
          </w:p>
          <w:p w:rsidR="003C547B" w:rsidRDefault="003C547B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3.Развивать умение самостоятельно добывать информацию</w:t>
            </w:r>
          </w:p>
        </w:tc>
      </w:tr>
      <w:tr w:rsidR="00197B09" w:rsidTr="006C132D">
        <w:tc>
          <w:tcPr>
            <w:tcW w:w="3794" w:type="dxa"/>
          </w:tcPr>
          <w:p w:rsidR="00197B09" w:rsidRDefault="003C547B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11.Мероприятия</w:t>
            </w:r>
          </w:p>
        </w:tc>
        <w:tc>
          <w:tcPr>
            <w:tcW w:w="6061" w:type="dxa"/>
          </w:tcPr>
          <w:p w:rsidR="00C533F1" w:rsidRDefault="003C547B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1.Беседа с детьми на темы «Как живет организм», «Как ухаживать за собой», </w:t>
            </w:r>
            <w:r w:rsidR="00DA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«Вредные привычки», «Экология и здоровье»</w:t>
            </w:r>
          </w:p>
          <w:p w:rsidR="00197B09" w:rsidRDefault="00C533F1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2.Пригласить </w:t>
            </w:r>
            <w:r w:rsidR="00DA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</w:t>
            </w:r>
            <w:r w:rsidR="007F0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DA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следующих профессий – врач, спасатель</w:t>
            </w:r>
            <w:r w:rsidR="007F0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встречу с детьми (мотивация на работу по проекту)</w:t>
            </w:r>
          </w:p>
          <w:p w:rsidR="003C547B" w:rsidRDefault="001B27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C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7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родителей к сбору информации наглядно-познавательного характера </w:t>
            </w:r>
          </w:p>
          <w:p w:rsidR="00DA7E8F" w:rsidRDefault="00DA7E8F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теле человека «Что вредно, а что полезно» (для зрения, слуха, дыхания, для зубов, кожи)</w:t>
            </w:r>
            <w:r w:rsidR="00AA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A7E8F" w:rsidRDefault="00DA7E8F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болезнях «Что такое грипп?», «Как уберечься от простуды?»</w:t>
            </w:r>
            <w:r w:rsidR="00AA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A7E8F" w:rsidRDefault="00DA7E8F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настроении «Как справиться с плохим настроением?»</w:t>
            </w:r>
            <w:r w:rsidR="00AA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A7E8F" w:rsidRDefault="00DA7E8F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вредных привычках «Нехорошие слова», «Капризные дети», </w:t>
            </w:r>
            <w:r w:rsidR="0078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«Дети-задиры»</w:t>
            </w:r>
            <w:r w:rsidR="00AA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4AD1" w:rsidRDefault="00784AD1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условиях жизни человека «Чистый воздух и вода», «Растения вокруг нас», «Братья наши меньшие»</w:t>
            </w:r>
            <w:r w:rsidR="00AA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A7E8F" w:rsidRDefault="001B27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3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.Воспитателям с детьми рассмотреть иллюстрации энциклопедий типа «Наше тело»</w:t>
            </w:r>
            <w:r w:rsidR="00AA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300ED" w:rsidRDefault="001B27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3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.Воспитателям и родителям организовать просмотр мультфильмов «Азбука здоровья» из цикла «</w:t>
            </w:r>
            <w:proofErr w:type="spellStart"/>
            <w:r w:rsidR="00A3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="00A3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«Уроки тетушки Совы»</w:t>
            </w:r>
            <w:r w:rsidR="00AA7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300ED" w:rsidRDefault="001B2709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3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2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театрализованной игры «Витаминная семья»</w:t>
            </w:r>
          </w:p>
          <w:p w:rsidR="00EE273E" w:rsidRDefault="00EE273E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 педагогом-психологом на тему «Наше настроение»</w:t>
            </w:r>
          </w:p>
        </w:tc>
      </w:tr>
      <w:tr w:rsidR="00197B09" w:rsidTr="006C132D">
        <w:tc>
          <w:tcPr>
            <w:tcW w:w="3794" w:type="dxa"/>
          </w:tcPr>
          <w:p w:rsidR="00197B09" w:rsidRDefault="006C132D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12.Ресурсы</w:t>
            </w:r>
          </w:p>
        </w:tc>
        <w:tc>
          <w:tcPr>
            <w:tcW w:w="6061" w:type="dxa"/>
          </w:tcPr>
          <w:p w:rsidR="00197B09" w:rsidRDefault="006C132D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1.Наглядно-информационный, видеоматериал</w:t>
            </w:r>
          </w:p>
          <w:p w:rsidR="006C132D" w:rsidRDefault="006C132D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2.Помощь специалистов (врача, инструктора по физической культуре, медсестры</w:t>
            </w:r>
            <w:r w:rsidR="001B2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музыкального руководителя</w:t>
            </w:r>
            <w:r w:rsidR="00EE2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педагога-психолога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C132D" w:rsidRDefault="006C132D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3.Участие родителей</w:t>
            </w:r>
          </w:p>
        </w:tc>
      </w:tr>
      <w:tr w:rsidR="006C132D" w:rsidTr="006C132D">
        <w:tc>
          <w:tcPr>
            <w:tcW w:w="3794" w:type="dxa"/>
          </w:tcPr>
          <w:p w:rsidR="006C132D" w:rsidRDefault="006C132D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13.Результат</w:t>
            </w:r>
          </w:p>
        </w:tc>
        <w:tc>
          <w:tcPr>
            <w:tcW w:w="6061" w:type="dxa"/>
          </w:tcPr>
          <w:p w:rsidR="006C132D" w:rsidRDefault="006C132D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Оформленная энциклопедия «Наше здоровье в безопасности</w:t>
            </w:r>
            <w:r w:rsidR="001B2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273E" w:rsidTr="006C132D">
        <w:tc>
          <w:tcPr>
            <w:tcW w:w="3794" w:type="dxa"/>
          </w:tcPr>
          <w:p w:rsidR="00EE273E" w:rsidRDefault="00EE273E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14.Презентация</w:t>
            </w:r>
          </w:p>
        </w:tc>
        <w:tc>
          <w:tcPr>
            <w:tcW w:w="6061" w:type="dxa"/>
          </w:tcPr>
          <w:p w:rsidR="00EE273E" w:rsidRDefault="00EE273E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оформленной энциклопедии «Наше здоровье в безопасности!» в ходе совместного развлечения для детей с привлечением врача, медсестры детского сада, инструктора по физической культуре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«Чтобы нам не болеть»</w:t>
            </w:r>
          </w:p>
          <w:p w:rsidR="00EE273E" w:rsidRDefault="00EE273E" w:rsidP="00F929BB">
            <w:pPr>
              <w:spacing w:before="109" w:after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273E" w:rsidRDefault="00EE273E" w:rsidP="00F929BB">
      <w:pPr>
        <w:spacing w:before="109" w:after="109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данному направлению</w:t>
      </w:r>
      <w:r w:rsidRPr="001105F7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показывает, что использование метода проектов в работе по формированию у дошкольников основ безопасности жизнедеятельности приводит к устойчивым положительным результатам.</w:t>
      </w:r>
    </w:p>
    <w:p w:rsidR="003A0BE7" w:rsidRPr="001105F7" w:rsidRDefault="003A0BE7" w:rsidP="00F929BB">
      <w:pPr>
        <w:spacing w:before="109" w:after="109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BE7" w:rsidRPr="001105F7" w:rsidRDefault="003A0BE7" w:rsidP="00F929BB">
      <w:pPr>
        <w:spacing w:before="109" w:after="109" w:line="240" w:lineRule="auto"/>
        <w:ind w:firstLine="262"/>
        <w:rPr>
          <w:rFonts w:ascii="Times New Roman" w:eastAsia="Times New Roman" w:hAnsi="Times New Roman"/>
          <w:color w:val="663300"/>
          <w:sz w:val="24"/>
          <w:szCs w:val="24"/>
          <w:lang w:eastAsia="ru-RU"/>
        </w:rPr>
      </w:pPr>
    </w:p>
    <w:p w:rsidR="003A0BE7" w:rsidRPr="001105F7" w:rsidRDefault="003A0BE7" w:rsidP="00F929BB">
      <w:pPr>
        <w:spacing w:before="109" w:after="109" w:line="240" w:lineRule="auto"/>
        <w:ind w:firstLine="262"/>
        <w:rPr>
          <w:rFonts w:ascii="Times New Roman" w:eastAsia="Times New Roman" w:hAnsi="Times New Roman"/>
          <w:color w:val="663300"/>
          <w:sz w:val="24"/>
          <w:szCs w:val="24"/>
          <w:lang w:eastAsia="ru-RU"/>
        </w:rPr>
      </w:pPr>
    </w:p>
    <w:p w:rsidR="00E75024" w:rsidRPr="001105F7" w:rsidRDefault="00E75024" w:rsidP="00F929BB">
      <w:pPr>
        <w:spacing w:line="240" w:lineRule="auto"/>
        <w:rPr>
          <w:sz w:val="24"/>
          <w:szCs w:val="24"/>
        </w:rPr>
      </w:pPr>
    </w:p>
    <w:sectPr w:rsidR="00E75024" w:rsidRPr="001105F7" w:rsidSect="006C132D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3A0BE7"/>
    <w:rsid w:val="00046A80"/>
    <w:rsid w:val="00073849"/>
    <w:rsid w:val="00090CE1"/>
    <w:rsid w:val="0010109E"/>
    <w:rsid w:val="001105F7"/>
    <w:rsid w:val="00197B09"/>
    <w:rsid w:val="001B2709"/>
    <w:rsid w:val="00246C3D"/>
    <w:rsid w:val="0030657F"/>
    <w:rsid w:val="00397BE6"/>
    <w:rsid w:val="003A0BE7"/>
    <w:rsid w:val="003C547B"/>
    <w:rsid w:val="004E057E"/>
    <w:rsid w:val="005041E0"/>
    <w:rsid w:val="005443B6"/>
    <w:rsid w:val="006A6370"/>
    <w:rsid w:val="006C132D"/>
    <w:rsid w:val="00784AD1"/>
    <w:rsid w:val="007F0F09"/>
    <w:rsid w:val="00A300ED"/>
    <w:rsid w:val="00A35DED"/>
    <w:rsid w:val="00AA73DB"/>
    <w:rsid w:val="00B14E60"/>
    <w:rsid w:val="00B44F25"/>
    <w:rsid w:val="00C533F1"/>
    <w:rsid w:val="00C83F52"/>
    <w:rsid w:val="00DA7E8F"/>
    <w:rsid w:val="00E628EB"/>
    <w:rsid w:val="00E75024"/>
    <w:rsid w:val="00EE273E"/>
    <w:rsid w:val="00F31A2C"/>
    <w:rsid w:val="00F9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14</cp:revision>
  <dcterms:created xsi:type="dcterms:W3CDTF">2011-11-20T04:28:00Z</dcterms:created>
  <dcterms:modified xsi:type="dcterms:W3CDTF">2013-04-27T02:50:00Z</dcterms:modified>
</cp:coreProperties>
</file>