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651" w:rsidRDefault="00123651" w:rsidP="00123651">
      <w:pPr>
        <w:jc w:val="center"/>
        <w:rPr>
          <w:b/>
        </w:rPr>
      </w:pPr>
      <w:r>
        <w:rPr>
          <w:b/>
        </w:rPr>
        <w:t>Дети с расстройствами аутистического спектра на музыкальных занятиях в дошкольном образовательном учреждении: организация взаимодействия</w:t>
      </w:r>
    </w:p>
    <w:p w:rsidR="00123651" w:rsidRDefault="00123651" w:rsidP="00123651">
      <w:pPr>
        <w:ind w:firstLine="5954"/>
        <w:rPr>
          <w:b/>
          <w:i/>
        </w:rPr>
      </w:pPr>
    </w:p>
    <w:p w:rsidR="00123651" w:rsidRDefault="00123651" w:rsidP="00BD6B9D">
      <w:pPr>
        <w:ind w:firstLine="5812"/>
        <w:rPr>
          <w:b/>
          <w:i/>
        </w:rPr>
      </w:pPr>
      <w:proofErr w:type="spellStart"/>
      <w:r>
        <w:rPr>
          <w:b/>
          <w:i/>
        </w:rPr>
        <w:t>Сабина</w:t>
      </w:r>
      <w:proofErr w:type="spellEnd"/>
      <w:r>
        <w:rPr>
          <w:b/>
          <w:i/>
        </w:rPr>
        <w:t xml:space="preserve"> Светлана Васильевна,</w:t>
      </w:r>
    </w:p>
    <w:p w:rsidR="00123651" w:rsidRDefault="00123651" w:rsidP="00BD6B9D">
      <w:pPr>
        <w:ind w:firstLine="5812"/>
      </w:pPr>
      <w:r>
        <w:t>методист МБОУ ДШИ№11, к.п.н.</w:t>
      </w:r>
    </w:p>
    <w:p w:rsidR="00123651" w:rsidRDefault="00123651" w:rsidP="00BD6B9D">
      <w:pPr>
        <w:ind w:firstLine="5812"/>
        <w:rPr>
          <w:b/>
          <w:i/>
        </w:rPr>
      </w:pPr>
      <w:r>
        <w:rPr>
          <w:b/>
          <w:i/>
        </w:rPr>
        <w:t>Вечер Анна Валерьевна,</w:t>
      </w:r>
    </w:p>
    <w:p w:rsidR="00123651" w:rsidRDefault="00123651" w:rsidP="00BD6B9D">
      <w:pPr>
        <w:ind w:firstLine="5812"/>
      </w:pPr>
      <w:r>
        <w:t>музыкальный руководитель</w:t>
      </w:r>
    </w:p>
    <w:p w:rsidR="00123651" w:rsidRDefault="00123651" w:rsidP="00BD6B9D">
      <w:pPr>
        <w:ind w:firstLine="5812"/>
      </w:pPr>
      <w:r>
        <w:t>МБДОУ детский сад № 188</w:t>
      </w:r>
    </w:p>
    <w:p w:rsidR="00123651" w:rsidRDefault="00123651" w:rsidP="00BD6B9D">
      <w:pPr>
        <w:ind w:firstLine="5812"/>
      </w:pPr>
      <w:r>
        <w:t>г.о. Самара «Кораблик»</w:t>
      </w:r>
    </w:p>
    <w:p w:rsidR="00123651" w:rsidRDefault="00123651" w:rsidP="00123651">
      <w:pPr>
        <w:jc w:val="both"/>
        <w:rPr>
          <w:sz w:val="28"/>
          <w:szCs w:val="28"/>
        </w:rPr>
      </w:pPr>
    </w:p>
    <w:p w:rsidR="00123651" w:rsidRDefault="00123651" w:rsidP="00123651">
      <w:pPr>
        <w:spacing w:line="360" w:lineRule="auto"/>
        <w:ind w:firstLine="709"/>
        <w:jc w:val="both"/>
      </w:pPr>
      <w:r>
        <w:t>Расстройства аутистического спектра (РАС) рассматривают как искаженное развитие, при котором наблюдаются сложные сочетания задержанного, поврежденного и ускоренного развития отдельных психических функций. Наиболее сильно нарушение проявляется в триаде: коммуникация, социальное взаимодействие и воображение (Э. </w:t>
      </w:r>
      <w:proofErr w:type="spellStart"/>
      <w:r>
        <w:t>Шоплер</w:t>
      </w:r>
      <w:proofErr w:type="spellEnd"/>
      <w:r>
        <w:t>, М. </w:t>
      </w:r>
      <w:proofErr w:type="spellStart"/>
      <w:r>
        <w:t>Ланзинд</w:t>
      </w:r>
      <w:proofErr w:type="spellEnd"/>
      <w:r>
        <w:t>, Л. </w:t>
      </w:r>
      <w:proofErr w:type="spellStart"/>
      <w:r>
        <w:t>Ватерc</w:t>
      </w:r>
      <w:proofErr w:type="spellEnd"/>
      <w:r>
        <w:t xml:space="preserve"> и др.). Вместе с тем, «нередки случаи, когда дети с выраженным аутизмом проявляют избирательную одаренность, это может быть особая музыкальность, абсолютная грамотность, математические способности и др.» (Е.Л. Гончарова, О.И. Кукушкина, О.С. Никольская)</w:t>
      </w:r>
      <w:r>
        <w:rPr>
          <w:rStyle w:val="a5"/>
        </w:rPr>
        <w:footnoteReference w:id="1"/>
      </w:r>
      <w:r>
        <w:t>.</w:t>
      </w:r>
    </w:p>
    <w:p w:rsidR="00123651" w:rsidRDefault="00123651" w:rsidP="00123651">
      <w:pPr>
        <w:spacing w:line="360" w:lineRule="auto"/>
        <w:ind w:firstLine="709"/>
        <w:jc w:val="both"/>
      </w:pPr>
      <w:proofErr w:type="spellStart"/>
      <w:r w:rsidRPr="00123651">
        <w:t>Аутистические</w:t>
      </w:r>
      <w:proofErr w:type="spellEnd"/>
      <w:r w:rsidRPr="00123651">
        <w:t xml:space="preserve"> расстройства проявляются прежде всего в отгороженности от внешнего мира, затруднении контактов с окружающими, поэтому необходимо как можно раньше оптимизировать взаимодействие таких детей с другими людьми, наладить интеграцию ребенка в общую и специальную образовательную среду. Дефицит социальных впечатлений, ограничение контактов способствует вторичной </w:t>
      </w:r>
      <w:proofErr w:type="spellStart"/>
      <w:r w:rsidRPr="00123651">
        <w:t>аутизации</w:t>
      </w:r>
      <w:proofErr w:type="spellEnd"/>
      <w:r w:rsidRPr="00123651">
        <w:t xml:space="preserve"> таких детей, поэтому во многих случаях адекватно организованный процесс дошкольного и школьного образования может стать решающим условием дальнейшего развития ребенка. Основная проблема заключается</w:t>
      </w:r>
      <w:r>
        <w:t xml:space="preserve"> в том, что современная система образования не готова к подобного рода интеграции. К тому же остаются не разработанными дифференцированные подходы, более тонко учитывающие индивидуальные варианты аутистического развития. </w:t>
      </w:r>
    </w:p>
    <w:p w:rsidR="00123651" w:rsidRPr="00123651" w:rsidRDefault="00123651" w:rsidP="00123651">
      <w:pPr>
        <w:spacing w:line="360" w:lineRule="auto"/>
        <w:ind w:firstLine="567"/>
        <w:jc w:val="both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  <w:r w:rsidRPr="00123651">
        <w:t>В МБДОУ детский сад № 188 г.о. Самара «Кораблик»</w:t>
      </w:r>
      <w:r w:rsidRPr="00123651">
        <w:rPr>
          <w:vertAlign w:val="superscript"/>
        </w:rPr>
        <w:footnoteReference w:id="2"/>
      </w:r>
      <w:r w:rsidRPr="00123651">
        <w:rPr>
          <w:vertAlign w:val="superscript"/>
        </w:rPr>
        <w:t xml:space="preserve"> </w:t>
      </w:r>
      <w:hyperlink r:id="rId7" w:tgtFrame="_blank" w:history="1">
        <w:r w:rsidRPr="00123651">
          <w:t>коррекционно-развивающая работа с детьми, имеющими расстройства аутистического спектра,</w:t>
        </w:r>
      </w:hyperlink>
      <w:r w:rsidRPr="00123651">
        <w:t xml:space="preserve"> началась в 1997 г. В настоящее время здесь функционируют 3 группы для детей с ранним детским аутизмом.</w:t>
      </w:r>
      <w:r w:rsidRPr="00123651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</w:t>
      </w:r>
    </w:p>
    <w:p w:rsidR="00123651" w:rsidRDefault="00123651" w:rsidP="00123651">
      <w:pPr>
        <w:spacing w:line="360" w:lineRule="auto"/>
        <w:ind w:firstLine="709"/>
        <w:jc w:val="both"/>
      </w:pPr>
      <w:r w:rsidRPr="00123651">
        <w:t xml:space="preserve">Организация специализированной помощи детям с РАС осложняется отсутствием образовательных программ для данной категории детей. Не существует также разработанных критериев планирования и оценки эффективности коррекционной работы. При подборе или разработке программ и методик в работе с детьми с РАС педагогами </w:t>
      </w:r>
      <w:r w:rsidRPr="00123651">
        <w:lastRenderedPageBreak/>
        <w:t>учитывается первичность нарушения психического разв</w:t>
      </w:r>
      <w:r>
        <w:t xml:space="preserve">ития, степень его выраженности, возраст, а также особенности поведения и возможности ребенка. </w:t>
      </w:r>
    </w:p>
    <w:p w:rsidR="00123651" w:rsidRDefault="00123651" w:rsidP="00123651">
      <w:pPr>
        <w:spacing w:line="360" w:lineRule="auto"/>
        <w:ind w:firstLine="567"/>
        <w:jc w:val="both"/>
      </w:pPr>
      <w:r>
        <w:t xml:space="preserve">Первая задача, которую приходится решать на индивидуальных коррекционных занятиях, – налаживание эмоционального контакта, на основе которого впоследствии строится взаимодействие педагога с ребенком. </w:t>
      </w:r>
    </w:p>
    <w:p w:rsidR="00123651" w:rsidRPr="00BD6B9D" w:rsidRDefault="00123651" w:rsidP="00123651">
      <w:pPr>
        <w:spacing w:line="360" w:lineRule="auto"/>
        <w:ind w:firstLine="567"/>
        <w:jc w:val="both"/>
      </w:pPr>
      <w:proofErr w:type="spellStart"/>
      <w:r>
        <w:t>Аутичные</w:t>
      </w:r>
      <w:proofErr w:type="spellEnd"/>
      <w:r>
        <w:t xml:space="preserve"> дети нуждаются в особом структурировании образовательного пространства, дающем им возможность предсказать ход событий и планировать свое поведение. При проведении занятия важно учитывать возможные трудности. Необходимо знать, например, что состояние и поведение детей с нарушениями аутистического спектра не всегда предсказуемы. Педагог должен быть готовым к тому, чтобы в любой момент занятия поменять его продолжительность и порядок заданий. У ребенка с РАС свой темп </w:t>
      </w:r>
      <w:r w:rsidRPr="00BD6B9D">
        <w:t xml:space="preserve">восприятия происходящих событий, поэтому взаимодействуя с ним, важно терпеливо дожидаться его ответной реакции. Очень важно постоянно поддерживать собственную активность ребенка, учитывая при этом его быструю истощаемость. Дети редко показывают, что они устали, чаще всего в момент переутомления у них начинаются деструктивные формы поведения. </w:t>
      </w:r>
    </w:p>
    <w:p w:rsidR="00123651" w:rsidRPr="00BD6B9D" w:rsidRDefault="00123651" w:rsidP="00123651">
      <w:pPr>
        <w:spacing w:line="360" w:lineRule="auto"/>
        <w:ind w:firstLine="709"/>
        <w:jc w:val="both"/>
      </w:pPr>
      <w:r w:rsidRPr="00BD6B9D">
        <w:t xml:space="preserve">Музыка выполняет особую роль в жизни детей с РАС, в преодолении ими трудностей личностного развития, так как способна восполнить недостающую эмоциональную связь с внешним миром; стать источником человеческого общения и даже без помощи слов (а речь для таких детей чаще всего затруднительна) помочь понять разнообразие внешнего мира, его непредсказуемость. Терапевтический эффект от музыкальных занятий связан с тем, что благодаря музыке происходят: </w:t>
      </w:r>
    </w:p>
    <w:p w:rsidR="00123651" w:rsidRPr="00BD6B9D" w:rsidRDefault="00123651" w:rsidP="00123651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 w:rsidRPr="00BD6B9D">
        <w:t>облегчение ситуации взаимодействия; создание основы коммуникативных навыков;</w:t>
      </w:r>
    </w:p>
    <w:p w:rsidR="00123651" w:rsidRPr="00BD6B9D" w:rsidRDefault="00123651" w:rsidP="00123651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 w:rsidRPr="00BD6B9D">
        <w:t xml:space="preserve">повышение доступности для сознательных переживаний </w:t>
      </w:r>
      <w:proofErr w:type="spellStart"/>
      <w:r w:rsidRPr="00BD6B9D">
        <w:t>психо</w:t>
      </w:r>
      <w:proofErr w:type="spellEnd"/>
      <w:r w:rsidRPr="00BD6B9D">
        <w:t xml:space="preserve">- и </w:t>
      </w:r>
      <w:proofErr w:type="spellStart"/>
      <w:r w:rsidRPr="00BD6B9D">
        <w:t>социодинамических</w:t>
      </w:r>
      <w:proofErr w:type="spellEnd"/>
      <w:r w:rsidRPr="00BD6B9D">
        <w:t xml:space="preserve"> процессов;</w:t>
      </w:r>
    </w:p>
    <w:p w:rsidR="00123651" w:rsidRPr="00BD6B9D" w:rsidRDefault="00123651" w:rsidP="00123651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 w:rsidRPr="00BD6B9D">
        <w:t>эмоциональная разрядка и регуляция эмоционального состояния;</w:t>
      </w:r>
    </w:p>
    <w:p w:rsidR="00123651" w:rsidRPr="00BD6B9D" w:rsidRDefault="00123651" w:rsidP="00123651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 w:rsidRPr="00BD6B9D">
        <w:t>приобретения новых средств эмоциональной экспрессии;</w:t>
      </w:r>
    </w:p>
    <w:p w:rsidR="00123651" w:rsidRPr="00BD6B9D" w:rsidRDefault="00123651" w:rsidP="00123651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 w:rsidRPr="00BD6B9D">
        <w:t>развитие творческого воображения и фантазии;</w:t>
      </w:r>
    </w:p>
    <w:p w:rsidR="00123651" w:rsidRPr="00BD6B9D" w:rsidRDefault="00123651" w:rsidP="00123651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 w:rsidRPr="00BD6B9D">
        <w:t>содействие самовыражению и саморазвитию;</w:t>
      </w:r>
    </w:p>
    <w:p w:rsidR="00123651" w:rsidRPr="00BD6B9D" w:rsidRDefault="00123651" w:rsidP="00123651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 w:rsidRPr="00BD6B9D">
        <w:t xml:space="preserve">облегчение возможностей усвоения новых отношений. </w:t>
      </w:r>
    </w:p>
    <w:p w:rsidR="00123651" w:rsidRDefault="00123651" w:rsidP="00123651">
      <w:pPr>
        <w:spacing w:line="360" w:lineRule="auto"/>
        <w:ind w:firstLine="709"/>
        <w:jc w:val="both"/>
      </w:pPr>
      <w:r w:rsidRPr="00BD6B9D">
        <w:t xml:space="preserve">Основная цель музыкального воздействия заключается именно в создании отношений между ребенком и значимым для него человеком (а не между музыкой и ребенком) посредством налаживания </w:t>
      </w:r>
      <w:proofErr w:type="spellStart"/>
      <w:r w:rsidRPr="00BD6B9D">
        <w:t>слухо-вокальной</w:t>
      </w:r>
      <w:proofErr w:type="spellEnd"/>
      <w:r w:rsidRPr="00BD6B9D">
        <w:t xml:space="preserve">, </w:t>
      </w:r>
      <w:proofErr w:type="spellStart"/>
      <w:r w:rsidRPr="00BD6B9D">
        <w:t>слухо-двигательной</w:t>
      </w:r>
      <w:proofErr w:type="spellEnd"/>
      <w:r w:rsidRPr="00BD6B9D">
        <w:t xml:space="preserve"> и зрительно-двигательной координации, развития способности синтезировать их в одной деятельности </w:t>
      </w:r>
      <w:r w:rsidRPr="00BD6B9D">
        <w:lastRenderedPageBreak/>
        <w:sym w:font="Symbol" w:char="005B"/>
      </w:r>
      <w:r w:rsidRPr="00BD6B9D">
        <w:t>2</w:t>
      </w:r>
      <w:r w:rsidRPr="00BD6B9D">
        <w:sym w:font="Symbol" w:char="005D"/>
      </w:r>
      <w:r w:rsidRPr="00BD6B9D">
        <w:t xml:space="preserve">. Музыкальные занятия способствуют адаптации </w:t>
      </w:r>
      <w:proofErr w:type="spellStart"/>
      <w:r w:rsidRPr="00BD6B9D">
        <w:t>аутичных</w:t>
      </w:r>
      <w:proofErr w:type="spellEnd"/>
      <w:r w:rsidRPr="00BD6B9D">
        <w:t xml:space="preserve"> детей, их основная задача – научить детей работать в группе, общаться друг с другом и с педагогом, выполнять единое действие.</w:t>
      </w:r>
    </w:p>
    <w:p w:rsidR="00123651" w:rsidRPr="00BD6B9D" w:rsidRDefault="00123651" w:rsidP="00123651">
      <w:pPr>
        <w:spacing w:line="360" w:lineRule="auto"/>
        <w:ind w:firstLine="709"/>
        <w:jc w:val="both"/>
      </w:pPr>
      <w:r>
        <w:t xml:space="preserve">В начале дня для организации общения в группе организуется совместная коммуникативно-игровая деятельность под названием «Круг»: дети и педагоги садятся в </w:t>
      </w:r>
      <w:r w:rsidRPr="00BD6B9D">
        <w:t>круг на стульчики, чтобы поздороваться и поиграть. Это первая совместная деятельность, которая помогает ребенку включиться в коммуникацию.</w:t>
      </w:r>
    </w:p>
    <w:p w:rsidR="00123651" w:rsidRPr="00BD6B9D" w:rsidRDefault="00123651" w:rsidP="00123651">
      <w:pPr>
        <w:spacing w:line="360" w:lineRule="auto"/>
        <w:ind w:firstLine="567"/>
        <w:jc w:val="both"/>
      </w:pPr>
      <w:r w:rsidRPr="00BD6B9D">
        <w:t>На музыкальных занятиях в специализированных группах детского сада мы придерживаемся структуры, предложенной Ю.В. </w:t>
      </w:r>
      <w:proofErr w:type="spellStart"/>
      <w:r w:rsidRPr="00BD6B9D">
        <w:t>Горкун</w:t>
      </w:r>
      <w:proofErr w:type="spellEnd"/>
      <w:r w:rsidRPr="00BD6B9D">
        <w:rPr>
          <w:vertAlign w:val="superscript"/>
        </w:rPr>
        <w:footnoteReference w:id="3"/>
      </w:r>
      <w:r w:rsidRPr="00BD6B9D">
        <w:t xml:space="preserve">:1) приветствие как ритуал; 2) упражнения на активизацию зрительного, слухового, двигательного внимания с целью привлечения его к действию; 3) коррекционно-развивающие упражнения, направленные на организацию целенаправленного поведения </w:t>
      </w:r>
      <w:proofErr w:type="spellStart"/>
      <w:r w:rsidRPr="00BD6B9D">
        <w:t>аутичного</w:t>
      </w:r>
      <w:proofErr w:type="spellEnd"/>
      <w:r w:rsidRPr="00BD6B9D">
        <w:t xml:space="preserve"> ребенка, а также развитие основных психических процессов; 4) прощание как ритуал. Ритуалы, то есть повторяющиеся элементы занятий и музыкальные произведения, которые создают у детей ощущение безопасности, становятся канвой занятия. Постепенно ритуалы усложняются – это позволяет расширяться установившемуся диалогу. Как правило, дети с нарушениями общения привносят и свои стереотипы.</w:t>
      </w:r>
    </w:p>
    <w:p w:rsidR="00123651" w:rsidRPr="00BD6B9D" w:rsidRDefault="00123651" w:rsidP="00123651">
      <w:pPr>
        <w:spacing w:line="360" w:lineRule="auto"/>
        <w:ind w:firstLine="567"/>
        <w:jc w:val="both"/>
      </w:pPr>
      <w:r w:rsidRPr="00BD6B9D">
        <w:t xml:space="preserve">Ритуалы, связанные с началом и окончанием занятия, заключаются в </w:t>
      </w:r>
      <w:proofErr w:type="spellStart"/>
      <w:r w:rsidRPr="00BD6B9D">
        <w:t>пропевании</w:t>
      </w:r>
      <w:proofErr w:type="spellEnd"/>
      <w:r w:rsidRPr="00BD6B9D">
        <w:t xml:space="preserve"> с аккомпанементом или без него слов, обращенных к ребенку или группе и ответа на них. Приветствие помогает установить мягкие доверительные отношения и, став для детей привычным, оказывается пусковым механизмом, включающим их в работу. Здороваться и прощаться можно с каждым ребенком отдельно или со всей группой. Для приветствия и прощания используется какой-либо шумовой инструмент (чаще всего бубен, так как у него не очень резкое звучание и в то же время он достаточно четко показывает ритм). В дальнейшем обращение к ребенку может быть более индивидуальным: с тем инструментом, который нравится ему, с теми словами, которые обрадуют или успокоят его. Вначале, когда ребенок еще не привык к ритуалу, ему помогает педагог: играет на инструменте в ответ и произносит приветствие «за ребенка».</w:t>
      </w:r>
    </w:p>
    <w:p w:rsidR="00123651" w:rsidRPr="00BD6B9D" w:rsidRDefault="00123651" w:rsidP="00123651">
      <w:pPr>
        <w:spacing w:line="360" w:lineRule="auto"/>
        <w:ind w:firstLine="567"/>
        <w:jc w:val="both"/>
      </w:pPr>
      <w:r w:rsidRPr="00BD6B9D">
        <w:t xml:space="preserve">Наблюдения за детьми показали, что все дети за 1-2 года посещения специализированных групп становятся более раскрепощенными, у них обогащается словарный запас, исчезают страхи (боязнь прикосновений, звуков, выступления перед незнакомой публикой), дети постепенно учатся взаимодействовать друг с другом. </w:t>
      </w:r>
    </w:p>
    <w:p w:rsidR="00123651" w:rsidRPr="00BD6B9D" w:rsidRDefault="00123651" w:rsidP="00123651">
      <w:pPr>
        <w:spacing w:line="360" w:lineRule="auto"/>
        <w:ind w:firstLine="567"/>
        <w:jc w:val="both"/>
      </w:pPr>
      <w:r w:rsidRPr="00BD6B9D">
        <w:lastRenderedPageBreak/>
        <w:t>Поскольку воспитанникам необходимо учиться строить коммуникативные отношения, мы уделяем большое внимание проведению утренников. Существует мнение, что дети с аутизмом не любят праздники, в них они чаще всего не видят смысла, и их лучше уберечь от большого количества людей. Опыт убеждает в обратном: праздник может доставить им, как и всем другим детям, радость. Это возможно, если привлечение их к общим праздникам будет происходить постепенно, дозировано.</w:t>
      </w:r>
    </w:p>
    <w:p w:rsidR="00123651" w:rsidRPr="00BD6B9D" w:rsidRDefault="00123651" w:rsidP="00123651">
      <w:pPr>
        <w:spacing w:line="360" w:lineRule="auto"/>
        <w:ind w:firstLine="567"/>
        <w:jc w:val="both"/>
      </w:pPr>
      <w:r w:rsidRPr="00BD6B9D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1028065</wp:posOffset>
            </wp:positionV>
            <wp:extent cx="2018665" cy="1512570"/>
            <wp:effectExtent l="19050" t="0" r="635" b="0"/>
            <wp:wrapTight wrapText="bothSides">
              <wp:wrapPolygon edited="0">
                <wp:start x="-204" y="0"/>
                <wp:lineTo x="-204" y="21219"/>
                <wp:lineTo x="21607" y="21219"/>
                <wp:lineTo x="21607" y="0"/>
                <wp:lineTo x="-204" y="0"/>
              </wp:wrapPolygon>
            </wp:wrapTight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6B9D">
        <w:t>В сценарии утренника мы используем хорошо знакомые детям игры и танцы, некоторые дети рассказывают стихи. Важно соблюдать темп, чтобы дети долго не сидели на своих местах. В конце утренника для закрепления положительных эмоций раздаются призы и подарки.</w:t>
      </w:r>
    </w:p>
    <w:p w:rsidR="00123651" w:rsidRPr="00BD6B9D" w:rsidRDefault="00123651" w:rsidP="00123651">
      <w:pPr>
        <w:spacing w:line="360" w:lineRule="auto"/>
        <w:ind w:firstLine="567"/>
        <w:jc w:val="both"/>
      </w:pPr>
      <w:r w:rsidRPr="00BD6B9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1235710</wp:posOffset>
            </wp:positionV>
            <wp:extent cx="1978025" cy="1515110"/>
            <wp:effectExtent l="19050" t="0" r="3175" b="0"/>
            <wp:wrapTight wrapText="bothSides">
              <wp:wrapPolygon edited="0">
                <wp:start x="-208" y="0"/>
                <wp:lineTo x="-208" y="21455"/>
                <wp:lineTo x="21635" y="21455"/>
                <wp:lineTo x="21635" y="0"/>
                <wp:lineTo x="-208" y="0"/>
              </wp:wrapPolygon>
            </wp:wrapTight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00" t="16536" r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B9D">
        <w:t xml:space="preserve">Одна из самых серьезных проблем – изучение особенностей развития детей, в том числе с помощью анализа продуктов детского творчества. Большинство детей с удовольствием выполняют аппликации; лепка требует </w:t>
      </w:r>
      <w:proofErr w:type="spellStart"/>
      <w:r w:rsidRPr="00BD6B9D">
        <w:t>бОльших</w:t>
      </w:r>
      <w:proofErr w:type="spellEnd"/>
      <w:r w:rsidRPr="00BD6B9D">
        <w:t xml:space="preserve"> усилий, поэтому воспринимается с меньшим энтузиазмом, но простейшие элементы и фигуры лепят все дети; нашим детям легче раскрасить картинку, чем нарисовать свою, поэтому среди самостоятельно выполненных работ рисунков почти нет.</w:t>
      </w:r>
    </w:p>
    <w:p w:rsidR="00123651" w:rsidRPr="00BD6B9D" w:rsidRDefault="00123651" w:rsidP="00123651">
      <w:pPr>
        <w:spacing w:line="360" w:lineRule="auto"/>
        <w:ind w:firstLine="567"/>
        <w:jc w:val="both"/>
      </w:pPr>
      <w:r w:rsidRPr="00BD6B9D">
        <w:t>Ярким примером могут служить работы Насти, воспитанницы нашего детского сада: маленькие фигурки сделаны с особой тщательностью, продуман образ и мелкие детали. Ребенку с РАС оказалась доступна мелкая моторика.</w:t>
      </w:r>
    </w:p>
    <w:p w:rsidR="00123651" w:rsidRPr="00BD6B9D" w:rsidRDefault="00123651" w:rsidP="00123651">
      <w:pPr>
        <w:shd w:val="clear" w:color="auto" w:fill="FFFFFF"/>
        <w:spacing w:line="360" w:lineRule="auto"/>
        <w:ind w:firstLine="567"/>
        <w:jc w:val="both"/>
      </w:pPr>
      <w:r w:rsidRPr="00BD6B9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67945</wp:posOffset>
            </wp:positionV>
            <wp:extent cx="2017395" cy="1976120"/>
            <wp:effectExtent l="19050" t="0" r="1905" b="0"/>
            <wp:wrapTight wrapText="bothSides">
              <wp:wrapPolygon edited="0">
                <wp:start x="-204" y="0"/>
                <wp:lineTo x="-204" y="21447"/>
                <wp:lineTo x="21620" y="21447"/>
                <wp:lineTo x="21620" y="0"/>
                <wp:lineTo x="-204" y="0"/>
              </wp:wrapPolygon>
            </wp:wrapTight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20" r="17067" b="1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B9D">
        <w:t>Психолого-педагогическая поддержка детей с РАС предполагает индивидуально дозированное введение в ситуацию занятия в группе детей; поддержание сенсорно и эмоционально комфортной обстановки в группе; упорядоченность жизни ребенка; поиск и использование в социальном развитии существующих у ребенка избирательных способностей; индивидуальную подготовку к обучению, направленную на формирование адекватного учебного поведения и другие задачи.</w:t>
      </w:r>
    </w:p>
    <w:p w:rsidR="00123651" w:rsidRDefault="00123651" w:rsidP="00123651">
      <w:pPr>
        <w:spacing w:line="360" w:lineRule="auto"/>
        <w:ind w:firstLine="708"/>
        <w:jc w:val="both"/>
      </w:pPr>
      <w:r w:rsidRPr="00BD6B9D">
        <w:t>Главная цель музыкальных занятий – это улучшение коммуникативных и социальных навыков ребенка. Однако, следует помнить: можно научить ребенка с аутизмом максимально возможной для него</w:t>
      </w:r>
      <w:r>
        <w:t xml:space="preserve"> адаптации в обществе, надежда есть, что </w:t>
      </w:r>
      <w:r>
        <w:lastRenderedPageBreak/>
        <w:t>такой ребенок вырастет уверенным в своих силах, счастливым, со многими важными навыками, но не стоит ждать, что он станет «как все».</w:t>
      </w:r>
    </w:p>
    <w:p w:rsidR="00123651" w:rsidRDefault="00123651" w:rsidP="00123651">
      <w:pPr>
        <w:ind w:firstLine="708"/>
        <w:jc w:val="both"/>
        <w:rPr>
          <w:sz w:val="28"/>
          <w:szCs w:val="28"/>
        </w:rPr>
      </w:pPr>
    </w:p>
    <w:p w:rsidR="00123651" w:rsidRDefault="00123651" w:rsidP="00123651">
      <w:pPr>
        <w:rPr>
          <w:i/>
        </w:rPr>
      </w:pPr>
      <w:r>
        <w:rPr>
          <w:i/>
        </w:rPr>
        <w:t>Литература</w:t>
      </w:r>
    </w:p>
    <w:p w:rsidR="00123651" w:rsidRPr="00767F9A" w:rsidRDefault="00123651" w:rsidP="00123651">
      <w:pPr>
        <w:numPr>
          <w:ilvl w:val="0"/>
          <w:numId w:val="2"/>
        </w:numPr>
        <w:shd w:val="clear" w:color="auto" w:fill="FFFFFF"/>
        <w:jc w:val="both"/>
      </w:pPr>
      <w:r>
        <w:t xml:space="preserve">Гончарова Е.Л., Кукушкина О.И. </w:t>
      </w:r>
      <w:r>
        <w:rPr>
          <w:bCs/>
        </w:rPr>
        <w:t xml:space="preserve">Реабилитация средствами образования: особые образовательные потребности детей с </w:t>
      </w:r>
      <w:r>
        <w:t xml:space="preserve">выраженными нарушениями в развитии // Альманах Института коррекционной педагогики РАО. – 2000. - №1 / Режим доступа: </w:t>
      </w:r>
      <w:hyperlink r:id="rId11" w:history="1">
        <w:r w:rsidRPr="00767F9A">
          <w:rPr>
            <w:rStyle w:val="a4"/>
            <w:rFonts w:eastAsiaTheme="majorEastAsia"/>
          </w:rPr>
          <w:t>http://almanah.ikprao.ru/articles/almanah-1/reabilitacija-sredstvami-obrazovanija-osobye-obrazovatelnye</w:t>
        </w:r>
      </w:hyperlink>
      <w:r w:rsidRPr="00767F9A">
        <w:t xml:space="preserve"> </w:t>
      </w:r>
    </w:p>
    <w:p w:rsidR="00123651" w:rsidRPr="00767F9A" w:rsidRDefault="00123651" w:rsidP="00123651">
      <w:pPr>
        <w:numPr>
          <w:ilvl w:val="0"/>
          <w:numId w:val="2"/>
        </w:numPr>
        <w:jc w:val="both"/>
      </w:pPr>
      <w:proofErr w:type="spellStart"/>
      <w:r w:rsidRPr="00767F9A">
        <w:t>Елькина</w:t>
      </w:r>
      <w:proofErr w:type="spellEnd"/>
      <w:r w:rsidRPr="00767F9A">
        <w:t xml:space="preserve"> А.В. Детский аутизм и Музыка / Режим доступа: </w:t>
      </w:r>
      <w:hyperlink r:id="rId12" w:history="1">
        <w:r w:rsidRPr="00767F9A">
          <w:rPr>
            <w:rStyle w:val="a4"/>
            <w:rFonts w:eastAsiaTheme="majorEastAsia"/>
          </w:rPr>
          <w:t>http://www.2099.ru/2011/11/03/detskijj-autizm-i-muzyka/</w:t>
        </w:r>
      </w:hyperlink>
    </w:p>
    <w:p w:rsidR="00123651" w:rsidRDefault="00123651" w:rsidP="00123651">
      <w:pPr>
        <w:numPr>
          <w:ilvl w:val="0"/>
          <w:numId w:val="2"/>
        </w:numPr>
        <w:jc w:val="both"/>
      </w:pPr>
      <w:r>
        <w:t xml:space="preserve">Никольская О.С. Проблемы обучения </w:t>
      </w:r>
      <w:proofErr w:type="spellStart"/>
      <w:r>
        <w:t>аутичных</w:t>
      </w:r>
      <w:proofErr w:type="spellEnd"/>
      <w:r>
        <w:t xml:space="preserve"> детей // Дефектология. – 1995. № 5.</w:t>
      </w:r>
    </w:p>
    <w:p w:rsidR="00123651" w:rsidRDefault="00123651" w:rsidP="0012365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123651" w:rsidRDefault="00123651" w:rsidP="00123651">
      <w:pPr>
        <w:widowControl w:val="0"/>
        <w:autoSpaceDE w:val="0"/>
        <w:autoSpaceDN w:val="0"/>
        <w:adjustRightInd w:val="0"/>
        <w:jc w:val="center"/>
        <w:rPr>
          <w:b/>
          <w:bCs/>
          <w:highlight w:val="magenta"/>
        </w:rPr>
      </w:pPr>
    </w:p>
    <w:p w:rsidR="003203B6" w:rsidRDefault="003203B6"/>
    <w:sectPr w:rsidR="003203B6" w:rsidSect="00320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E8A" w:rsidRDefault="00F67E8A" w:rsidP="00123651">
      <w:r>
        <w:separator/>
      </w:r>
    </w:p>
  </w:endnote>
  <w:endnote w:type="continuationSeparator" w:id="0">
    <w:p w:rsidR="00F67E8A" w:rsidRDefault="00F67E8A" w:rsidP="001236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E8A" w:rsidRDefault="00F67E8A" w:rsidP="00123651">
      <w:r>
        <w:separator/>
      </w:r>
    </w:p>
  </w:footnote>
  <w:footnote w:type="continuationSeparator" w:id="0">
    <w:p w:rsidR="00F67E8A" w:rsidRDefault="00F67E8A" w:rsidP="00123651">
      <w:r>
        <w:continuationSeparator/>
      </w:r>
    </w:p>
  </w:footnote>
  <w:footnote w:id="1">
    <w:p w:rsidR="00123651" w:rsidRDefault="00123651" w:rsidP="00123651">
      <w:pPr>
        <w:jc w:val="both"/>
        <w:rPr>
          <w:rStyle w:val="a4"/>
          <w:rFonts w:eastAsiaTheme="majorEastAsia"/>
          <w:sz w:val="22"/>
          <w:szCs w:val="22"/>
        </w:rPr>
      </w:pPr>
      <w:r>
        <w:rPr>
          <w:rStyle w:val="a5"/>
        </w:rPr>
        <w:footnoteRef/>
      </w:r>
      <w:r>
        <w:t xml:space="preserve"> </w:t>
      </w:r>
      <w:hyperlink r:id="rId1" w:history="1">
        <w:r>
          <w:rPr>
            <w:rStyle w:val="a4"/>
            <w:rFonts w:eastAsiaTheme="majorEastAsia"/>
          </w:rPr>
          <w:t>http://almanah.ikprao.ru</w:t>
        </w:r>
      </w:hyperlink>
    </w:p>
  </w:footnote>
  <w:footnote w:id="2">
    <w:p w:rsidR="00123651" w:rsidRDefault="00123651" w:rsidP="00123651">
      <w:pPr>
        <w:jc w:val="both"/>
        <w:rPr>
          <w:rFonts w:eastAsiaTheme="majorEastAsia"/>
          <w:sz w:val="28"/>
          <w:szCs w:val="28"/>
        </w:rPr>
      </w:pPr>
      <w:r>
        <w:rPr>
          <w:rStyle w:val="a5"/>
        </w:rPr>
        <w:footnoteRef/>
      </w:r>
      <w:r>
        <w:t xml:space="preserve"> </w:t>
      </w:r>
      <w:hyperlink r:id="rId2" w:history="1">
        <w:r>
          <w:rPr>
            <w:rStyle w:val="a4"/>
            <w:rFonts w:eastAsiaTheme="majorEastAsia"/>
          </w:rPr>
          <w:t>http://xn--188-5cdu0f.xn--p1ai/</w:t>
        </w:r>
        <w:proofErr w:type="spellStart"/>
        <w:r>
          <w:rPr>
            <w:rStyle w:val="a4"/>
            <w:rFonts w:eastAsiaTheme="majorEastAsia"/>
          </w:rPr>
          <w:t>home</w:t>
        </w:r>
        <w:proofErr w:type="spellEnd"/>
      </w:hyperlink>
    </w:p>
  </w:footnote>
  <w:footnote w:id="3">
    <w:p w:rsidR="00123651" w:rsidRPr="00301681" w:rsidRDefault="00123651" w:rsidP="00123651">
      <w:pPr>
        <w:pStyle w:val="a6"/>
        <w:jc w:val="both"/>
        <w:rPr>
          <w:rFonts w:ascii="Calibri" w:hAnsi="Calibri"/>
        </w:rPr>
      </w:pPr>
      <w:r>
        <w:rPr>
          <w:rStyle w:val="a5"/>
        </w:rPr>
        <w:footnoteRef/>
      </w:r>
      <w:r>
        <w:t xml:space="preserve"> </w:t>
      </w:r>
      <w:r w:rsidRPr="00301681">
        <w:rPr>
          <w:rStyle w:val="affiliation"/>
          <w:iCs/>
          <w:color w:val="000000"/>
        </w:rPr>
        <w:t xml:space="preserve">Ю.В. </w:t>
      </w:r>
      <w:proofErr w:type="spellStart"/>
      <w:r w:rsidRPr="00301681">
        <w:rPr>
          <w:rStyle w:val="affiliation"/>
          <w:iCs/>
          <w:color w:val="000000"/>
        </w:rPr>
        <w:t>Горкун</w:t>
      </w:r>
      <w:proofErr w:type="spellEnd"/>
      <w:r w:rsidRPr="00301681">
        <w:rPr>
          <w:rStyle w:val="affiliation"/>
          <w:iCs/>
          <w:color w:val="000000"/>
        </w:rPr>
        <w:t>,</w:t>
      </w:r>
      <w:r w:rsidRPr="00301681">
        <w:t xml:space="preserve"> </w:t>
      </w:r>
      <w:r w:rsidRPr="00301681">
        <w:rPr>
          <w:bCs/>
        </w:rPr>
        <w:t xml:space="preserve">педагог-психолог </w:t>
      </w:r>
      <w:r w:rsidRPr="00301681">
        <w:rPr>
          <w:rStyle w:val="affiliation"/>
          <w:iCs/>
          <w:color w:val="000000"/>
        </w:rPr>
        <w:t>Специальной (коррекционной) общеобразовательной школы-интерната № 15 г. Краснодара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23263"/>
    <w:multiLevelType w:val="hybridMultilevel"/>
    <w:tmpl w:val="8AD0B8B6"/>
    <w:lvl w:ilvl="0" w:tplc="0BA04B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00B59"/>
    <w:multiLevelType w:val="hybridMultilevel"/>
    <w:tmpl w:val="AF782F76"/>
    <w:lvl w:ilvl="0" w:tplc="1CEA95F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651"/>
    <w:rsid w:val="00123651"/>
    <w:rsid w:val="003203B6"/>
    <w:rsid w:val="00BD6B9D"/>
    <w:rsid w:val="00F6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6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651"/>
    <w:pPr>
      <w:ind w:left="720"/>
      <w:contextualSpacing/>
    </w:pPr>
  </w:style>
  <w:style w:type="character" w:styleId="a4">
    <w:name w:val="Hyperlink"/>
    <w:basedOn w:val="a0"/>
    <w:unhideWhenUsed/>
    <w:rsid w:val="00123651"/>
    <w:rPr>
      <w:color w:val="0000FF"/>
      <w:u w:val="single"/>
    </w:rPr>
  </w:style>
  <w:style w:type="character" w:styleId="a5">
    <w:name w:val="footnote reference"/>
    <w:basedOn w:val="a0"/>
    <w:uiPriority w:val="99"/>
    <w:unhideWhenUsed/>
    <w:rsid w:val="00123651"/>
    <w:rPr>
      <w:vertAlign w:val="superscript"/>
    </w:rPr>
  </w:style>
  <w:style w:type="paragraph" w:styleId="a6">
    <w:name w:val="footnote text"/>
    <w:basedOn w:val="a"/>
    <w:link w:val="a7"/>
    <w:uiPriority w:val="99"/>
    <w:rsid w:val="00123651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1236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iliation">
    <w:name w:val="affiliation"/>
    <w:basedOn w:val="a0"/>
    <w:rsid w:val="001236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xn--188-5cdu0f.xn--p1ai/images/doc/rda.doc" TargetMode="External"/><Relationship Id="rId12" Type="http://schemas.openxmlformats.org/officeDocument/2006/relationships/hyperlink" Target="http://www.2099.ru/2011/11/03/detskijj-autizm-i-muzy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lmanah.ikprao.ru/articles/almanah-1/reabilitacija-sredstvami-obrazovanija-osobye-obrazovatelny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xn--188-5cdu0f.xn--p1ai/home" TargetMode="External"/><Relationship Id="rId1" Type="http://schemas.openxmlformats.org/officeDocument/2006/relationships/hyperlink" Target="http://almanah.ikpra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ThERocKiRoCKeTa</dc:creator>
  <cp:keywords/>
  <dc:description/>
  <cp:lastModifiedBy>ThERocKiRoCKeTa</cp:lastModifiedBy>
  <cp:revision>2</cp:revision>
  <dcterms:created xsi:type="dcterms:W3CDTF">2014-01-26T18:24:00Z</dcterms:created>
  <dcterms:modified xsi:type="dcterms:W3CDTF">2014-01-26T18:46:00Z</dcterms:modified>
</cp:coreProperties>
</file>