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55" w:rsidRPr="00FA4CD3" w:rsidRDefault="00FA4C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A1DED" w:rsidRPr="00FA4CD3">
        <w:rPr>
          <w:rFonts w:ascii="Times New Roman" w:hAnsi="Times New Roman" w:cs="Times New Roman"/>
          <w:b/>
          <w:sz w:val="28"/>
          <w:szCs w:val="28"/>
        </w:rPr>
        <w:t>Перспективный план на январь в подготовительной группе.</w:t>
      </w:r>
    </w:p>
    <w:p w:rsidR="00DA1DED" w:rsidRPr="00FA4CD3" w:rsidRDefault="00FA4CD3">
      <w:pPr>
        <w:rPr>
          <w:rFonts w:ascii="Times New Roman" w:hAnsi="Times New Roman" w:cs="Times New Roman"/>
          <w:b/>
          <w:sz w:val="28"/>
          <w:szCs w:val="28"/>
        </w:rPr>
      </w:pPr>
      <w:r w:rsidRPr="00FA4C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27B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83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DED" w:rsidRPr="00FA4CD3">
        <w:rPr>
          <w:rFonts w:ascii="Times New Roman" w:hAnsi="Times New Roman" w:cs="Times New Roman"/>
          <w:b/>
          <w:sz w:val="28"/>
          <w:szCs w:val="28"/>
        </w:rPr>
        <w:t>Образовательная область «Безопасность»</w:t>
      </w:r>
    </w:p>
    <w:tbl>
      <w:tblPr>
        <w:tblStyle w:val="a3"/>
        <w:tblW w:w="0" w:type="auto"/>
        <w:tblLook w:val="04A0"/>
      </w:tblPr>
      <w:tblGrid>
        <w:gridCol w:w="2376"/>
        <w:gridCol w:w="2552"/>
        <w:gridCol w:w="4643"/>
      </w:tblGrid>
      <w:tr w:rsidR="00DA1DED" w:rsidTr="00DA1DED">
        <w:tc>
          <w:tcPr>
            <w:tcW w:w="2376" w:type="dxa"/>
          </w:tcPr>
          <w:p w:rsidR="00DA1DED" w:rsidRDefault="00D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и его здоровье</w:t>
            </w:r>
          </w:p>
        </w:tc>
        <w:tc>
          <w:tcPr>
            <w:tcW w:w="2552" w:type="dxa"/>
          </w:tcPr>
          <w:p w:rsidR="00DA1DED" w:rsidRDefault="00D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свой организм</w:t>
            </w:r>
          </w:p>
        </w:tc>
        <w:tc>
          <w:tcPr>
            <w:tcW w:w="4643" w:type="dxa"/>
          </w:tcPr>
          <w:p w:rsidR="00DA1DED" w:rsidRDefault="00DA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 – исследовательская деятельность по изучению отдельных функций своих органов чувств. Беседы» «Как устроено наше тело», «Что для чего нужно», «как работают наши органы». Чтение: В. Бондаренко «Язык и уши», Я. Маршак «Почему у человека две руки и один язык», Е. Пермяк «Про нос и язык». Д/и «Кто больше знает о себе».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«Диспансеризация». Продуктивная деятельность</w:t>
            </w:r>
            <w:r w:rsidR="002F30DF">
              <w:rPr>
                <w:rFonts w:ascii="Times New Roman" w:hAnsi="Times New Roman" w:cs="Times New Roman"/>
                <w:sz w:val="24"/>
                <w:szCs w:val="24"/>
              </w:rPr>
              <w:t>: «Мы одинаковые и разные», «Портреты».</w:t>
            </w:r>
          </w:p>
        </w:tc>
      </w:tr>
      <w:tr w:rsidR="00DA1DED" w:rsidTr="00DA1DED">
        <w:tc>
          <w:tcPr>
            <w:tcW w:w="2376" w:type="dxa"/>
          </w:tcPr>
          <w:p w:rsidR="00DA1DED" w:rsidRDefault="002F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на улице города</w:t>
            </w:r>
          </w:p>
        </w:tc>
        <w:tc>
          <w:tcPr>
            <w:tcW w:w="2552" w:type="dxa"/>
          </w:tcPr>
          <w:p w:rsidR="00DA1DED" w:rsidRDefault="00C1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пешехода и водителя</w:t>
            </w:r>
          </w:p>
        </w:tc>
        <w:tc>
          <w:tcPr>
            <w:tcW w:w="4643" w:type="dxa"/>
          </w:tcPr>
          <w:p w:rsidR="00DA1DED" w:rsidRDefault="00C1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– беседа о знаках: «искусственная неровность», пешеходный переход»,</w:t>
            </w:r>
            <w:r w:rsidR="00E47C09">
              <w:rPr>
                <w:rFonts w:ascii="Times New Roman" w:hAnsi="Times New Roman" w:cs="Times New Roman"/>
                <w:sz w:val="24"/>
                <w:szCs w:val="24"/>
              </w:rPr>
              <w:t xml:space="preserve"> «Дети», «Дорожные работы». Д/и «О чём говорят дорожные знаки в кругах и треугольниках», «Запрещаю или предупреждаю». С/</w:t>
            </w:r>
            <w:proofErr w:type="spellStart"/>
            <w:proofErr w:type="gramStart"/>
            <w:r w:rsidR="00E47C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E47C09">
              <w:rPr>
                <w:rFonts w:ascii="Times New Roman" w:hAnsi="Times New Roman" w:cs="Times New Roman"/>
                <w:sz w:val="24"/>
                <w:szCs w:val="24"/>
              </w:rPr>
              <w:t xml:space="preserve"> игра «Правила дорожного движения». Продуктивная деятельность «Предупреждающие дорожные знаки».</w:t>
            </w:r>
          </w:p>
        </w:tc>
      </w:tr>
      <w:tr w:rsidR="00DA1DED" w:rsidTr="00DA1DED">
        <w:tc>
          <w:tcPr>
            <w:tcW w:w="2376" w:type="dxa"/>
          </w:tcPr>
          <w:p w:rsidR="00DA1DED" w:rsidRDefault="00E4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ребёнка в быту</w:t>
            </w:r>
          </w:p>
        </w:tc>
        <w:tc>
          <w:tcPr>
            <w:tcW w:w="2552" w:type="dxa"/>
          </w:tcPr>
          <w:p w:rsidR="00DA1DED" w:rsidRDefault="00E4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льду</w:t>
            </w:r>
          </w:p>
        </w:tc>
        <w:tc>
          <w:tcPr>
            <w:tcW w:w="4643" w:type="dxa"/>
          </w:tcPr>
          <w:p w:rsidR="00DA1DED" w:rsidRDefault="00E4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дворника. Опытно – исследовательская деятельность: превращение воды в лёд. Рассматривание иллюстраций. Беседы: «Если скользко на дороге», «Замёрзшая речка совсем не каток». Продуктивная деятельность» помощь в уборке групповой площадки малышей, изготовление ледяных фигурок.</w:t>
            </w:r>
          </w:p>
        </w:tc>
      </w:tr>
      <w:tr w:rsidR="00DA1DED" w:rsidTr="00DA1DED">
        <w:tc>
          <w:tcPr>
            <w:tcW w:w="2376" w:type="dxa"/>
          </w:tcPr>
          <w:p w:rsidR="00DA1DED" w:rsidRDefault="00E4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и другие люди</w:t>
            </w:r>
          </w:p>
        </w:tc>
        <w:tc>
          <w:tcPr>
            <w:tcW w:w="2552" w:type="dxa"/>
          </w:tcPr>
          <w:p w:rsidR="00DA1DED" w:rsidRDefault="00E4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приятной внешности и добрых намерений</w:t>
            </w:r>
          </w:p>
        </w:tc>
        <w:tc>
          <w:tcPr>
            <w:tcW w:w="4643" w:type="dxa"/>
          </w:tcPr>
          <w:p w:rsidR="00DA1DED" w:rsidRDefault="00E4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«Слова и поступки». Г.Х. Андерсен «Гадкий утёнок»</w:t>
            </w:r>
            <w:r w:rsidR="00FA4CD3">
              <w:rPr>
                <w:rFonts w:ascii="Times New Roman" w:hAnsi="Times New Roman" w:cs="Times New Roman"/>
                <w:sz w:val="24"/>
                <w:szCs w:val="24"/>
              </w:rPr>
              <w:t>, С. Маршак «Сказка о глупом мышонке», «Сказка об умном мышонке», А. Пушкин «Сказка о мёртвой царевне и семи богатырях».</w:t>
            </w:r>
          </w:p>
        </w:tc>
      </w:tr>
    </w:tbl>
    <w:p w:rsidR="00DA1DED" w:rsidRDefault="00DA1DED">
      <w:pPr>
        <w:rPr>
          <w:rFonts w:ascii="Times New Roman" w:hAnsi="Times New Roman" w:cs="Times New Roman"/>
          <w:sz w:val="24"/>
          <w:szCs w:val="24"/>
        </w:rPr>
      </w:pPr>
    </w:p>
    <w:p w:rsidR="00FA4CD3" w:rsidRPr="004838D9" w:rsidRDefault="004838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A4CD3" w:rsidRPr="004838D9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</w:t>
      </w:r>
    </w:p>
    <w:p w:rsidR="00FA4CD3" w:rsidRPr="004838D9" w:rsidRDefault="004838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A4CD3" w:rsidRPr="004838D9">
        <w:rPr>
          <w:rFonts w:ascii="Times New Roman" w:hAnsi="Times New Roman" w:cs="Times New Roman"/>
          <w:b/>
          <w:sz w:val="28"/>
          <w:szCs w:val="28"/>
        </w:rPr>
        <w:t xml:space="preserve">Сюжетно – ролевая игра 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FA4CD3" w:rsidTr="00FA4CD3">
        <w:tc>
          <w:tcPr>
            <w:tcW w:w="2376" w:type="dxa"/>
          </w:tcPr>
          <w:p w:rsidR="00FA4CD3" w:rsidRDefault="00FA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4004" w:type="dxa"/>
          </w:tcPr>
          <w:p w:rsidR="00FA4CD3" w:rsidRDefault="00FA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Люди пишут друг другу письма, посылают телеграммы, посылки. Работники почты сортируют корреспонденцию, ставят штемпель, отправляют на главпочтамт. Пришедшую по адресу корреспонденцию почтальон разносит по адресам. На конверте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индекс, адрес и фамилия адресата.</w:t>
            </w:r>
          </w:p>
        </w:tc>
        <w:tc>
          <w:tcPr>
            <w:tcW w:w="3191" w:type="dxa"/>
          </w:tcPr>
          <w:p w:rsidR="00FA4CD3" w:rsidRDefault="005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иллюстраций, образцов почтовых отправлений. Д/и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«Письмо другу», «Я живу по адресу…», Почтальон принёс посылку». Продуктивная деятельность: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конверты, посылки, бандероли, открытки для игры.</w:t>
            </w:r>
          </w:p>
        </w:tc>
      </w:tr>
      <w:tr w:rsidR="00FA4CD3" w:rsidTr="00FA4CD3">
        <w:tc>
          <w:tcPr>
            <w:tcW w:w="2376" w:type="dxa"/>
          </w:tcPr>
          <w:p w:rsidR="00FA4CD3" w:rsidRDefault="005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</w:t>
            </w:r>
          </w:p>
        </w:tc>
        <w:tc>
          <w:tcPr>
            <w:tcW w:w="4004" w:type="dxa"/>
          </w:tcPr>
          <w:p w:rsidR="00FA4CD3" w:rsidRDefault="005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в детском саду:</w:t>
            </w:r>
            <w:r w:rsidR="00415D4C">
              <w:rPr>
                <w:rFonts w:ascii="Times New Roman" w:hAnsi="Times New Roman" w:cs="Times New Roman"/>
                <w:sz w:val="24"/>
                <w:szCs w:val="24"/>
              </w:rPr>
              <w:t xml:space="preserve"> дети делают игрушки, наряжают ёлку, приходят Дед Мороз и Снегурочка, дети читают стихи о зиме и Новом годе, играют в весёлые игры, получают подарки.</w:t>
            </w:r>
          </w:p>
        </w:tc>
        <w:tc>
          <w:tcPr>
            <w:tcW w:w="3191" w:type="dxa"/>
          </w:tcPr>
          <w:p w:rsidR="00FA4CD3" w:rsidRDefault="0041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«Как мы отмечали праздник ёлки в детском саду, «Что мне понравилось больше всего на новогоднем утреннике</w:t>
            </w:r>
            <w:r w:rsidR="00FA121B">
              <w:rPr>
                <w:rFonts w:ascii="Times New Roman" w:hAnsi="Times New Roman" w:cs="Times New Roman"/>
                <w:sz w:val="24"/>
                <w:szCs w:val="24"/>
              </w:rPr>
              <w:t>». Повторение новогодних стихов, песен, танцев.</w:t>
            </w:r>
          </w:p>
        </w:tc>
      </w:tr>
      <w:tr w:rsidR="00FA4CD3" w:rsidTr="00FA4CD3">
        <w:tc>
          <w:tcPr>
            <w:tcW w:w="2376" w:type="dxa"/>
          </w:tcPr>
          <w:p w:rsidR="00FA4CD3" w:rsidRDefault="00FA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</w:tc>
        <w:tc>
          <w:tcPr>
            <w:tcW w:w="4004" w:type="dxa"/>
          </w:tcPr>
          <w:p w:rsidR="00FA4CD3" w:rsidRDefault="00FA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приезжает по вызову, оказывает первую помощь: осматривает горло, измеряет температуру, делает уколы, выписывает рецепт.</w:t>
            </w:r>
          </w:p>
        </w:tc>
        <w:tc>
          <w:tcPr>
            <w:tcW w:w="3191" w:type="dxa"/>
          </w:tcPr>
          <w:p w:rsidR="00FA4CD3" w:rsidRDefault="00FA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Беседа «03 – это скорая помощь».</w:t>
            </w:r>
          </w:p>
        </w:tc>
      </w:tr>
      <w:tr w:rsidR="00FA4CD3" w:rsidTr="00FA4CD3">
        <w:tc>
          <w:tcPr>
            <w:tcW w:w="2376" w:type="dxa"/>
          </w:tcPr>
          <w:p w:rsidR="00FA4CD3" w:rsidRDefault="00FA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4004" w:type="dxa"/>
          </w:tcPr>
          <w:p w:rsidR="00FA4CD3" w:rsidRDefault="00FA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Новоселье, покупка мебели, обустройство комнат разного назначения (спальня, детская, кухня, гостиная).</w:t>
            </w:r>
            <w:proofErr w:type="gramEnd"/>
          </w:p>
        </w:tc>
        <w:tc>
          <w:tcPr>
            <w:tcW w:w="3191" w:type="dxa"/>
          </w:tcPr>
          <w:p w:rsidR="00FA4CD3" w:rsidRDefault="00FA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разных вариантов планировки квартиры. </w:t>
            </w:r>
            <w:r w:rsidR="00832748">
              <w:rPr>
                <w:rFonts w:ascii="Times New Roman" w:hAnsi="Times New Roman" w:cs="Times New Roman"/>
                <w:sz w:val="24"/>
                <w:szCs w:val="24"/>
              </w:rPr>
              <w:t>Беседы: «Как вы переезжали на новую квартиру», «Какая бывает мебель». Продуктивная деятельность «Мебель из бросового материала».</w:t>
            </w:r>
          </w:p>
        </w:tc>
      </w:tr>
    </w:tbl>
    <w:p w:rsidR="00FA4CD3" w:rsidRDefault="00FA4CD3">
      <w:pPr>
        <w:rPr>
          <w:rFonts w:ascii="Times New Roman" w:hAnsi="Times New Roman" w:cs="Times New Roman"/>
          <w:sz w:val="24"/>
          <w:szCs w:val="24"/>
        </w:rPr>
      </w:pPr>
    </w:p>
    <w:p w:rsidR="00832748" w:rsidRPr="00591A42" w:rsidRDefault="00832748">
      <w:pPr>
        <w:rPr>
          <w:rFonts w:ascii="Times New Roman" w:hAnsi="Times New Roman" w:cs="Times New Roman"/>
          <w:b/>
          <w:sz w:val="28"/>
          <w:szCs w:val="28"/>
        </w:rPr>
      </w:pPr>
      <w:r w:rsidRPr="00591A42">
        <w:rPr>
          <w:rFonts w:ascii="Times New Roman" w:hAnsi="Times New Roman" w:cs="Times New Roman"/>
          <w:b/>
          <w:sz w:val="28"/>
          <w:szCs w:val="28"/>
        </w:rPr>
        <w:t>Воспитание культуры поведения, положительных моральных качеств и этических представлений.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832748" w:rsidTr="00832748">
        <w:tc>
          <w:tcPr>
            <w:tcW w:w="2376" w:type="dxa"/>
          </w:tcPr>
          <w:p w:rsidR="00832748" w:rsidRDefault="008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4004" w:type="dxa"/>
          </w:tcPr>
          <w:p w:rsidR="00832748" w:rsidRDefault="0083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не вмешиваться в разговор, </w:t>
            </w:r>
            <w:r w:rsidR="000E162E">
              <w:rPr>
                <w:rFonts w:ascii="Times New Roman" w:hAnsi="Times New Roman" w:cs="Times New Roman"/>
                <w:sz w:val="24"/>
                <w:szCs w:val="24"/>
              </w:rPr>
              <w:t>дослушивать до конца</w:t>
            </w:r>
          </w:p>
        </w:tc>
        <w:tc>
          <w:tcPr>
            <w:tcW w:w="3191" w:type="dxa"/>
          </w:tcPr>
          <w:p w:rsidR="00832748" w:rsidRDefault="000E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воспитателя. Обыгрывание и обсуждение ситуаций</w:t>
            </w:r>
          </w:p>
        </w:tc>
      </w:tr>
      <w:tr w:rsidR="00832748" w:rsidTr="00832748">
        <w:tc>
          <w:tcPr>
            <w:tcW w:w="2376" w:type="dxa"/>
          </w:tcPr>
          <w:p w:rsidR="00832748" w:rsidRDefault="000E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моральные качества</w:t>
            </w:r>
          </w:p>
        </w:tc>
        <w:tc>
          <w:tcPr>
            <w:tcW w:w="4004" w:type="dxa"/>
          </w:tcPr>
          <w:p w:rsidR="00832748" w:rsidRDefault="000E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волевые качества, учить преодолевать препятствия, стоящие на пути к достижению цели</w:t>
            </w:r>
          </w:p>
        </w:tc>
        <w:tc>
          <w:tcPr>
            <w:tcW w:w="3191" w:type="dxa"/>
          </w:tcPr>
          <w:p w:rsidR="00832748" w:rsidRDefault="000E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«терпение и труд всё перетрут»</w:t>
            </w:r>
          </w:p>
        </w:tc>
      </w:tr>
      <w:tr w:rsidR="00832748" w:rsidTr="00591A42">
        <w:trPr>
          <w:trHeight w:val="1815"/>
        </w:trPr>
        <w:tc>
          <w:tcPr>
            <w:tcW w:w="2376" w:type="dxa"/>
          </w:tcPr>
          <w:p w:rsidR="00832748" w:rsidRDefault="000E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представления</w:t>
            </w:r>
          </w:p>
        </w:tc>
        <w:tc>
          <w:tcPr>
            <w:tcW w:w="4004" w:type="dxa"/>
          </w:tcPr>
          <w:p w:rsidR="00832748" w:rsidRDefault="000E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понятиями «смелость» и «трусость»</w:t>
            </w:r>
          </w:p>
        </w:tc>
        <w:tc>
          <w:tcPr>
            <w:tcW w:w="3191" w:type="dxa"/>
          </w:tcPr>
          <w:p w:rsidR="00832748" w:rsidRDefault="000E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 о смелости солдат во время войны. Беседа «Будь смелым». Чтение: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«Трус», Л. Пантелеев «Трус», Е. Тарковская «Я боюсь»,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смей»</w:t>
            </w:r>
          </w:p>
        </w:tc>
      </w:tr>
    </w:tbl>
    <w:p w:rsidR="00832748" w:rsidRDefault="00832748">
      <w:pPr>
        <w:rPr>
          <w:rFonts w:ascii="Times New Roman" w:hAnsi="Times New Roman" w:cs="Times New Roman"/>
          <w:sz w:val="24"/>
          <w:szCs w:val="24"/>
        </w:rPr>
      </w:pPr>
    </w:p>
    <w:p w:rsidR="000E162E" w:rsidRPr="00591A42" w:rsidRDefault="000E162E">
      <w:pPr>
        <w:rPr>
          <w:rFonts w:ascii="Times New Roman" w:hAnsi="Times New Roman" w:cs="Times New Roman"/>
          <w:b/>
          <w:sz w:val="28"/>
          <w:szCs w:val="28"/>
        </w:rPr>
      </w:pPr>
    </w:p>
    <w:p w:rsidR="00591A42" w:rsidRDefault="000E162E">
      <w:pPr>
        <w:rPr>
          <w:rFonts w:ascii="Times New Roman" w:hAnsi="Times New Roman" w:cs="Times New Roman"/>
          <w:b/>
          <w:sz w:val="28"/>
          <w:szCs w:val="28"/>
        </w:rPr>
      </w:pPr>
      <w:r w:rsidRPr="00591A4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591A42" w:rsidRDefault="00591A42">
      <w:pPr>
        <w:rPr>
          <w:rFonts w:ascii="Times New Roman" w:hAnsi="Times New Roman" w:cs="Times New Roman"/>
          <w:b/>
          <w:sz w:val="28"/>
          <w:szCs w:val="28"/>
        </w:rPr>
      </w:pPr>
    </w:p>
    <w:p w:rsidR="00591A42" w:rsidRDefault="00591A42">
      <w:pPr>
        <w:rPr>
          <w:rFonts w:ascii="Times New Roman" w:hAnsi="Times New Roman" w:cs="Times New Roman"/>
          <w:b/>
          <w:sz w:val="28"/>
          <w:szCs w:val="28"/>
        </w:rPr>
      </w:pPr>
    </w:p>
    <w:p w:rsidR="000E162E" w:rsidRPr="00591A42" w:rsidRDefault="000E162E">
      <w:pPr>
        <w:rPr>
          <w:rFonts w:ascii="Times New Roman" w:hAnsi="Times New Roman" w:cs="Times New Roman"/>
          <w:b/>
          <w:sz w:val="28"/>
          <w:szCs w:val="28"/>
        </w:rPr>
      </w:pPr>
      <w:r w:rsidRPr="00591A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Формирование </w:t>
      </w:r>
      <w:proofErr w:type="spellStart"/>
      <w:r w:rsidRPr="00591A42">
        <w:rPr>
          <w:rFonts w:ascii="Times New Roman" w:hAnsi="Times New Roman" w:cs="Times New Roman"/>
          <w:b/>
          <w:sz w:val="28"/>
          <w:szCs w:val="28"/>
        </w:rPr>
        <w:t>гендерной</w:t>
      </w:r>
      <w:proofErr w:type="spellEnd"/>
      <w:r w:rsidRPr="00591A42">
        <w:rPr>
          <w:rFonts w:ascii="Times New Roman" w:hAnsi="Times New Roman" w:cs="Times New Roman"/>
          <w:b/>
          <w:sz w:val="28"/>
          <w:szCs w:val="28"/>
        </w:rPr>
        <w:t>, семейной, гражданской принадлежности</w:t>
      </w:r>
    </w:p>
    <w:p w:rsidR="000E162E" w:rsidRDefault="000E16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76429B" w:rsidTr="0076429B">
        <w:tc>
          <w:tcPr>
            <w:tcW w:w="2376" w:type="dxa"/>
          </w:tcPr>
          <w:p w:rsidR="0076429B" w:rsidRDefault="0076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</w:t>
            </w:r>
          </w:p>
        </w:tc>
        <w:tc>
          <w:tcPr>
            <w:tcW w:w="4004" w:type="dxa"/>
          </w:tcPr>
          <w:p w:rsidR="0076429B" w:rsidRDefault="0076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должен стать настоящий мужчина</w:t>
            </w:r>
          </w:p>
        </w:tc>
        <w:tc>
          <w:tcPr>
            <w:tcW w:w="3191" w:type="dxa"/>
          </w:tcPr>
          <w:p w:rsidR="0076429B" w:rsidRDefault="0076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детей от младенчества до настоящего времени. Беседы: «Как ты был маленьким», Что такое – быть мужчиной». Д/у «Помоги девочке одеться». Заучивание пословиц о героизме, смелости, отваге. Продуктивная деятельность «»Я – человек», пригласительные билеты на праздник пап и мальчиков.</w:t>
            </w:r>
          </w:p>
        </w:tc>
      </w:tr>
      <w:tr w:rsidR="0076429B" w:rsidTr="0076429B">
        <w:tc>
          <w:tcPr>
            <w:tcW w:w="2376" w:type="dxa"/>
          </w:tcPr>
          <w:p w:rsidR="0076429B" w:rsidRDefault="0076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принадлежность</w:t>
            </w:r>
          </w:p>
        </w:tc>
        <w:tc>
          <w:tcPr>
            <w:tcW w:w="4004" w:type="dxa"/>
          </w:tcPr>
          <w:p w:rsidR="0076429B" w:rsidRDefault="0076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родословная, семейные традиции</w:t>
            </w:r>
          </w:p>
          <w:p w:rsidR="0076429B" w:rsidRDefault="0076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ребёнка: право на защиту от вмешательства в семейную и личную жизнь</w:t>
            </w:r>
          </w:p>
        </w:tc>
        <w:tc>
          <w:tcPr>
            <w:tcW w:w="3191" w:type="dxa"/>
          </w:tcPr>
          <w:p w:rsidR="0076429B" w:rsidRDefault="0076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фотографий. Беседы: «История моей семьи», «Традиции моей семьи».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«Семья»</w:t>
            </w:r>
          </w:p>
          <w:p w:rsidR="0076429B" w:rsidRDefault="00BF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Беседы: «Если вдруг тебя обидели», «С кем 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хотел дружить». Обсуждение и разрешение ситуаций «Не поделили игрушку», «Скажи другу комплемент», «Как поступить правильно». Чтение: В. Маяковский «Что такое хорошо и что такое плохо», Л. Толстой «Два товарища»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Маршак «Двенадцать месяцев» и др.</w:t>
            </w:r>
          </w:p>
        </w:tc>
      </w:tr>
      <w:tr w:rsidR="0076429B" w:rsidTr="0076429B">
        <w:tc>
          <w:tcPr>
            <w:tcW w:w="2376" w:type="dxa"/>
          </w:tcPr>
          <w:p w:rsidR="0076429B" w:rsidRDefault="00BF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4004" w:type="dxa"/>
          </w:tcPr>
          <w:p w:rsidR="0076429B" w:rsidRDefault="00BF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живём в России, мы живём в большом мире: Россия на карте мира, разные страны, разные народы</w:t>
            </w:r>
          </w:p>
        </w:tc>
        <w:tc>
          <w:tcPr>
            <w:tcW w:w="3191" w:type="dxa"/>
          </w:tcPr>
          <w:p w:rsidR="0076429B" w:rsidRDefault="00BF3512" w:rsidP="0059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карты и глобуса. Рассматривание иллюстраций разных климатических зон, народов разных рас. Рассказ воспитателя. Беседы: «Широка страна моя родная», «Животные и растения в России». Чтение: 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«Доброе утро, дети земли», С. Васильев «Россия», Н.Забила «наш край», «Наша Родина»,</w:t>
            </w:r>
            <w:r w:rsidR="00591A42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="00591A42">
              <w:rPr>
                <w:rFonts w:ascii="Times New Roman" w:hAnsi="Times New Roman" w:cs="Times New Roman"/>
                <w:sz w:val="24"/>
                <w:szCs w:val="24"/>
              </w:rPr>
              <w:t>Коти</w:t>
            </w:r>
            <w:proofErr w:type="spellEnd"/>
            <w:r w:rsidR="00591A42">
              <w:rPr>
                <w:rFonts w:ascii="Times New Roman" w:hAnsi="Times New Roman" w:cs="Times New Roman"/>
                <w:sz w:val="24"/>
                <w:szCs w:val="24"/>
              </w:rPr>
              <w:t xml:space="preserve"> «Наша Родина на карте и глобусе» и др. С/</w:t>
            </w:r>
            <w:proofErr w:type="spellStart"/>
            <w:proofErr w:type="gramStart"/>
            <w:r w:rsidR="00591A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591A42">
              <w:rPr>
                <w:rFonts w:ascii="Times New Roman" w:hAnsi="Times New Roman" w:cs="Times New Roman"/>
                <w:sz w:val="24"/>
                <w:szCs w:val="24"/>
              </w:rPr>
              <w:t xml:space="preserve"> игра «Путешествие» .</w:t>
            </w:r>
          </w:p>
        </w:tc>
      </w:tr>
    </w:tbl>
    <w:p w:rsidR="000E162E" w:rsidRDefault="000E162E">
      <w:pPr>
        <w:rPr>
          <w:rFonts w:ascii="Times New Roman" w:hAnsi="Times New Roman" w:cs="Times New Roman"/>
          <w:sz w:val="24"/>
          <w:szCs w:val="24"/>
        </w:rPr>
      </w:pPr>
    </w:p>
    <w:p w:rsidR="00591A42" w:rsidRPr="004838D9" w:rsidRDefault="00761084" w:rsidP="007610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9756B2" w:rsidRPr="004838D9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</w:p>
    <w:p w:rsidR="009756B2" w:rsidRPr="004838D9" w:rsidRDefault="00761084">
      <w:pPr>
        <w:rPr>
          <w:rFonts w:ascii="Times New Roman" w:hAnsi="Times New Roman" w:cs="Times New Roman"/>
          <w:b/>
          <w:sz w:val="28"/>
          <w:szCs w:val="28"/>
        </w:rPr>
      </w:pPr>
      <w:r w:rsidRPr="004838D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838D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838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56B2" w:rsidRPr="004838D9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4838D9" w:rsidTr="004838D9">
        <w:tc>
          <w:tcPr>
            <w:tcW w:w="2376" w:type="dxa"/>
          </w:tcPr>
          <w:p w:rsidR="004838D9" w:rsidRDefault="0048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</w:t>
            </w:r>
          </w:p>
        </w:tc>
        <w:tc>
          <w:tcPr>
            <w:tcW w:w="4004" w:type="dxa"/>
          </w:tcPr>
          <w:p w:rsidR="004838D9" w:rsidRDefault="0048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почты принимают телеграммы, посылки, бандероли, газеты. Почтальон доставляет почту на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знание домашнего адреса</w:t>
            </w:r>
          </w:p>
        </w:tc>
        <w:tc>
          <w:tcPr>
            <w:tcW w:w="3191" w:type="dxa"/>
          </w:tcPr>
          <w:p w:rsidR="004838D9" w:rsidRDefault="0048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Беседа «Что мы знаем о почте». Чтение: С Маршак «Почта», «Почта военная», Н. Носов «Телефон». Д/и «Почтальон принёс письмо», «Письмо другу».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«Почта». Продуктивная деятельность «Открытки к праздникам».</w:t>
            </w:r>
          </w:p>
        </w:tc>
      </w:tr>
      <w:tr w:rsidR="004838D9" w:rsidTr="004838D9">
        <w:tc>
          <w:tcPr>
            <w:tcW w:w="2376" w:type="dxa"/>
          </w:tcPr>
          <w:p w:rsidR="004838D9" w:rsidRDefault="0048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мир</w:t>
            </w:r>
          </w:p>
        </w:tc>
        <w:tc>
          <w:tcPr>
            <w:tcW w:w="4004" w:type="dxa"/>
          </w:tcPr>
          <w:p w:rsidR="004838D9" w:rsidRDefault="0048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мебели, сравнение мебели прошлого и настоящего, понятие интерьера</w:t>
            </w:r>
          </w:p>
        </w:tc>
        <w:tc>
          <w:tcPr>
            <w:tcW w:w="3191" w:type="dxa"/>
          </w:tcPr>
          <w:p w:rsidR="004838D9" w:rsidRDefault="00DF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Беседы: «как делают мебель», «Какая бывает мебель». Чтение С. Маршак «Откуда стол пришёл», загадки о столярных инструментах. Д/и «Что понадобится столяру», 2Как обставить комнату».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«Новоселье»</w:t>
            </w:r>
          </w:p>
        </w:tc>
      </w:tr>
      <w:tr w:rsidR="004838D9" w:rsidTr="004838D9">
        <w:tc>
          <w:tcPr>
            <w:tcW w:w="2376" w:type="dxa"/>
          </w:tcPr>
          <w:p w:rsidR="004838D9" w:rsidRDefault="00DF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4004" w:type="dxa"/>
          </w:tcPr>
          <w:p w:rsidR="004838D9" w:rsidRDefault="00DF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строение предметов. Развивать мелкую моторику рук</w:t>
            </w:r>
          </w:p>
        </w:tc>
        <w:tc>
          <w:tcPr>
            <w:tcW w:w="3191" w:type="dxa"/>
          </w:tcPr>
          <w:p w:rsidR="004838D9" w:rsidRDefault="00DF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«Придумай предмет». Игры с крупой: сортировка 2 – 3 видов.</w:t>
            </w:r>
          </w:p>
        </w:tc>
      </w:tr>
    </w:tbl>
    <w:p w:rsidR="004838D9" w:rsidRDefault="004838D9">
      <w:pPr>
        <w:rPr>
          <w:rFonts w:ascii="Times New Roman" w:hAnsi="Times New Roman" w:cs="Times New Roman"/>
          <w:sz w:val="24"/>
          <w:szCs w:val="24"/>
        </w:rPr>
      </w:pPr>
    </w:p>
    <w:p w:rsidR="00DF1985" w:rsidRPr="006E27B4" w:rsidRDefault="006E2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DF1985" w:rsidRPr="006E27B4">
        <w:rPr>
          <w:rFonts w:ascii="Times New Roman" w:hAnsi="Times New Roman" w:cs="Times New Roman"/>
          <w:b/>
          <w:sz w:val="28"/>
          <w:szCs w:val="28"/>
        </w:rPr>
        <w:t>Ознакомление с природой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DF1985" w:rsidTr="00DF1985">
        <w:tc>
          <w:tcPr>
            <w:tcW w:w="2376" w:type="dxa"/>
          </w:tcPr>
          <w:p w:rsidR="00DF1985" w:rsidRDefault="00DF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4004" w:type="dxa"/>
          </w:tcPr>
          <w:p w:rsidR="00DF1985" w:rsidRDefault="00DF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защитных свойс</w:t>
            </w:r>
            <w:r w:rsidR="004077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 снега. Наблюдать почки на деревьях, показать, что они закрыты и залиты клейким веществом. Закреплять знания </w:t>
            </w:r>
            <w:r w:rsidR="004077C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комнатных растениях (названия, внешний вид, правила ухода).</w:t>
            </w:r>
          </w:p>
        </w:tc>
        <w:tc>
          <w:tcPr>
            <w:tcW w:w="3191" w:type="dxa"/>
          </w:tcPr>
          <w:p w:rsidR="00DF1985" w:rsidRDefault="0040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 – исследовательская деятельность: раскопать глубокий снег, показать спрятавшиеся там растения. Рассказ воспитателя. Чтение: Ф. Тютчев «Чародейкою Зимой…». Д/и на закрепление знаний о комнатных растениях</w:t>
            </w:r>
          </w:p>
        </w:tc>
      </w:tr>
      <w:tr w:rsidR="00DF1985" w:rsidTr="00DF1985">
        <w:tc>
          <w:tcPr>
            <w:tcW w:w="2376" w:type="dxa"/>
          </w:tcPr>
          <w:p w:rsidR="00DF1985" w:rsidRDefault="0040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4004" w:type="dxa"/>
          </w:tcPr>
          <w:p w:rsidR="00DF1985" w:rsidRDefault="0040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птицами во время кормления. Уточнить,  как зимуют насекомые, учить делать выводы: насекомые зимуют в коре деревьев, зимой они в спячке. Рассказать, что рыбы в сильные морозы опускаются на глубину, многие рыбы засыпают. Расширять представления о диких животных наших лесов: внешний вид, повадки</w:t>
            </w:r>
          </w:p>
        </w:tc>
        <w:tc>
          <w:tcPr>
            <w:tcW w:w="3191" w:type="dxa"/>
          </w:tcPr>
          <w:p w:rsidR="00DF1985" w:rsidRDefault="002344BD" w:rsidP="0023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 – исследовательская деятельность: кусочек коры поместить в тепле на белый лист бумаги, наблюдать появление насекомых. Рассказ воспитателя «Как зимуют насекомые»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«Звери наших лесов». Чтение: С. Есенин 2Поёт зима, аукает…»,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оленятами», «Лосиха с лосёнком», «Рысь», С. Чёрный «Волк». Д/и на закрепление знаний о диких животных средней полосы России.</w:t>
            </w:r>
          </w:p>
        </w:tc>
      </w:tr>
      <w:tr w:rsidR="00DF1985" w:rsidTr="00DF1985">
        <w:tc>
          <w:tcPr>
            <w:tcW w:w="2376" w:type="dxa"/>
          </w:tcPr>
          <w:p w:rsidR="00DF1985" w:rsidRDefault="0023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Неживая природа</w:t>
            </w:r>
          </w:p>
        </w:tc>
        <w:tc>
          <w:tcPr>
            <w:tcW w:w="4004" w:type="dxa"/>
          </w:tcPr>
          <w:p w:rsidR="00DF1985" w:rsidRDefault="0023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наблюдать за путём солнца, тенью от столба в полдень. Отметить, что дни стали длиннее, погода холоднее. Закреплять знания о свойствах снега при разной погоде.</w:t>
            </w:r>
          </w:p>
        </w:tc>
        <w:tc>
          <w:tcPr>
            <w:tcW w:w="3191" w:type="dxa"/>
          </w:tcPr>
          <w:p w:rsidR="00DF1985" w:rsidRDefault="00AF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Опытно – исследовательская деятельность: превращение снега в воду и пар с последующей его частичной конденсацией. Беседа «Зимний день». Чтение К. Бальмонт «Снежинка»,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«Дед Мороз»,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зима».</w:t>
            </w:r>
          </w:p>
        </w:tc>
      </w:tr>
      <w:tr w:rsidR="00DF1985" w:rsidTr="00DF1985">
        <w:tc>
          <w:tcPr>
            <w:tcW w:w="2376" w:type="dxa"/>
          </w:tcPr>
          <w:p w:rsidR="00DF1985" w:rsidRDefault="00AF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в природе</w:t>
            </w:r>
          </w:p>
        </w:tc>
        <w:tc>
          <w:tcPr>
            <w:tcW w:w="4004" w:type="dxa"/>
          </w:tcPr>
          <w:p w:rsidR="00DF1985" w:rsidRDefault="00AF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подготовке сельскохозяйственной техники к весенним работам, уточнить названия её видов: борона, сеялка, трактор; объяснить их значение</w:t>
            </w:r>
          </w:p>
        </w:tc>
        <w:tc>
          <w:tcPr>
            <w:tcW w:w="3191" w:type="dxa"/>
          </w:tcPr>
          <w:p w:rsidR="00DF1985" w:rsidRDefault="00AF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Беседа о сельскохозяйственной технике</w:t>
            </w:r>
          </w:p>
        </w:tc>
      </w:tr>
    </w:tbl>
    <w:p w:rsidR="00DF1985" w:rsidRDefault="00DF1985">
      <w:pPr>
        <w:rPr>
          <w:rFonts w:ascii="Times New Roman" w:hAnsi="Times New Roman" w:cs="Times New Roman"/>
          <w:sz w:val="24"/>
          <w:szCs w:val="24"/>
        </w:rPr>
      </w:pPr>
    </w:p>
    <w:p w:rsidR="00E72FA0" w:rsidRPr="006E27B4" w:rsidRDefault="006E2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E27B4">
        <w:rPr>
          <w:rFonts w:ascii="Times New Roman" w:hAnsi="Times New Roman" w:cs="Times New Roman"/>
          <w:b/>
          <w:sz w:val="28"/>
          <w:szCs w:val="28"/>
        </w:rPr>
        <w:t>Образовательная область «Труд»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6E27B4" w:rsidTr="006E27B4">
        <w:tc>
          <w:tcPr>
            <w:tcW w:w="2376" w:type="dxa"/>
          </w:tcPr>
          <w:p w:rsidR="006E27B4" w:rsidRDefault="006E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готовностью рабочих мест к занятиям, дополнять рабочие места недостающими материалами для занятий. Участвовать в подготовке пособий для музыкальных занятий. Учить высевать зерно на зелёный корм птицам. Сажать бобовые растения для наблюдений</w:t>
            </w:r>
          </w:p>
        </w:tc>
        <w:tc>
          <w:tcPr>
            <w:tcW w:w="7195" w:type="dxa"/>
          </w:tcPr>
          <w:p w:rsidR="006E27B4" w:rsidRDefault="006E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B4" w:rsidRDefault="006E27B4" w:rsidP="006E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B4" w:rsidRDefault="006E27B4" w:rsidP="006E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B4" w:rsidRPr="006E27B4" w:rsidRDefault="006E27B4" w:rsidP="006E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Уточнение, напоминание, указания, показ приёмов посадки и посева. Беседа «Правила подготовки рабочего места к занятиям.</w:t>
            </w:r>
          </w:p>
        </w:tc>
      </w:tr>
    </w:tbl>
    <w:p w:rsidR="006E27B4" w:rsidRPr="00937344" w:rsidRDefault="006E27B4">
      <w:pPr>
        <w:rPr>
          <w:rFonts w:ascii="Times New Roman" w:hAnsi="Times New Roman" w:cs="Times New Roman"/>
          <w:sz w:val="24"/>
          <w:szCs w:val="24"/>
        </w:rPr>
      </w:pPr>
    </w:p>
    <w:sectPr w:rsidR="006E27B4" w:rsidRPr="00937344" w:rsidSect="002D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344"/>
    <w:rsid w:val="000E162E"/>
    <w:rsid w:val="002344BD"/>
    <w:rsid w:val="002D1A55"/>
    <w:rsid w:val="002F30DF"/>
    <w:rsid w:val="003515AC"/>
    <w:rsid w:val="004077CD"/>
    <w:rsid w:val="00415D4C"/>
    <w:rsid w:val="004838D9"/>
    <w:rsid w:val="00526C93"/>
    <w:rsid w:val="00591A42"/>
    <w:rsid w:val="006D33E1"/>
    <w:rsid w:val="006E27B4"/>
    <w:rsid w:val="00761084"/>
    <w:rsid w:val="0076429B"/>
    <w:rsid w:val="00832748"/>
    <w:rsid w:val="00937344"/>
    <w:rsid w:val="009756B2"/>
    <w:rsid w:val="00AD7844"/>
    <w:rsid w:val="00AF6115"/>
    <w:rsid w:val="00B62788"/>
    <w:rsid w:val="00BF3512"/>
    <w:rsid w:val="00C15C8A"/>
    <w:rsid w:val="00DA1DED"/>
    <w:rsid w:val="00DF1985"/>
    <w:rsid w:val="00E47C09"/>
    <w:rsid w:val="00E72FA0"/>
    <w:rsid w:val="00FA121B"/>
    <w:rsid w:val="00FA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Windows</cp:lastModifiedBy>
  <cp:revision>10</cp:revision>
  <dcterms:created xsi:type="dcterms:W3CDTF">2013-12-20T08:57:00Z</dcterms:created>
  <dcterms:modified xsi:type="dcterms:W3CDTF">2014-01-08T16:20:00Z</dcterms:modified>
</cp:coreProperties>
</file>