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03" w:rsidRDefault="00411FBB" w:rsidP="00D85C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bookmarkStart w:id="0" w:name="_GoBack"/>
      <w:bookmarkEnd w:id="0"/>
    </w:p>
    <w:p w:rsidR="002659F8" w:rsidRDefault="002659F8" w:rsidP="000600D0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Белоус </w:t>
      </w:r>
    </w:p>
    <w:p w:rsidR="002659F8" w:rsidRDefault="002659F8" w:rsidP="000600D0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Ирина Владимировна,</w:t>
      </w:r>
    </w:p>
    <w:p w:rsidR="002659F8" w:rsidRDefault="002659F8" w:rsidP="000600D0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музыкальный руководитель </w:t>
      </w:r>
    </w:p>
    <w:p w:rsidR="002659F8" w:rsidRDefault="002659F8" w:rsidP="000600D0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высшей квалификационной категории</w:t>
      </w:r>
    </w:p>
    <w:p w:rsidR="002659F8" w:rsidRDefault="002659F8" w:rsidP="000600D0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МДОУ д/с КВ №12 «Дубок»</w:t>
      </w:r>
    </w:p>
    <w:p w:rsidR="002659F8" w:rsidRDefault="002659F8" w:rsidP="000600D0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(г. Южноуральск, Челябинской области)</w:t>
      </w:r>
    </w:p>
    <w:p w:rsidR="002659F8" w:rsidRDefault="002659F8" w:rsidP="000600D0">
      <w:pPr>
        <w:spacing w:line="360" w:lineRule="auto"/>
        <w:jc w:val="right"/>
        <w:rPr>
          <w:b/>
          <w:sz w:val="28"/>
          <w:szCs w:val="28"/>
        </w:rPr>
      </w:pPr>
    </w:p>
    <w:p w:rsidR="00750E7C" w:rsidRDefault="00C6274D" w:rsidP="000600D0">
      <w:pPr>
        <w:spacing w:line="360" w:lineRule="auto"/>
        <w:jc w:val="center"/>
        <w:rPr>
          <w:b/>
          <w:sz w:val="28"/>
          <w:szCs w:val="28"/>
        </w:rPr>
      </w:pPr>
      <w:r w:rsidRPr="00C6274D">
        <w:rPr>
          <w:b/>
          <w:sz w:val="28"/>
          <w:szCs w:val="28"/>
        </w:rPr>
        <w:t>Теоретические основы развития коммуни</w:t>
      </w:r>
      <w:r w:rsidR="0088745D">
        <w:rPr>
          <w:b/>
          <w:sz w:val="28"/>
          <w:szCs w:val="28"/>
        </w:rPr>
        <w:t xml:space="preserve">кативных навыков </w:t>
      </w:r>
      <w:r w:rsidRPr="00C6274D">
        <w:rPr>
          <w:b/>
          <w:sz w:val="28"/>
          <w:szCs w:val="28"/>
        </w:rPr>
        <w:t xml:space="preserve">в музыкальной деятельности </w:t>
      </w:r>
      <w:r w:rsidR="0088745D">
        <w:rPr>
          <w:b/>
          <w:sz w:val="28"/>
          <w:szCs w:val="28"/>
        </w:rPr>
        <w:t xml:space="preserve">дошкольников </w:t>
      </w:r>
      <w:r w:rsidRPr="00C6274D">
        <w:rPr>
          <w:b/>
          <w:sz w:val="28"/>
          <w:szCs w:val="28"/>
        </w:rPr>
        <w:t xml:space="preserve">через использование </w:t>
      </w:r>
      <w:r w:rsidR="0015311D">
        <w:rPr>
          <w:b/>
          <w:sz w:val="28"/>
          <w:szCs w:val="28"/>
        </w:rPr>
        <w:t xml:space="preserve">в образовательном процессе </w:t>
      </w:r>
      <w:r w:rsidRPr="00C6274D">
        <w:rPr>
          <w:b/>
          <w:sz w:val="28"/>
          <w:szCs w:val="28"/>
        </w:rPr>
        <w:t>коммуникативных игр-танцев.</w:t>
      </w:r>
    </w:p>
    <w:p w:rsidR="002659F8" w:rsidRDefault="002659F8" w:rsidP="000600D0">
      <w:pPr>
        <w:spacing w:line="360" w:lineRule="auto"/>
        <w:jc w:val="both"/>
        <w:rPr>
          <w:b/>
          <w:sz w:val="28"/>
          <w:szCs w:val="28"/>
        </w:rPr>
      </w:pPr>
    </w:p>
    <w:p w:rsidR="002659F8" w:rsidRDefault="002659F8" w:rsidP="00431C8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659F8">
        <w:rPr>
          <w:sz w:val="28"/>
          <w:szCs w:val="28"/>
        </w:rPr>
        <w:t>Общение и опыт взаимодействия со сверстниками важны для процесса музыкального развития детей-дошкольников.</w:t>
      </w:r>
    </w:p>
    <w:p w:rsidR="00AE0E4F" w:rsidRDefault="00AE0E4F" w:rsidP="00AE0E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невербальных средств в процессе общения подчеркивали Г.М. Андреева, М. </w:t>
      </w:r>
      <w:proofErr w:type="spellStart"/>
      <w:r>
        <w:rPr>
          <w:sz w:val="28"/>
          <w:szCs w:val="28"/>
        </w:rPr>
        <w:t>Аргайл</w:t>
      </w:r>
      <w:proofErr w:type="spellEnd"/>
      <w:r>
        <w:rPr>
          <w:sz w:val="28"/>
          <w:szCs w:val="28"/>
        </w:rPr>
        <w:t xml:space="preserve">, А.И. Волкова, А. </w:t>
      </w:r>
      <w:proofErr w:type="spellStart"/>
      <w:r>
        <w:rPr>
          <w:sz w:val="28"/>
          <w:szCs w:val="28"/>
        </w:rPr>
        <w:t>Пиз</w:t>
      </w:r>
      <w:proofErr w:type="spellEnd"/>
      <w:r>
        <w:rPr>
          <w:sz w:val="28"/>
          <w:szCs w:val="28"/>
        </w:rPr>
        <w:t xml:space="preserve">, Э. Холл и др. Авторы подчеркивают, что телесное, наглядное проявление эмоций и мыслей свидетельствует о самочувствии человека, его искренность в общении, его темпераменте. С точки зрения А.Н. Леонтьева, В.А. </w:t>
      </w:r>
      <w:proofErr w:type="spellStart"/>
      <w:r>
        <w:rPr>
          <w:sz w:val="28"/>
          <w:szCs w:val="28"/>
        </w:rPr>
        <w:t>Лабунской</w:t>
      </w:r>
      <w:proofErr w:type="spellEnd"/>
      <w:r>
        <w:rPr>
          <w:sz w:val="28"/>
          <w:szCs w:val="28"/>
        </w:rPr>
        <w:t xml:space="preserve"> и др. авторов, знание средств невербального общения и правильная интерпретация невербального поведения партнеров помогут избежать конфликтов, споров между людьми и даже проявления агрессии. Навыки невербального общения необходимы не только взрослым, но и детям, так как они способствуют развитию эмоциональной культуры детей, открывают широкие возможности для полноценного социального общения, самореализации и контроля. </w:t>
      </w:r>
    </w:p>
    <w:p w:rsidR="008C5B5B" w:rsidRDefault="008C5B5B" w:rsidP="008C5B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Особым потенциалом для развития навыков невербального общения в дошкольном учреждении имеют занятия ритмикой. В процессе музыкально-ритмической деятельности дети могут научиться понимать намерения другого ребенка, узнавать по жестам о его готовности вступить в контакт, об эмоциональном настрое партнера, освоение средств невербального общения </w:t>
      </w:r>
      <w:r>
        <w:rPr>
          <w:sz w:val="28"/>
          <w:szCs w:val="28"/>
        </w:rPr>
        <w:lastRenderedPageBreak/>
        <w:t xml:space="preserve">дает ребятам возможность успешно их применять в творческой и танцевальной деятельности. Исполнительская, творческая, танцевальная деятельность – так или иначе, включает навыки невербального общения. </w:t>
      </w:r>
    </w:p>
    <w:p w:rsidR="00532BA9" w:rsidRPr="00532BA9" w:rsidRDefault="00532BA9" w:rsidP="00532BA9">
      <w:pPr>
        <w:spacing w:line="360" w:lineRule="auto"/>
        <w:ind w:firstLine="708"/>
        <w:jc w:val="both"/>
        <w:rPr>
          <w:sz w:val="28"/>
          <w:szCs w:val="28"/>
        </w:rPr>
      </w:pPr>
      <w:r w:rsidRPr="00532BA9">
        <w:rPr>
          <w:sz w:val="28"/>
          <w:szCs w:val="28"/>
        </w:rPr>
        <w:t xml:space="preserve">С древних времен танец является  одной из важных форм воспитания человека. Особую роль в этом играют народно-бытовые танцы, в которых через разнообразные танцевальные движений отражаются эталоны поведения в обществе, трудовая деятельность, семейные отношения. В XX веке на основе народно-бытовых танцев возникли коммуникативные танцы. </w:t>
      </w:r>
    </w:p>
    <w:p w:rsidR="00AE0E4F" w:rsidRPr="00532BA9" w:rsidRDefault="00532BA9" w:rsidP="00532BA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32BA9">
        <w:rPr>
          <w:bCs/>
          <w:sz w:val="28"/>
          <w:szCs w:val="28"/>
        </w:rPr>
        <w:t>Большинство педагогов-музыкантов высказывают мысли и идеи по поводу того, что простой, легкий, игровой танец вызывает у детей массу положительных эмоций, способствуя развитию не только музыкально-ритмических способностей, но коммуникативных навыков (</w:t>
      </w:r>
      <w:proofErr w:type="spellStart"/>
      <w:r w:rsidRPr="00532BA9">
        <w:rPr>
          <w:bCs/>
          <w:sz w:val="28"/>
          <w:szCs w:val="28"/>
        </w:rPr>
        <w:t>А.Буренина</w:t>
      </w:r>
      <w:proofErr w:type="spellEnd"/>
      <w:r w:rsidRPr="00532BA9">
        <w:rPr>
          <w:bCs/>
          <w:sz w:val="28"/>
          <w:szCs w:val="28"/>
        </w:rPr>
        <w:t xml:space="preserve">, </w:t>
      </w:r>
      <w:proofErr w:type="spellStart"/>
      <w:r w:rsidRPr="00532BA9">
        <w:rPr>
          <w:bCs/>
          <w:sz w:val="28"/>
          <w:szCs w:val="28"/>
        </w:rPr>
        <w:t>Н.Куприна</w:t>
      </w:r>
      <w:proofErr w:type="spellEnd"/>
      <w:r w:rsidRPr="00532BA9">
        <w:rPr>
          <w:bCs/>
          <w:sz w:val="28"/>
          <w:szCs w:val="28"/>
        </w:rPr>
        <w:t xml:space="preserve">, </w:t>
      </w:r>
      <w:proofErr w:type="spellStart"/>
      <w:r w:rsidRPr="00532BA9">
        <w:rPr>
          <w:bCs/>
          <w:sz w:val="28"/>
          <w:szCs w:val="28"/>
        </w:rPr>
        <w:t>О.Бубнова</w:t>
      </w:r>
      <w:proofErr w:type="spellEnd"/>
      <w:r w:rsidRPr="00532BA9">
        <w:rPr>
          <w:bCs/>
          <w:sz w:val="28"/>
          <w:szCs w:val="28"/>
        </w:rPr>
        <w:t xml:space="preserve">, </w:t>
      </w:r>
      <w:proofErr w:type="spellStart"/>
      <w:r w:rsidRPr="00532BA9">
        <w:rPr>
          <w:bCs/>
          <w:sz w:val="28"/>
          <w:szCs w:val="28"/>
        </w:rPr>
        <w:t>М.Картушина</w:t>
      </w:r>
      <w:proofErr w:type="spellEnd"/>
      <w:r w:rsidRPr="00532BA9">
        <w:rPr>
          <w:bCs/>
          <w:sz w:val="28"/>
          <w:szCs w:val="28"/>
        </w:rPr>
        <w:t xml:space="preserve"> и др.). Такой танец имеет название «коммуникативный танец». </w:t>
      </w:r>
    </w:p>
    <w:p w:rsidR="002659F8" w:rsidRDefault="002659F8" w:rsidP="00431C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Танец – сложное и многогранное явление, которое объединяет биологические, психологические, социокультурные, социально-психологические аспекты, так как он является совокупностью невербальных сигналов и знаков, имеющих пространственно-временную структуру, несущую информацию о психологических особенностях личности. Следовательно, танец выполняет разнообразные социально-психологические функции:</w:t>
      </w:r>
    </w:p>
    <w:p w:rsidR="002659F8" w:rsidRDefault="002659F8" w:rsidP="00431C8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создает образ партнера, группы,</w:t>
      </w:r>
    </w:p>
    <w:p w:rsidR="002659F8" w:rsidRDefault="002659F8" w:rsidP="00431C8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способствует пониманию и взаимоотношению между партнерами</w:t>
      </w:r>
      <w:r w:rsidR="00EB6D5A">
        <w:rPr>
          <w:sz w:val="28"/>
          <w:szCs w:val="28"/>
        </w:rPr>
        <w:t>,</w:t>
      </w:r>
    </w:p>
    <w:p w:rsidR="00EB6D5A" w:rsidRDefault="00EB6D5A" w:rsidP="00431C8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и регулирует отношения и выражение чувств,</w:t>
      </w:r>
    </w:p>
    <w:p w:rsidR="00EB6D5A" w:rsidRDefault="00F51A1A" w:rsidP="00431C8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развивает самопознание и познание других людей.</w:t>
      </w:r>
    </w:p>
    <w:p w:rsidR="00F52A92" w:rsidRPr="00532BA9" w:rsidRDefault="00F52A92" w:rsidP="00431C8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32BA9">
        <w:rPr>
          <w:bCs/>
          <w:sz w:val="28"/>
          <w:szCs w:val="28"/>
        </w:rPr>
        <w:t>Существует много типов танцев:</w:t>
      </w:r>
    </w:p>
    <w:p w:rsidR="00F51A1A" w:rsidRPr="00532BA9" w:rsidRDefault="00532BA9" w:rsidP="00532B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2A92" w:rsidRPr="00532BA9">
        <w:rPr>
          <w:sz w:val="28"/>
          <w:szCs w:val="28"/>
        </w:rPr>
        <w:t>народно-бытовой,</w:t>
      </w:r>
    </w:p>
    <w:p w:rsidR="00F52A92" w:rsidRPr="00532BA9" w:rsidRDefault="00532BA9" w:rsidP="00532B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2A92" w:rsidRPr="00532BA9">
        <w:rPr>
          <w:sz w:val="28"/>
          <w:szCs w:val="28"/>
        </w:rPr>
        <w:t xml:space="preserve">классический, </w:t>
      </w:r>
    </w:p>
    <w:p w:rsidR="00F52A92" w:rsidRPr="00532BA9" w:rsidRDefault="00532BA9" w:rsidP="00532B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2A92" w:rsidRPr="00532BA9">
        <w:rPr>
          <w:sz w:val="28"/>
          <w:szCs w:val="28"/>
        </w:rPr>
        <w:t>современный.</w:t>
      </w:r>
    </w:p>
    <w:p w:rsidR="00F52A92" w:rsidRDefault="001775BC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 исследователей отмечают несколько разновидностей бытовых танцев: сюжетные (движение трудового процесса, различные явления природы, </w:t>
      </w:r>
      <w:r>
        <w:rPr>
          <w:sz w:val="28"/>
          <w:szCs w:val="28"/>
        </w:rPr>
        <w:lastRenderedPageBreak/>
        <w:t>жизненные уклады народа и его нравы), а так же бессюжетные танцы (импровизации). В сюжетных и бессюжетных танцах происходит процесс общения партнеров</w:t>
      </w:r>
      <w:r w:rsidR="00A74B7B">
        <w:rPr>
          <w:sz w:val="28"/>
          <w:szCs w:val="28"/>
        </w:rPr>
        <w:t xml:space="preserve">, в котором используются невербальные средства. </w:t>
      </w:r>
    </w:p>
    <w:p w:rsidR="004856DA" w:rsidRDefault="004856DA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общения принята такая классификация:</w:t>
      </w:r>
    </w:p>
    <w:p w:rsidR="004856DA" w:rsidRDefault="004856DA" w:rsidP="00431C8C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Пространственно-временные характеристики ситуации общения (проксемическая система).</w:t>
      </w:r>
    </w:p>
    <w:p w:rsidR="004856DA" w:rsidRDefault="004856DA" w:rsidP="00431C8C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Оптическая система (внешний вид и выразительность движения – жесты, мимика, позы, походка и контакт глаз).</w:t>
      </w:r>
    </w:p>
    <w:p w:rsidR="004856DA" w:rsidRDefault="004856DA" w:rsidP="00431C8C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Акустическая (различные окраски голоса, интонация, темп речи, фразовые и логические ударения, паузы и т.д.).</w:t>
      </w:r>
    </w:p>
    <w:p w:rsidR="004856DA" w:rsidRDefault="004856DA" w:rsidP="00431C8C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Кинестетическая система (прикосновения – их сила, давление).</w:t>
      </w:r>
    </w:p>
    <w:p w:rsidR="004856DA" w:rsidRDefault="004856DA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бессюжетным танцам можно отнести коммуникативный танец. Понятие «коммуникативный танец» формировалось постепенно. Идея «выразительного танца» возникла в педагогике </w:t>
      </w:r>
      <w:proofErr w:type="spellStart"/>
      <w:r>
        <w:rPr>
          <w:sz w:val="28"/>
          <w:szCs w:val="28"/>
        </w:rPr>
        <w:t>Э.Жак-Далькроза</w:t>
      </w:r>
      <w:proofErr w:type="spellEnd"/>
      <w:r>
        <w:rPr>
          <w:sz w:val="28"/>
          <w:szCs w:val="28"/>
        </w:rPr>
        <w:t xml:space="preserve">. </w:t>
      </w:r>
    </w:p>
    <w:p w:rsidR="00B71A5E" w:rsidRDefault="004856DA" w:rsidP="00431C8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К.Орф</w:t>
      </w:r>
      <w:proofErr w:type="spellEnd"/>
      <w:r w:rsidR="00B71A5E">
        <w:rPr>
          <w:sz w:val="28"/>
          <w:szCs w:val="28"/>
        </w:rPr>
        <w:t xml:space="preserve"> «заразился» идеей сочетания музыки и движения как средства «раскрепощения», свободы тела и духа. Он мечтал научить детей читать «мировую книгу» музыкальных интонаций так же, как они читают сказки народов мира. Педагоги-музыканты в</w:t>
      </w:r>
      <w:r w:rsidR="009563DD">
        <w:rPr>
          <w:sz w:val="28"/>
          <w:szCs w:val="28"/>
        </w:rPr>
        <w:t>ключают в свои занятия такой вид</w:t>
      </w:r>
      <w:r w:rsidR="00B71A5E">
        <w:rPr>
          <w:sz w:val="28"/>
          <w:szCs w:val="28"/>
        </w:rPr>
        <w:t xml:space="preserve"> деятельности детей, как фольклорные танцы (</w:t>
      </w:r>
      <w:proofErr w:type="spellStart"/>
      <w:r w:rsidR="00B71A5E">
        <w:rPr>
          <w:sz w:val="28"/>
          <w:szCs w:val="28"/>
        </w:rPr>
        <w:t>Т.Э.Тютюнникова</w:t>
      </w:r>
      <w:proofErr w:type="spellEnd"/>
      <w:r w:rsidR="00B71A5E">
        <w:rPr>
          <w:sz w:val="28"/>
          <w:szCs w:val="28"/>
        </w:rPr>
        <w:t xml:space="preserve">, Е.И. </w:t>
      </w:r>
      <w:proofErr w:type="spellStart"/>
      <w:r w:rsidR="00B71A5E">
        <w:rPr>
          <w:sz w:val="28"/>
          <w:szCs w:val="28"/>
        </w:rPr>
        <w:t>Поплянова</w:t>
      </w:r>
      <w:proofErr w:type="spellEnd"/>
      <w:r w:rsidR="00B71A5E">
        <w:rPr>
          <w:sz w:val="28"/>
          <w:szCs w:val="28"/>
        </w:rPr>
        <w:t xml:space="preserve"> и др.), коммуникативные танцы (</w:t>
      </w:r>
      <w:proofErr w:type="spellStart"/>
      <w:r w:rsidR="00B71A5E">
        <w:rPr>
          <w:sz w:val="28"/>
          <w:szCs w:val="28"/>
        </w:rPr>
        <w:t>В.А.Жилин</w:t>
      </w:r>
      <w:proofErr w:type="spellEnd"/>
      <w:r w:rsidR="00B71A5E">
        <w:rPr>
          <w:sz w:val="28"/>
          <w:szCs w:val="28"/>
        </w:rPr>
        <w:t>), коммуникативные танцы-игры (А.И. Буренина).</w:t>
      </w:r>
    </w:p>
    <w:p w:rsidR="004856DA" w:rsidRDefault="009648D4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двух таких сложных понятий, как «танец» и «коммуникация» – не случайны.</w:t>
      </w:r>
      <w:r w:rsidR="00B71A5E">
        <w:rPr>
          <w:sz w:val="28"/>
          <w:szCs w:val="28"/>
        </w:rPr>
        <w:t xml:space="preserve"> </w:t>
      </w:r>
      <w:r w:rsidR="009563DD">
        <w:rPr>
          <w:sz w:val="28"/>
          <w:szCs w:val="28"/>
        </w:rPr>
        <w:t>Г.М. Андреева характеризовала</w:t>
      </w:r>
      <w:r>
        <w:rPr>
          <w:sz w:val="28"/>
          <w:szCs w:val="28"/>
        </w:rPr>
        <w:t xml:space="preserve"> структуру общения путем выделения трех взаимосвязанных сторон: коммуникативная, интерактивная, перцептивная. </w:t>
      </w:r>
    </w:p>
    <w:p w:rsidR="009648D4" w:rsidRDefault="009648D4" w:rsidP="00431C8C">
      <w:pPr>
        <w:spacing w:line="360" w:lineRule="auto"/>
        <w:ind w:firstLine="709"/>
        <w:jc w:val="both"/>
        <w:rPr>
          <w:sz w:val="28"/>
          <w:szCs w:val="28"/>
        </w:rPr>
      </w:pPr>
      <w:r w:rsidRPr="006F7F95">
        <w:rPr>
          <w:sz w:val="28"/>
          <w:szCs w:val="28"/>
          <w:u w:val="single"/>
        </w:rPr>
        <w:t xml:space="preserve">Коммуникативная </w:t>
      </w:r>
      <w:r w:rsidR="006F7F95" w:rsidRPr="006F7F95">
        <w:rPr>
          <w:sz w:val="28"/>
          <w:szCs w:val="28"/>
          <w:u w:val="single"/>
        </w:rPr>
        <w:t>сторона</w:t>
      </w:r>
      <w:r w:rsidR="006F7F95">
        <w:rPr>
          <w:sz w:val="28"/>
          <w:szCs w:val="28"/>
        </w:rPr>
        <w:t>, или «коммуникация» в узком смысле слова, состоит в обмене информацией между общающимися индивидами.</w:t>
      </w:r>
    </w:p>
    <w:p w:rsidR="006F7F95" w:rsidRDefault="006F7F95" w:rsidP="00431C8C">
      <w:pPr>
        <w:spacing w:line="360" w:lineRule="auto"/>
        <w:ind w:firstLine="709"/>
        <w:jc w:val="both"/>
        <w:rPr>
          <w:sz w:val="28"/>
          <w:szCs w:val="28"/>
        </w:rPr>
      </w:pPr>
      <w:r w:rsidRPr="006F7F95">
        <w:rPr>
          <w:sz w:val="28"/>
          <w:szCs w:val="28"/>
          <w:u w:val="single"/>
        </w:rPr>
        <w:t>Интерактивная</w:t>
      </w:r>
      <w:r>
        <w:rPr>
          <w:sz w:val="28"/>
          <w:szCs w:val="28"/>
        </w:rPr>
        <w:t xml:space="preserve"> – заключается в организации взаимодействия между общающимися индивидами, т.е. в обмене не только знаниями, но и действиями.</w:t>
      </w:r>
    </w:p>
    <w:p w:rsidR="006F7F95" w:rsidRDefault="00817973" w:rsidP="00431C8C">
      <w:pPr>
        <w:spacing w:line="360" w:lineRule="auto"/>
        <w:ind w:firstLine="709"/>
        <w:jc w:val="both"/>
        <w:rPr>
          <w:sz w:val="28"/>
          <w:szCs w:val="28"/>
        </w:rPr>
      </w:pPr>
      <w:r w:rsidRPr="00817973">
        <w:rPr>
          <w:sz w:val="28"/>
          <w:szCs w:val="28"/>
          <w:u w:val="single"/>
        </w:rPr>
        <w:t>Перцептивная сторона</w:t>
      </w:r>
      <w:r>
        <w:rPr>
          <w:sz w:val="28"/>
          <w:szCs w:val="28"/>
        </w:rPr>
        <w:t xml:space="preserve"> общения означает процесс восприятия и познания </w:t>
      </w:r>
      <w:r>
        <w:rPr>
          <w:sz w:val="28"/>
          <w:szCs w:val="28"/>
        </w:rPr>
        <w:lastRenderedPageBreak/>
        <w:t>друг друга парт</w:t>
      </w:r>
      <w:r w:rsidR="009563DD">
        <w:rPr>
          <w:sz w:val="28"/>
          <w:szCs w:val="28"/>
        </w:rPr>
        <w:t>нерами по общению и установлению</w:t>
      </w:r>
      <w:r>
        <w:rPr>
          <w:sz w:val="28"/>
          <w:szCs w:val="28"/>
        </w:rPr>
        <w:t xml:space="preserve"> на этой основе взаимопонимания. </w:t>
      </w:r>
    </w:p>
    <w:p w:rsidR="00FB1726" w:rsidRDefault="00FB1726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Коммуникация и танец имеют много общих элементов</w:t>
      </w:r>
      <w:r w:rsidR="000C61F9">
        <w:rPr>
          <w:sz w:val="28"/>
          <w:szCs w:val="28"/>
        </w:rPr>
        <w:t>: невербальные сигналы и зна</w:t>
      </w:r>
      <w:r w:rsidR="000D3462">
        <w:rPr>
          <w:sz w:val="28"/>
          <w:szCs w:val="28"/>
        </w:rPr>
        <w:t>ки, пространственно-временная с</w:t>
      </w:r>
      <w:r w:rsidR="000C61F9">
        <w:rPr>
          <w:sz w:val="28"/>
          <w:szCs w:val="28"/>
        </w:rPr>
        <w:t>труктура</w:t>
      </w:r>
      <w:r w:rsidR="004F298B">
        <w:rPr>
          <w:sz w:val="28"/>
          <w:szCs w:val="28"/>
        </w:rPr>
        <w:t>, установление и регуляция взаимоотношений.</w:t>
      </w:r>
    </w:p>
    <w:p w:rsidR="004F298B" w:rsidRDefault="004F298B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Коммуникативный танец – это несколько несложных танцевальных движений, включающих элементы невербального общения и импровизации, направленных на формирование  и развитие взаимоотношений с партнерами и группой. Здесь развивается динамическая сторона общения – легкость вступления в контакт, инициативность, готовность к общению, развивает </w:t>
      </w:r>
      <w:proofErr w:type="spellStart"/>
      <w:r>
        <w:rPr>
          <w:sz w:val="28"/>
          <w:szCs w:val="28"/>
        </w:rPr>
        <w:t>эмпатию</w:t>
      </w:r>
      <w:proofErr w:type="spellEnd"/>
      <w:r>
        <w:rPr>
          <w:sz w:val="28"/>
          <w:szCs w:val="28"/>
        </w:rPr>
        <w:t xml:space="preserve"> и сочувствие партнеру, способствует эмоциональности и выразительности невербальных средств общения.</w:t>
      </w:r>
    </w:p>
    <w:p w:rsidR="004F298B" w:rsidRDefault="004F298B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Компоненты танца просты: ходьба, бег, скольжение, подпрыгивание, кружение</w:t>
      </w:r>
      <w:r w:rsidR="009563DD">
        <w:rPr>
          <w:sz w:val="28"/>
          <w:szCs w:val="28"/>
        </w:rPr>
        <w:t xml:space="preserve"> и т.д</w:t>
      </w:r>
      <w:r w:rsidR="0083729D">
        <w:rPr>
          <w:sz w:val="28"/>
          <w:szCs w:val="28"/>
        </w:rPr>
        <w:t>. Танцуя, дети вслушиваются в части музыкального произведения, и, поскольку музыкальные фрагменты повторяются несколько раз, дети легко осваивают форму</w:t>
      </w:r>
      <w:r w:rsidR="004E2E34">
        <w:rPr>
          <w:sz w:val="28"/>
          <w:szCs w:val="28"/>
        </w:rPr>
        <w:t xml:space="preserve"> и могут предвидеть каждую новую или повторяющуюся часть. </w:t>
      </w:r>
      <w:r w:rsidR="00DD382A">
        <w:rPr>
          <w:sz w:val="28"/>
          <w:szCs w:val="28"/>
        </w:rPr>
        <w:t>Взаи</w:t>
      </w:r>
      <w:r w:rsidR="0047253B">
        <w:rPr>
          <w:sz w:val="28"/>
          <w:szCs w:val="28"/>
        </w:rPr>
        <w:t xml:space="preserve">модействие </w:t>
      </w:r>
      <w:r w:rsidR="00DD382A">
        <w:rPr>
          <w:sz w:val="28"/>
          <w:szCs w:val="28"/>
        </w:rPr>
        <w:t xml:space="preserve">помогает ребенку ориентироваться в пространстве, </w:t>
      </w:r>
      <w:r w:rsidR="0047253B">
        <w:rPr>
          <w:sz w:val="28"/>
          <w:szCs w:val="28"/>
        </w:rPr>
        <w:t xml:space="preserve">познавать себя, сверстников, узнавать о культуре различных стран, понимать отличие характера и традиций в танце. </w:t>
      </w:r>
      <w:r>
        <w:rPr>
          <w:sz w:val="28"/>
          <w:szCs w:val="28"/>
        </w:rPr>
        <w:t xml:space="preserve">  </w:t>
      </w:r>
    </w:p>
    <w:p w:rsidR="003B6C89" w:rsidRDefault="00FF0978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ростом опыта взаимодействия со сверстниками у детей происходит накопление знаний о формах поведения, осознаются причины действий, возможность видеть поведение других детей со стороны. Это приводит к тому, что содержан</w:t>
      </w:r>
      <w:r w:rsidR="00701495">
        <w:rPr>
          <w:sz w:val="28"/>
          <w:szCs w:val="28"/>
        </w:rPr>
        <w:t>ие формирующихся у дошкольников</w:t>
      </w:r>
      <w:r>
        <w:rPr>
          <w:sz w:val="28"/>
          <w:szCs w:val="28"/>
        </w:rPr>
        <w:t xml:space="preserve"> понятий о чертах и качест</w:t>
      </w:r>
      <w:r w:rsidR="00701495">
        <w:rPr>
          <w:sz w:val="28"/>
          <w:szCs w:val="28"/>
        </w:rPr>
        <w:t>вах личности существенно изменяе</w:t>
      </w:r>
      <w:r>
        <w:rPr>
          <w:sz w:val="28"/>
          <w:szCs w:val="28"/>
        </w:rPr>
        <w:t>тся</w:t>
      </w:r>
      <w:r w:rsidR="00187B58">
        <w:rPr>
          <w:sz w:val="28"/>
          <w:szCs w:val="28"/>
        </w:rPr>
        <w:t xml:space="preserve">, и позволяет </w:t>
      </w:r>
      <w:r w:rsidR="003B6C89">
        <w:rPr>
          <w:sz w:val="28"/>
          <w:szCs w:val="28"/>
        </w:rPr>
        <w:t>более глубоко и правильно оценивать личность в целом.</w:t>
      </w:r>
    </w:p>
    <w:p w:rsidR="00095887" w:rsidRDefault="00B035C1" w:rsidP="00B03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B6C89">
        <w:rPr>
          <w:sz w:val="28"/>
          <w:szCs w:val="28"/>
        </w:rPr>
        <w:t xml:space="preserve">деятельности педагогов-практиков по использованию коммуникативных танцев возникает необходимость в составлении особой составительской программы, направленной на развитие социально-психологических </w:t>
      </w:r>
      <w:r w:rsidR="00A02BEF">
        <w:rPr>
          <w:sz w:val="28"/>
          <w:szCs w:val="28"/>
        </w:rPr>
        <w:t xml:space="preserve">качеств у старших дошкольников, чтобы, в игровой форме, они охотнее вступали </w:t>
      </w:r>
      <w:r>
        <w:rPr>
          <w:sz w:val="28"/>
          <w:szCs w:val="28"/>
        </w:rPr>
        <w:t>в процесс общения друг с другом,</w:t>
      </w:r>
      <w:r w:rsidR="00A02BE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095887">
        <w:rPr>
          <w:sz w:val="28"/>
          <w:szCs w:val="28"/>
        </w:rPr>
        <w:t xml:space="preserve">актильный контакт, </w:t>
      </w:r>
      <w:r w:rsidR="00095887">
        <w:rPr>
          <w:sz w:val="28"/>
          <w:szCs w:val="28"/>
        </w:rPr>
        <w:lastRenderedPageBreak/>
        <w:t>осущ</w:t>
      </w:r>
      <w:r>
        <w:rPr>
          <w:sz w:val="28"/>
          <w:szCs w:val="28"/>
        </w:rPr>
        <w:t>ествляемый в танце, способствовал</w:t>
      </w:r>
      <w:r w:rsidR="00095887">
        <w:rPr>
          <w:sz w:val="28"/>
          <w:szCs w:val="28"/>
        </w:rPr>
        <w:t xml:space="preserve"> развитию нормализации социального микроклимата в детской группе.</w:t>
      </w:r>
    </w:p>
    <w:p w:rsidR="00095887" w:rsidRDefault="00095887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развития музыкально-ритмических способностей, коммуникативные танцы-игры</w:t>
      </w:r>
      <w:r w:rsidR="00DF2062">
        <w:rPr>
          <w:sz w:val="28"/>
          <w:szCs w:val="28"/>
        </w:rPr>
        <w:t xml:space="preserve"> направлены на формирование коммуникативных и личностных универсальных учебных действий, и предпосылок. Таких, как:</w:t>
      </w:r>
    </w:p>
    <w:p w:rsidR="00DF2062" w:rsidRDefault="00DF2062" w:rsidP="00431C8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динамической стороны общения: легкости вступления в контакт, инициативности, готовности к общению.</w:t>
      </w:r>
    </w:p>
    <w:p w:rsidR="00DF2062" w:rsidRDefault="00B035C1" w:rsidP="00431C8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</w:t>
      </w:r>
      <w:r w:rsidR="00DF2062">
        <w:rPr>
          <w:sz w:val="28"/>
          <w:szCs w:val="28"/>
        </w:rPr>
        <w:t>мпатии, сочувствия к партнеру, эмоциональности и выразительности невербальных средств общения.</w:t>
      </w:r>
    </w:p>
    <w:p w:rsidR="008F18FF" w:rsidRPr="00DF2062" w:rsidRDefault="008F18FF" w:rsidP="00431C8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Понижение «трев</w:t>
      </w:r>
      <w:r w:rsidR="00B035C1">
        <w:rPr>
          <w:sz w:val="28"/>
          <w:szCs w:val="28"/>
        </w:rPr>
        <w:t>ожности», повышение уверенности в своих силах</w:t>
      </w:r>
      <w:r>
        <w:rPr>
          <w:sz w:val="28"/>
          <w:szCs w:val="28"/>
        </w:rPr>
        <w:t xml:space="preserve">. </w:t>
      </w:r>
    </w:p>
    <w:p w:rsidR="00B035C1" w:rsidRDefault="00070443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Первоначально, при разучивании танцев, возможно использование текста танца-игры для стимулирования</w:t>
      </w:r>
      <w:r w:rsidR="00B035C1">
        <w:rPr>
          <w:sz w:val="28"/>
          <w:szCs w:val="28"/>
        </w:rPr>
        <w:t xml:space="preserve"> общения. Впоследствии</w:t>
      </w:r>
      <w:r w:rsidR="00FF0FEA">
        <w:rPr>
          <w:sz w:val="28"/>
          <w:szCs w:val="28"/>
        </w:rPr>
        <w:t>, отсутствие в танце слов, усложняет задачу понимания.</w:t>
      </w:r>
      <w:r>
        <w:rPr>
          <w:sz w:val="28"/>
          <w:szCs w:val="28"/>
        </w:rPr>
        <w:t xml:space="preserve"> </w:t>
      </w:r>
      <w:r w:rsidR="00FF0FEA">
        <w:rPr>
          <w:sz w:val="28"/>
          <w:szCs w:val="28"/>
        </w:rPr>
        <w:t>Поэтому, использование в образовательном процессе необходима определенная последовательность, включающая три раздела: поиск нового партнера, развитие взаимопонимания с партнерами, демонстрация доверия к партнерам</w:t>
      </w:r>
      <w:r w:rsidR="00C023CB">
        <w:rPr>
          <w:sz w:val="28"/>
          <w:szCs w:val="28"/>
        </w:rPr>
        <w:t xml:space="preserve">. </w:t>
      </w:r>
    </w:p>
    <w:p w:rsidR="00FF0FEA" w:rsidRDefault="00C023CB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</w:t>
      </w:r>
      <w:r w:rsidR="00FF0FEA">
        <w:rPr>
          <w:sz w:val="28"/>
          <w:szCs w:val="28"/>
        </w:rPr>
        <w:t xml:space="preserve"> танцев зависит от особенностей группы: если дети достаточно легко находят взаимопонимание с одним партнером, следует увеличить количество танцующих и усложнить танцевальную композицию. </w:t>
      </w:r>
    </w:p>
    <w:p w:rsidR="00BA2642" w:rsidRDefault="00FF0FEA" w:rsidP="00A60D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 может предложить детям сочинить свой коммуникативный танец</w:t>
      </w:r>
      <w:r w:rsidR="00BA2642">
        <w:rPr>
          <w:sz w:val="28"/>
          <w:szCs w:val="28"/>
        </w:rPr>
        <w:t xml:space="preserve"> из тех движений, которые им нравятся и получаются лучше всего. Разучивание коммуникативных танцев можно продолжать до тех пор, пока дети сохраняют инте</w:t>
      </w:r>
      <w:r w:rsidR="00A60DFA">
        <w:rPr>
          <w:sz w:val="28"/>
          <w:szCs w:val="28"/>
        </w:rPr>
        <w:t xml:space="preserve">рес к данному виду деятельности, </w:t>
      </w:r>
      <w:r w:rsidR="00BA2642">
        <w:rPr>
          <w:sz w:val="28"/>
          <w:szCs w:val="28"/>
        </w:rPr>
        <w:t>требует от детей большого внимания и точности. Здесь также развивается способность ориентироваться в пространстве и умение строить различные танцевальные фигуры (от простых к сложным).</w:t>
      </w:r>
    </w:p>
    <w:p w:rsidR="00AD3EB4" w:rsidRDefault="00BA2642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Движения танцев помогают развивать у детей доброжелательность, сочувствие к партнеру, </w:t>
      </w:r>
      <w:proofErr w:type="spellStart"/>
      <w:r>
        <w:rPr>
          <w:sz w:val="28"/>
          <w:szCs w:val="28"/>
        </w:rPr>
        <w:t>раскрепощенность</w:t>
      </w:r>
      <w:proofErr w:type="spellEnd"/>
      <w:r>
        <w:rPr>
          <w:sz w:val="28"/>
          <w:szCs w:val="28"/>
        </w:rPr>
        <w:t>, уверенность в себе, ощущение собственного эмоционального благополучия, свою значимость в детском коллективе, способствуют формированию положительной самооценки</w:t>
      </w:r>
      <w:r w:rsidR="00AD3EB4">
        <w:rPr>
          <w:sz w:val="28"/>
          <w:szCs w:val="28"/>
        </w:rPr>
        <w:t>.</w:t>
      </w:r>
    </w:p>
    <w:p w:rsidR="000B377E" w:rsidRDefault="00AD3EB4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Коммуникативные танцы можно использовать</w:t>
      </w:r>
      <w:r w:rsidR="000B377E">
        <w:rPr>
          <w:sz w:val="28"/>
          <w:szCs w:val="28"/>
        </w:rPr>
        <w:t xml:space="preserve"> в самых разнообразных формах работы с детьми: на музыкальных занятиях, в качестве физкультминуток, в праздниках, развлечениях</w:t>
      </w:r>
      <w:r>
        <w:rPr>
          <w:sz w:val="28"/>
          <w:szCs w:val="28"/>
        </w:rPr>
        <w:t xml:space="preserve"> </w:t>
      </w:r>
      <w:r w:rsidR="000B377E">
        <w:rPr>
          <w:sz w:val="28"/>
          <w:szCs w:val="28"/>
        </w:rPr>
        <w:t xml:space="preserve">и т.д., так </w:t>
      </w:r>
      <w:r w:rsidR="00C023CB">
        <w:rPr>
          <w:sz w:val="28"/>
          <w:szCs w:val="28"/>
        </w:rPr>
        <w:t>как разучивание</w:t>
      </w:r>
      <w:r w:rsidR="000B377E">
        <w:rPr>
          <w:sz w:val="28"/>
          <w:szCs w:val="28"/>
        </w:rPr>
        <w:t xml:space="preserve"> танцев не занимает много времени, ведь движения просты в исполнении и повторяются несколько раз (но обязательно уже с новым партнером).</w:t>
      </w:r>
    </w:p>
    <w:p w:rsidR="00DF2062" w:rsidRDefault="00DF2062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Ценность и польза коммуникативных игр-танцев в развитии детей – очевидна.</w:t>
      </w:r>
      <w:r w:rsidR="008F18FF">
        <w:rPr>
          <w:sz w:val="28"/>
          <w:szCs w:val="28"/>
        </w:rPr>
        <w:t xml:space="preserve"> Их с успехом можно включать в коррекционную работу с детьми, имеющими особенности в развитии. </w:t>
      </w:r>
    </w:p>
    <w:p w:rsidR="00FF0978" w:rsidRPr="003B6C89" w:rsidRDefault="000B377E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вид деятельности возможен там, где все присутствующие являются участниками и создателями танцевального действия. Особенно это становится актуальным в настоящее время, поскольку совместные праздники и</w:t>
      </w:r>
      <w:r w:rsidR="00E75C24">
        <w:rPr>
          <w:sz w:val="28"/>
          <w:szCs w:val="28"/>
        </w:rPr>
        <w:t xml:space="preserve"> развлечения с родителями проводятся</w:t>
      </w:r>
      <w:r>
        <w:rPr>
          <w:sz w:val="28"/>
          <w:szCs w:val="28"/>
        </w:rPr>
        <w:t xml:space="preserve"> повсеместно.  </w:t>
      </w:r>
      <w:r w:rsidR="00BA2642">
        <w:rPr>
          <w:sz w:val="28"/>
          <w:szCs w:val="28"/>
        </w:rPr>
        <w:t xml:space="preserve">   </w:t>
      </w:r>
      <w:r w:rsidR="00070443">
        <w:rPr>
          <w:sz w:val="28"/>
          <w:szCs w:val="28"/>
        </w:rPr>
        <w:t xml:space="preserve"> </w:t>
      </w:r>
      <w:r w:rsidR="003B6C89">
        <w:rPr>
          <w:sz w:val="28"/>
          <w:szCs w:val="28"/>
        </w:rPr>
        <w:t xml:space="preserve">  </w:t>
      </w:r>
    </w:p>
    <w:p w:rsidR="00490D6D" w:rsidRDefault="00D111D0" w:rsidP="00431C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можно сделать следующие выводы.</w:t>
      </w:r>
    </w:p>
    <w:p w:rsidR="00D111D0" w:rsidRDefault="00D111D0" w:rsidP="00431C8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Навыки невербального общения в коммуникативном танце – это действия, сформированные путем повторения, включающие ориентирование в пространстве, оптимальное движение, согласованность действий и движений, понимание и передачу невербального сообщения партнеру.</w:t>
      </w:r>
    </w:p>
    <w:p w:rsidR="00D111D0" w:rsidRDefault="00D111D0" w:rsidP="00431C8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Коммуникативный танец – это художественный продукт, созданный детьми, совмещающий движения фольклорных танцев и основные средства невербального общения, направленный на создание положительных взаимоотношений с партнером и группой.</w:t>
      </w:r>
    </w:p>
    <w:p w:rsidR="00EA4DB2" w:rsidRDefault="00EA4DB2" w:rsidP="00431C8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Коммуникативный танец является определенным видом развития народно-бытового танца, который может быть адаптирован педагогом для детей самого разного возраста и разного уровня хореографической (танцевальной) подготовки. </w:t>
      </w:r>
    </w:p>
    <w:p w:rsidR="00D111D0" w:rsidRPr="00EA4DB2" w:rsidRDefault="00EA4DB2" w:rsidP="00431C8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Коммуникативный танец может внедряться на музыкально-ритмических занятиях для развити</w:t>
      </w:r>
      <w:r w:rsidR="00E75C24">
        <w:rPr>
          <w:sz w:val="28"/>
          <w:szCs w:val="28"/>
        </w:rPr>
        <w:t xml:space="preserve">я навыков невербального общения, начиная со средней группы детского сада. </w:t>
      </w:r>
      <w:r w:rsidR="00D111D0" w:rsidRPr="00EA4DB2">
        <w:rPr>
          <w:sz w:val="28"/>
          <w:szCs w:val="28"/>
        </w:rPr>
        <w:t xml:space="preserve">  </w:t>
      </w:r>
    </w:p>
    <w:p w:rsidR="00C023CB" w:rsidRDefault="00C023CB" w:rsidP="000600D0">
      <w:pPr>
        <w:spacing w:line="360" w:lineRule="auto"/>
        <w:jc w:val="both"/>
        <w:rPr>
          <w:sz w:val="28"/>
          <w:szCs w:val="28"/>
        </w:rPr>
      </w:pPr>
    </w:p>
    <w:p w:rsidR="00E75C24" w:rsidRDefault="00E75C24" w:rsidP="000600D0">
      <w:pPr>
        <w:spacing w:line="360" w:lineRule="auto"/>
        <w:jc w:val="both"/>
        <w:rPr>
          <w:sz w:val="28"/>
          <w:szCs w:val="28"/>
        </w:rPr>
      </w:pPr>
    </w:p>
    <w:p w:rsidR="00C023CB" w:rsidRDefault="00C023CB" w:rsidP="000600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литературы.</w:t>
      </w:r>
    </w:p>
    <w:p w:rsidR="00C023CB" w:rsidRDefault="00C023CB" w:rsidP="000600D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Андреева Г.М. Социальная психология. М.: Аспект Пресс, 1997</w:t>
      </w:r>
    </w:p>
    <w:p w:rsidR="00420121" w:rsidRDefault="00420121" w:rsidP="000600D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Буренина А.И. </w:t>
      </w:r>
      <w:proofErr w:type="spellStart"/>
      <w:r>
        <w:rPr>
          <w:sz w:val="28"/>
          <w:szCs w:val="28"/>
        </w:rPr>
        <w:t>Римтическая</w:t>
      </w:r>
      <w:proofErr w:type="spellEnd"/>
      <w:r>
        <w:rPr>
          <w:sz w:val="28"/>
          <w:szCs w:val="28"/>
        </w:rPr>
        <w:t xml:space="preserve"> мозаика. Программа по ритмической пластике для детей.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 xml:space="preserve">.: Питер, 2000. </w:t>
      </w:r>
    </w:p>
    <w:p w:rsidR="00420121" w:rsidRDefault="00420121" w:rsidP="000600D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Ветлугина Н.А. Музыкальное развитие ребенка. М.: Просвещение, 1968 </w:t>
      </w:r>
    </w:p>
    <w:p w:rsidR="00C023CB" w:rsidRDefault="00C023CB" w:rsidP="000600D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Конорова</w:t>
      </w:r>
      <w:proofErr w:type="spellEnd"/>
      <w:r>
        <w:rPr>
          <w:sz w:val="28"/>
          <w:szCs w:val="28"/>
        </w:rPr>
        <w:t xml:space="preserve"> Е.И. Методическое пособие по ритмике. М. </w:t>
      </w:r>
      <w:proofErr w:type="spellStart"/>
      <w:r>
        <w:rPr>
          <w:sz w:val="28"/>
          <w:szCs w:val="28"/>
        </w:rPr>
        <w:t>Гос.муз.изд</w:t>
      </w:r>
      <w:proofErr w:type="spellEnd"/>
      <w:r>
        <w:rPr>
          <w:sz w:val="28"/>
          <w:szCs w:val="28"/>
        </w:rPr>
        <w:t xml:space="preserve">-во, 1963 </w:t>
      </w:r>
    </w:p>
    <w:p w:rsidR="00C023CB" w:rsidRDefault="00C023CB" w:rsidP="000600D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Леонтьев А.А. Психология общения. М.: Академия, 2005 </w:t>
      </w:r>
    </w:p>
    <w:p w:rsidR="00420121" w:rsidRDefault="00420121" w:rsidP="000600D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Назайкинский</w:t>
      </w:r>
      <w:proofErr w:type="spellEnd"/>
      <w:r>
        <w:rPr>
          <w:sz w:val="28"/>
          <w:szCs w:val="28"/>
        </w:rPr>
        <w:t xml:space="preserve"> Е.В. О психологии музыкального восприятия. М.: Музыка, 1972 </w:t>
      </w:r>
    </w:p>
    <w:p w:rsidR="00EA4DB2" w:rsidRPr="00EA4DB2" w:rsidRDefault="00EA4DB2" w:rsidP="00EA4DB2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Петровский А.В. Личность. Деятельность. Коллектив. М.: Политиздат, 1982</w:t>
      </w:r>
    </w:p>
    <w:p w:rsidR="00C023CB" w:rsidRDefault="00EA4DB2" w:rsidP="000600D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Петрушин В.И. Музыкальная психология. М.: ВЛАДОС, 2002 </w:t>
      </w:r>
    </w:p>
    <w:p w:rsidR="008579B3" w:rsidRDefault="00EA4DB2" w:rsidP="000600D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Руднева С.Д., Фиш Э.М. Ритмика. Музыкальное движение. М.: Музыка, 1979</w:t>
      </w:r>
    </w:p>
    <w:p w:rsidR="00EA4DB2" w:rsidRPr="00C023CB" w:rsidRDefault="008579B3" w:rsidP="000600D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Федорова Г.П. Играем, танцуем, поем! </w:t>
      </w:r>
      <w:r w:rsidR="00E75C24">
        <w:rPr>
          <w:sz w:val="28"/>
          <w:szCs w:val="28"/>
        </w:rPr>
        <w:t>СПб</w:t>
      </w:r>
      <w:r>
        <w:rPr>
          <w:sz w:val="28"/>
          <w:szCs w:val="28"/>
        </w:rPr>
        <w:t>.: Детство-пресс, 2002</w:t>
      </w:r>
      <w:r w:rsidR="00EA4DB2">
        <w:rPr>
          <w:sz w:val="28"/>
          <w:szCs w:val="28"/>
        </w:rPr>
        <w:t xml:space="preserve"> </w:t>
      </w:r>
    </w:p>
    <w:sectPr w:rsidR="00EA4DB2" w:rsidRPr="00C023CB" w:rsidSect="002D33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BC9"/>
    <w:multiLevelType w:val="hybridMultilevel"/>
    <w:tmpl w:val="0FA47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0DED"/>
    <w:multiLevelType w:val="hybridMultilevel"/>
    <w:tmpl w:val="D062B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E0D5B"/>
    <w:multiLevelType w:val="hybridMultilevel"/>
    <w:tmpl w:val="2CA65600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">
    <w:nsid w:val="4B820C86"/>
    <w:multiLevelType w:val="hybridMultilevel"/>
    <w:tmpl w:val="51AA4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61F66"/>
    <w:multiLevelType w:val="hybridMultilevel"/>
    <w:tmpl w:val="6346ED8E"/>
    <w:lvl w:ilvl="0" w:tplc="0419000F">
      <w:start w:val="1"/>
      <w:numFmt w:val="decimal"/>
      <w:lvlText w:val="%1."/>
      <w:lvlJc w:val="left"/>
      <w:pPr>
        <w:ind w:left="946" w:hanging="360"/>
      </w:p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5">
    <w:nsid w:val="67503E47"/>
    <w:multiLevelType w:val="hybridMultilevel"/>
    <w:tmpl w:val="F58C7D76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9A"/>
    <w:rsid w:val="0002613B"/>
    <w:rsid w:val="000600D0"/>
    <w:rsid w:val="00070443"/>
    <w:rsid w:val="00095887"/>
    <w:rsid w:val="000B377E"/>
    <w:rsid w:val="000C61F9"/>
    <w:rsid w:val="000D3462"/>
    <w:rsid w:val="0015311D"/>
    <w:rsid w:val="001775BC"/>
    <w:rsid w:val="00187B58"/>
    <w:rsid w:val="002659F8"/>
    <w:rsid w:val="002D339A"/>
    <w:rsid w:val="003B6C89"/>
    <w:rsid w:val="00407BAD"/>
    <w:rsid w:val="00411FBB"/>
    <w:rsid w:val="00420121"/>
    <w:rsid w:val="00431C8C"/>
    <w:rsid w:val="0047253B"/>
    <w:rsid w:val="004856DA"/>
    <w:rsid w:val="00490D6D"/>
    <w:rsid w:val="004E2E34"/>
    <w:rsid w:val="004F298B"/>
    <w:rsid w:val="00532BA9"/>
    <w:rsid w:val="0058068F"/>
    <w:rsid w:val="005A1999"/>
    <w:rsid w:val="00650339"/>
    <w:rsid w:val="006F7F95"/>
    <w:rsid w:val="00701495"/>
    <w:rsid w:val="00750E7C"/>
    <w:rsid w:val="00817973"/>
    <w:rsid w:val="0083729D"/>
    <w:rsid w:val="008546C2"/>
    <w:rsid w:val="008579B3"/>
    <w:rsid w:val="0088745D"/>
    <w:rsid w:val="008C5B5B"/>
    <w:rsid w:val="008F18FF"/>
    <w:rsid w:val="00906E3B"/>
    <w:rsid w:val="00935573"/>
    <w:rsid w:val="009563DD"/>
    <w:rsid w:val="009648D4"/>
    <w:rsid w:val="00A02BEF"/>
    <w:rsid w:val="00A60DFA"/>
    <w:rsid w:val="00A6723E"/>
    <w:rsid w:val="00A74B7B"/>
    <w:rsid w:val="00AD3EB4"/>
    <w:rsid w:val="00AE0E4F"/>
    <w:rsid w:val="00B035C1"/>
    <w:rsid w:val="00B71A5E"/>
    <w:rsid w:val="00BA2642"/>
    <w:rsid w:val="00C023CB"/>
    <w:rsid w:val="00C6274D"/>
    <w:rsid w:val="00CC3F61"/>
    <w:rsid w:val="00CC7514"/>
    <w:rsid w:val="00CE667E"/>
    <w:rsid w:val="00D111D0"/>
    <w:rsid w:val="00D66094"/>
    <w:rsid w:val="00D85C03"/>
    <w:rsid w:val="00DA1884"/>
    <w:rsid w:val="00DD382A"/>
    <w:rsid w:val="00DF2062"/>
    <w:rsid w:val="00E04A2C"/>
    <w:rsid w:val="00E17BF1"/>
    <w:rsid w:val="00E75C24"/>
    <w:rsid w:val="00EA4DB2"/>
    <w:rsid w:val="00EB6D5A"/>
    <w:rsid w:val="00F51A1A"/>
    <w:rsid w:val="00F52A92"/>
    <w:rsid w:val="00FB1726"/>
    <w:rsid w:val="00FF0978"/>
    <w:rsid w:val="00FF0FEA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40C4D-61EA-4B5F-BBC1-1506A9A4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C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C8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DDD02-A063-4078-9BD8-0C44A810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59</cp:revision>
  <cp:lastPrinted>2013-11-06T06:50:00Z</cp:lastPrinted>
  <dcterms:created xsi:type="dcterms:W3CDTF">2013-11-04T02:32:00Z</dcterms:created>
  <dcterms:modified xsi:type="dcterms:W3CDTF">2014-01-16T08:55:00Z</dcterms:modified>
</cp:coreProperties>
</file>