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0E" w:rsidRPr="0035300E" w:rsidRDefault="0035300E" w:rsidP="0035300E">
      <w:pPr>
        <w:spacing w:before="109" w:after="109" w:line="328" w:lineRule="atLeast"/>
        <w:jc w:val="center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« </w:t>
      </w:r>
      <w:proofErr w:type="spell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Компетентностный</w:t>
      </w:r>
      <w:proofErr w:type="spell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 подход к системе подготовки специалиста с высшим социально – педагогическим образованием»</w:t>
      </w:r>
    </w:p>
    <w:p w:rsidR="0035300E" w:rsidRPr="0035300E" w:rsidRDefault="0035300E" w:rsidP="0035300E">
      <w:pPr>
        <w:spacing w:before="109" w:after="109" w:line="328" w:lineRule="atLeast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Реальная и перспективная область профессиональной деятельности специалиста социальной сферы чрезвычайно широка и многообразна. Она включает множество специфических разновидностей социально – педагогической деятельности, в зависимости от объекта ее направленности. Значимость деятельности данного специалиста возрастает в современном обществе в связи с отмечаемым учеными кризисом доверия подрастающего поколения к государственным институтам, нарушением механизмов социализации и роста асоциальных тенденций в молодежной среде. Ростом среди негативный явлений среди населени</w:t>
      </w:r>
      <w:proofErr w:type="gram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я(</w:t>
      </w:r>
      <w:proofErr w:type="gram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 наркомании, алкоголизма, правонарушений и др.), снижением воспитательного потенциала семьи и образовательных учреждений как  основных институтов социализации личности. Поэтому, спектр проблем, которые приходится </w:t>
      </w:r>
      <w:proofErr w:type="gram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решать данному специалисту  чрезвычайно разнообразен</w:t>
      </w:r>
      <w:proofErr w:type="gram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.</w:t>
      </w:r>
    </w:p>
    <w:p w:rsidR="0035300E" w:rsidRPr="0035300E" w:rsidRDefault="0035300E" w:rsidP="0035300E">
      <w:pPr>
        <w:spacing w:before="109" w:after="109" w:line="328" w:lineRule="atLeast"/>
        <w:jc w:val="center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proofErr w:type="spellStart"/>
      <w:r w:rsidRPr="0035300E">
        <w:rPr>
          <w:rFonts w:ascii="Arial" w:eastAsia="Times New Roman" w:hAnsi="Arial" w:cs="Arial"/>
          <w:b/>
          <w:bCs/>
          <w:color w:val="444444"/>
          <w:lang w:eastAsia="ru-RU"/>
        </w:rPr>
        <w:t>Компетентностный</w:t>
      </w:r>
      <w:proofErr w:type="spellEnd"/>
      <w:r w:rsidRPr="0035300E">
        <w:rPr>
          <w:rFonts w:ascii="Arial" w:eastAsia="Times New Roman" w:hAnsi="Arial" w:cs="Arial"/>
          <w:b/>
          <w:bCs/>
          <w:color w:val="444444"/>
          <w:lang w:eastAsia="ru-RU"/>
        </w:rPr>
        <w:t xml:space="preserve"> подход к системе подготовки специалиста с высшим социально – педагогическим образованием</w:t>
      </w:r>
    </w:p>
    <w:p w:rsidR="0035300E" w:rsidRPr="0035300E" w:rsidRDefault="0035300E" w:rsidP="0035300E">
      <w:pPr>
        <w:spacing w:before="109" w:after="109" w:line="328" w:lineRule="atLeast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В последнее десятилетие мир изменяет свое отношение ко всем видам образования. Образование, особенно высшее, рассматривается как главный, ведущий фактор социального и экономического прогресса. Причина такого внимания заключается в понимании того,  что важнейшей ценностью и основным капиталом современного общества является человек, способный к поиску и освоению новых знаний и принятию нестандартных решений.</w:t>
      </w:r>
    </w:p>
    <w:p w:rsidR="0035300E" w:rsidRPr="0035300E" w:rsidRDefault="0035300E" w:rsidP="0035300E">
      <w:pPr>
        <w:spacing w:before="109" w:after="109" w:line="328" w:lineRule="atLeast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Как отмечают А. М. Новиков и </w:t>
      </w:r>
      <w:proofErr w:type="gram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Д. А.</w:t>
      </w:r>
      <w:proofErr w:type="gram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 Новиков, в настоящее время осуществляется смена образовательной парадигмы индустриального общества на образовательную парадигму пост индустриального общества. В индустриальном обществе система образования является своего рода поточной системой. Массовое образование  служит целям  индустриального производства, готовит работоспособные элементы индустриального механизма и само является или стремится быть  хорошо отлаженным механизмом, индустрией по производству кадров.</w:t>
      </w:r>
    </w:p>
    <w:p w:rsidR="0035300E" w:rsidRPr="0035300E" w:rsidRDefault="0035300E" w:rsidP="0035300E">
      <w:pPr>
        <w:spacing w:before="109" w:after="109" w:line="328" w:lineRule="atLeast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Переход к образовательной парадигме постиндустриального  общества означает, в первую очередь отказ от понимания образования как получения готового знания и представление о педагоге как носителе готового знания. На смену приходит понимание образования как достояния личности, как средства ее самореализации в жизни, как средство построения личной карьеры. А это изменяет цели учения, его мотивы, формы и методы учения, роль педагога и т. д. Современное развитие общества требует новой системы образовани</w:t>
      </w:r>
      <w:proofErr w:type="gram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я-</w:t>
      </w:r>
      <w:proofErr w:type="gram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 « инновационного обучения», которое сформировало бы у обучаемых способность к проективной детерминации будущего, ответственности за него, веру в себя и в свои профессиональные способности влиять на это будущее. В частности, много внимания в современной науке уделяется личностно – ориентированному образованию, при котором имеется возможность для обучающихся выбора образовательной траектории в имеющемся наборе образовательных программ.</w:t>
      </w:r>
    </w:p>
    <w:p w:rsidR="0035300E" w:rsidRPr="0035300E" w:rsidRDefault="0035300E" w:rsidP="0035300E">
      <w:pPr>
        <w:spacing w:before="109" w:after="109" w:line="328" w:lineRule="atLeast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Подготовка специалистов социальной сферы – это относительно самостоятельный вид профессионально го социального образования, результатом которого является </w:t>
      </w:r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lastRenderedPageBreak/>
        <w:t>приобретение студентом знаний, умений и навыков, формирование социального мышления, социального сознания, социального поведения, позволяющие конструктивно  выполнить профессиональную деятельность в соответствии с требованиями к профессиональной компетентности специалиста. Значимость его профессиональной деятельности определяется возрастанием социальных, экономических проблем, которые может решать данный специалист.</w:t>
      </w:r>
    </w:p>
    <w:p w:rsidR="0035300E" w:rsidRPr="0035300E" w:rsidRDefault="0035300E" w:rsidP="0035300E">
      <w:pPr>
        <w:spacing w:before="109" w:after="109" w:line="328" w:lineRule="atLeast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Критериями эффективной организации подготовки специалистов выступают параметры личностного и профессионального развития, интегрированные в показатели профессиональной компетенции. Таким образом, реализация </w:t>
      </w:r>
      <w:proofErr w:type="spell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компетентностного</w:t>
      </w:r>
      <w:proofErr w:type="spell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  подхода при построении образовательных систем в личностно – ориентированном образовании имеет особую значимость.</w:t>
      </w:r>
    </w:p>
    <w:p w:rsidR="0035300E" w:rsidRPr="0035300E" w:rsidRDefault="0035300E" w:rsidP="0035300E">
      <w:pPr>
        <w:spacing w:before="109" w:after="109" w:line="328" w:lineRule="atLeast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proofErr w:type="spell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Компетентностный</w:t>
      </w:r>
      <w:proofErr w:type="spell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 подход в определении содержания и технологий образования в нашей стране основывается на трудах отечественных ученых, разрабатывавших принципы организации содержания образования </w:t>
      </w:r>
      <w:proofErr w:type="spell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иосуществления</w:t>
      </w:r>
      <w:proofErr w:type="spell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 способов деятельности </w:t>
      </w:r>
      <w:proofErr w:type="gram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( </w:t>
      </w:r>
      <w:proofErr w:type="gram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М. Н. </w:t>
      </w:r>
      <w:proofErr w:type="spell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Скаткин</w:t>
      </w:r>
      <w:proofErr w:type="spell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, И. Я. </w:t>
      </w:r>
      <w:proofErr w:type="spell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Лернер</w:t>
      </w:r>
      <w:proofErr w:type="spell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, В. В. Давыдов и др.), а также на зарубежном опыте реализации национальных и базисных </w:t>
      </w:r>
      <w:proofErr w:type="spell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учбных</w:t>
      </w:r>
      <w:proofErr w:type="spell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 планов. Указанный подход соответствует не только опыту развитых стран в определении стратегии развития образовательных систем, но и традиционным ценностям российского образования (ориентация на понимание научной картины мира, на духовность, на социальную активность).</w:t>
      </w:r>
    </w:p>
    <w:p w:rsidR="0035300E" w:rsidRPr="0035300E" w:rsidRDefault="0035300E" w:rsidP="0035300E">
      <w:pPr>
        <w:spacing w:before="109" w:after="109" w:line="328" w:lineRule="atLeast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При определении содержания компетентности необходимо также учитывать основные положения парадигмы личностно – ориентированного образования. В ее контексте профессионализация рассматривается не как перечень черт и характеристик « типичного представителя профессии», а в русле системного анализа  личности – субъекта, ориентирующегося в социуме и выбирающего свой индивидуальный путь в нем. </w:t>
      </w:r>
      <w:proofErr w:type="spellStart"/>
      <w:proofErr w:type="gram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Ценностно</w:t>
      </w:r>
      <w:proofErr w:type="spell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 – смысловой</w:t>
      </w:r>
      <w:proofErr w:type="gram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 аспект  профессионально « Я» осуществляется в мировоззренческой ориентации личности, в каждом моменте его профессиональной деятельности (жизни) – проявляется гармония свободы, самостоятельности, ответственности.</w:t>
      </w:r>
    </w:p>
    <w:p w:rsidR="0035300E" w:rsidRPr="0035300E" w:rsidRDefault="0035300E" w:rsidP="0035300E">
      <w:pPr>
        <w:spacing w:before="109" w:after="109" w:line="328" w:lineRule="atLeast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Это определяет цели и содержание профессионального образования специалиста социальной сферы:</w:t>
      </w:r>
    </w:p>
    <w:p w:rsidR="0035300E" w:rsidRPr="0035300E" w:rsidRDefault="0035300E" w:rsidP="0035300E">
      <w:pPr>
        <w:spacing w:before="109" w:after="109" w:line="328" w:lineRule="atLeast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- не простое освоение суммы знаний, а развитие мышлени</w:t>
      </w:r>
      <w:proofErr w:type="gram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я(</w:t>
      </w:r>
      <w:proofErr w:type="gram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 направленного на активный поиск необходимой информации, знания, умения использовать ее для решения профессиональных проблем);</w:t>
      </w:r>
    </w:p>
    <w:p w:rsidR="0035300E" w:rsidRPr="0035300E" w:rsidRDefault="0035300E" w:rsidP="0035300E">
      <w:pPr>
        <w:spacing w:before="109" w:after="109" w:line="328" w:lineRule="atLeast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- не только формирование новых умений, а раскрытие способносте</w:t>
      </w:r>
      <w:proofErr w:type="gram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й(</w:t>
      </w:r>
      <w:proofErr w:type="gram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 к творческому труду, к постановке задач и видению проблем, к оцениванию и прогнозированию результатов деятельности);</w:t>
      </w:r>
    </w:p>
    <w:p w:rsidR="0035300E" w:rsidRPr="0035300E" w:rsidRDefault="0035300E" w:rsidP="0035300E">
      <w:pPr>
        <w:spacing w:before="109" w:after="109" w:line="328" w:lineRule="atLeast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- совершенствование не навыков, а мастерства </w:t>
      </w:r>
      <w:proofErr w:type="gram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( </w:t>
      </w:r>
      <w:proofErr w:type="gram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автономной профессиональной деятельности в нестандартных условиях).</w:t>
      </w:r>
    </w:p>
    <w:p w:rsidR="0035300E" w:rsidRPr="0035300E" w:rsidRDefault="0035300E" w:rsidP="0035300E">
      <w:pPr>
        <w:spacing w:before="109" w:after="109" w:line="328" w:lineRule="atLeast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proofErr w:type="gram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Если обобщить сказанное, то профессиональную компетентность специалиста социальной сферы можно определить как  интегративную характеристику личности, включающие ценностные ориентации, уровень образованности, личностный опыт </w:t>
      </w:r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lastRenderedPageBreak/>
        <w:t xml:space="preserve">специалиста, определяющую его способность к самостоятельному, ответственному выполнению своих профессиональных обязанностей, к свободной ориентировке во всей профессиональной сфере, к гибкому, мобильному, оперативному переходу от одного вида деятельности к другому в обновляющейся </w:t>
      </w:r>
      <w:proofErr w:type="spell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социокультурной</w:t>
      </w:r>
      <w:proofErr w:type="spell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, информационно – образовательной среде.</w:t>
      </w:r>
      <w:proofErr w:type="gramEnd"/>
    </w:p>
    <w:p w:rsidR="0035300E" w:rsidRPr="0035300E" w:rsidRDefault="0035300E" w:rsidP="0035300E">
      <w:pPr>
        <w:spacing w:before="109" w:after="109" w:line="328" w:lineRule="atLeast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Таким образом, структура профессиональной компетентности специалиста социальной сферы имеет сложный многоуровневый и динамичный характер, который непосредственно зависит от условий педагогической деятельности и от условий воспитания данной компетентности у него. Особенно актуально выполнение этой задачи в годы обучения в вузе, поскольку предполагает формирование у студентов профессионально – важных качеств, ценностей и отношений личности, определенных знаний и умений, необходимых в конкретных видах деятельности.</w:t>
      </w:r>
    </w:p>
    <w:p w:rsidR="0035300E" w:rsidRPr="0035300E" w:rsidRDefault="0035300E" w:rsidP="0035300E">
      <w:pPr>
        <w:spacing w:before="109" w:after="109" w:line="328" w:lineRule="atLeast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Список литературы:</w:t>
      </w:r>
    </w:p>
    <w:p w:rsidR="0035300E" w:rsidRPr="0035300E" w:rsidRDefault="0035300E" w:rsidP="0035300E">
      <w:pPr>
        <w:numPr>
          <w:ilvl w:val="0"/>
          <w:numId w:val="1"/>
        </w:numPr>
        <w:spacing w:after="0" w:line="328" w:lineRule="atLeast"/>
        <w:ind w:left="240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proofErr w:type="spell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Болотов</w:t>
      </w:r>
      <w:proofErr w:type="spell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 В. А. </w:t>
      </w:r>
      <w:proofErr w:type="spell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Компетентностная</w:t>
      </w:r>
      <w:proofErr w:type="spell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 модель: от идеи к образовательной программе / Педагогика. – 2003. № 10. – с. 8 – 14</w:t>
      </w:r>
    </w:p>
    <w:p w:rsidR="0035300E" w:rsidRPr="0035300E" w:rsidRDefault="0035300E" w:rsidP="0035300E">
      <w:pPr>
        <w:numPr>
          <w:ilvl w:val="0"/>
          <w:numId w:val="1"/>
        </w:numPr>
        <w:spacing w:after="0" w:line="328" w:lineRule="atLeast"/>
        <w:ind w:left="240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proofErr w:type="spell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Гарашкина</w:t>
      </w:r>
      <w:proofErr w:type="spell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 Н. В. Формирование профессиональной компетентности будущих специалистов социальной работы: методологический анализ / Гаудеамус. – Тамбов, 2002. - № 2. – с. 30 -39</w:t>
      </w:r>
    </w:p>
    <w:p w:rsidR="0035300E" w:rsidRPr="0035300E" w:rsidRDefault="0035300E" w:rsidP="0035300E">
      <w:pPr>
        <w:numPr>
          <w:ilvl w:val="0"/>
          <w:numId w:val="1"/>
        </w:numPr>
        <w:spacing w:after="0" w:line="328" w:lineRule="atLeast"/>
        <w:ind w:left="240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Зимняя И. А. Ключевые концепции – новая парадигма результата образования / Высшее образование сегодня. – 2003. №5. – с. 35 – 40</w:t>
      </w:r>
    </w:p>
    <w:p w:rsidR="0035300E" w:rsidRPr="0035300E" w:rsidRDefault="0035300E" w:rsidP="0035300E">
      <w:pPr>
        <w:numPr>
          <w:ilvl w:val="0"/>
          <w:numId w:val="1"/>
        </w:numPr>
        <w:spacing w:after="0" w:line="328" w:lineRule="atLeast"/>
        <w:ind w:left="240"/>
        <w:rPr>
          <w:rFonts w:ascii="Arial" w:eastAsia="Times New Roman" w:hAnsi="Arial" w:cs="Arial"/>
          <w:color w:val="444444"/>
          <w:shd w:val="clear" w:color="auto" w:fill="F4F4F4"/>
          <w:lang w:eastAsia="ru-RU"/>
        </w:rPr>
      </w:pPr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 xml:space="preserve">Новиков А. М., </w:t>
      </w:r>
      <w:proofErr w:type="gramStart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Новиков Д</w:t>
      </w:r>
      <w:proofErr w:type="gramEnd"/>
      <w:r w:rsidRPr="0035300E">
        <w:rPr>
          <w:rFonts w:ascii="Arial" w:eastAsia="Times New Roman" w:hAnsi="Arial" w:cs="Arial"/>
          <w:color w:val="444444"/>
          <w:shd w:val="clear" w:color="auto" w:fill="F4F4F4"/>
          <w:lang w:eastAsia="ru-RU"/>
        </w:rPr>
        <w:t>. А.  Методология – М.: СИНТЕГ, 2007.с. 668</w:t>
      </w:r>
    </w:p>
    <w:p w:rsidR="0097716B" w:rsidRDefault="0097716B"/>
    <w:sectPr w:rsidR="0097716B" w:rsidSect="0097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101E8"/>
    <w:multiLevelType w:val="multilevel"/>
    <w:tmpl w:val="B202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5300E"/>
    <w:rsid w:val="0035300E"/>
    <w:rsid w:val="0097716B"/>
    <w:rsid w:val="00AF67AA"/>
    <w:rsid w:val="00B46643"/>
    <w:rsid w:val="00E5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0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6150</Characters>
  <Application>Microsoft Office Word</Application>
  <DocSecurity>0</DocSecurity>
  <Lines>51</Lines>
  <Paragraphs>14</Paragraphs>
  <ScaleCrop>false</ScaleCrop>
  <Company>Microsoft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2012-10-14T09:50:00Z</dcterms:created>
  <dcterms:modified xsi:type="dcterms:W3CDTF">2012-10-14T09:51:00Z</dcterms:modified>
</cp:coreProperties>
</file>