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E2" w:rsidRDefault="005F12E2" w:rsidP="005F12E2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eastAsia="Times New Roman"/>
          <w:b/>
          <w:color w:val="000000"/>
          <w:sz w:val="36"/>
          <w:szCs w:val="28"/>
        </w:rPr>
      </w:pPr>
      <w:r w:rsidRPr="005F12E2">
        <w:rPr>
          <w:rFonts w:eastAsia="Times New Roman"/>
          <w:b/>
          <w:color w:val="000000"/>
          <w:sz w:val="36"/>
          <w:szCs w:val="28"/>
        </w:rPr>
        <w:t>Консультация для педаг</w:t>
      </w:r>
      <w:r w:rsidR="0000626C">
        <w:rPr>
          <w:rFonts w:eastAsia="Times New Roman"/>
          <w:b/>
          <w:color w:val="000000"/>
          <w:sz w:val="36"/>
          <w:szCs w:val="28"/>
        </w:rPr>
        <w:t>огов по теме «Развитие сюжетно-</w:t>
      </w:r>
      <w:r w:rsidRPr="005F12E2">
        <w:rPr>
          <w:rFonts w:eastAsia="Times New Roman"/>
          <w:b/>
          <w:color w:val="000000"/>
          <w:sz w:val="36"/>
          <w:szCs w:val="28"/>
        </w:rPr>
        <w:t>ролевой игры в детском саду»</w:t>
      </w:r>
    </w:p>
    <w:p w:rsidR="005F12E2" w:rsidRPr="005F12E2" w:rsidRDefault="005F12E2" w:rsidP="005F12E2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eastAsia="Times New Roman"/>
          <w:b/>
          <w:color w:val="000000"/>
          <w:sz w:val="36"/>
          <w:szCs w:val="28"/>
        </w:rPr>
      </w:pP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 Самостоятельная игровая деятельность способствует физическому и психическому развитию ребенка, воспитанию нравственно-деловых качеств, творческих способностей.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Отечественные ученые (Л. С. Выготский, Д. Б. </w:t>
      </w:r>
      <w:proofErr w:type="spellStart"/>
      <w:r>
        <w:rPr>
          <w:rFonts w:eastAsia="Times New Roman"/>
          <w:color w:val="000000"/>
          <w:szCs w:val="28"/>
        </w:rPr>
        <w:t>Эльконин</w:t>
      </w:r>
      <w:proofErr w:type="spellEnd"/>
      <w:r>
        <w:rPr>
          <w:rFonts w:eastAsia="Times New Roman"/>
          <w:color w:val="000000"/>
          <w:szCs w:val="28"/>
        </w:rPr>
        <w:t>, А. Н. Леонтьев, А. П. Усова и др.) рассматривали игру как важнейшую и наиболее эффективную в раннем и дошкольном детстве форму социализации ребенка.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Свободная сюжетная игра - самая привлекательная для детей дошкольного возраста деятельность. Ее привлекательность об</w:t>
      </w:r>
      <w:bookmarkStart w:id="0" w:name="_GoBack"/>
      <w:bookmarkEnd w:id="0"/>
      <w:r>
        <w:rPr>
          <w:rFonts w:eastAsia="Times New Roman"/>
          <w:color w:val="000000"/>
          <w:szCs w:val="28"/>
        </w:rPr>
        <w:t>ъясняется тем, что в игре ребенок испытывает субъективное ощущение свободы, подвластности ему вещей, действий, отношений - всего того, что в практической продуктивной деятельности оказывает сопротивление, дается с трудом. Это состояние внутренней свободы связано со спецификой сюжетной игры - действием в воображаемой, условной ситуации, «</w:t>
      </w:r>
      <w:proofErr w:type="gramStart"/>
      <w:r>
        <w:rPr>
          <w:rFonts w:eastAsia="Times New Roman"/>
          <w:color w:val="000000"/>
          <w:szCs w:val="28"/>
        </w:rPr>
        <w:t>понарошку</w:t>
      </w:r>
      <w:proofErr w:type="gramEnd"/>
      <w:r>
        <w:rPr>
          <w:rFonts w:eastAsia="Times New Roman"/>
          <w:color w:val="000000"/>
          <w:szCs w:val="28"/>
        </w:rPr>
        <w:t>».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Психологами и педагогами установлено, что, прежде всего, в игре развивается способность к воображению, образному мышлению. Это происходит благодаря тому, что в игре ребенок воссоздает интересующие его сферы жизни с помощью условных действий. Сначала это действия с игрушками, замещающими настоящие вещи, а затем - изобразительные, речевые и воображаемые действия (совершаемые во внутреннем плане, «в уме»).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Игра имеет значение не только</w:t>
      </w:r>
      <w:r w:rsidR="00131CFE">
        <w:rPr>
          <w:rFonts w:eastAsia="Times New Roman"/>
          <w:color w:val="000000"/>
          <w:szCs w:val="28"/>
        </w:rPr>
        <w:t xml:space="preserve"> для</w:t>
      </w:r>
      <w:r>
        <w:rPr>
          <w:rFonts w:eastAsia="Times New Roman"/>
          <w:color w:val="000000"/>
          <w:szCs w:val="28"/>
        </w:rPr>
        <w:t xml:space="preserve"> умственного развития ребенка, но и для развития его личности: 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Cs w:val="28"/>
        </w:rPr>
        <w:t>На основе многочисленных исследований установлено, что в возрастном диапазоне 1,5-3 года ребята могут осуществлять условные действия с сюжетными игрушками и предметами-заместителями, выстраивая</w:t>
      </w:r>
      <w:r w:rsidR="00131CF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их в простейшую смысловую цепочку, вступая в кратковременное взаимодействие со сверстником; в 3 - 5 лет - принимать и последовательно менять игровые роли, реализовывать их через действия с предметами и ролевое взаимодействие с партнером-сверстником;</w:t>
      </w:r>
      <w:proofErr w:type="gramEnd"/>
      <w:r>
        <w:rPr>
          <w:rFonts w:eastAsia="Times New Roman"/>
          <w:color w:val="000000"/>
          <w:szCs w:val="28"/>
        </w:rPr>
        <w:t xml:space="preserve"> в 5 - 7 лет - развертывать в игре разнообразные последовательности событий, комбинируя их согласно своему замыслу и замыслам двух-трех партнеров-сверстников, реализовывать сюжетные события через ролевые взаимодействия и предметные действия.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Сюжетная игра не возникает у детей спонтанно, сама собой, а передается другими людьми, которые уже владеют ею - «умеют играть». Естественным образом «втягивание» в игру происходит, когда ребенок </w:t>
      </w:r>
      <w:r>
        <w:rPr>
          <w:rFonts w:eastAsia="Times New Roman"/>
          <w:color w:val="000000"/>
          <w:szCs w:val="28"/>
        </w:rPr>
        <w:lastRenderedPageBreak/>
        <w:t>входит в разновозрастные группы (дворовые группы, группы братьев и сестер разного возраста в одной семье).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 современном обществе воспитателю приходится заменять дошкольнику недостающих старших братьев и сестер, </w:t>
      </w:r>
      <w:proofErr w:type="gramStart"/>
      <w:r>
        <w:rPr>
          <w:rFonts w:eastAsia="Times New Roman"/>
          <w:color w:val="000000"/>
          <w:szCs w:val="28"/>
        </w:rPr>
        <w:t>помогать ребенку овладевать</w:t>
      </w:r>
      <w:proofErr w:type="gramEnd"/>
      <w:r>
        <w:rPr>
          <w:rFonts w:eastAsia="Times New Roman"/>
          <w:color w:val="000000"/>
          <w:szCs w:val="28"/>
        </w:rPr>
        <w:t xml:space="preserve"> игровыми умениями, втягивать его в игру.</w:t>
      </w:r>
    </w:p>
    <w:p w:rsidR="00DF3369" w:rsidRDefault="00DF336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Таким образом, можно сформулировать </w:t>
      </w:r>
      <w:r>
        <w:rPr>
          <w:rFonts w:eastAsia="Times New Roman"/>
          <w:b/>
          <w:bCs/>
          <w:color w:val="000000"/>
          <w:szCs w:val="28"/>
        </w:rPr>
        <w:t xml:space="preserve">принципы организации </w:t>
      </w:r>
      <w:r>
        <w:rPr>
          <w:rFonts w:eastAsia="Times New Roman"/>
          <w:color w:val="000000"/>
          <w:szCs w:val="28"/>
        </w:rPr>
        <w:t>сюжетной игры в детском саду.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zCs w:val="28"/>
        </w:rPr>
        <w:t>1</w:t>
      </w:r>
      <w:r>
        <w:rPr>
          <w:color w:val="000000"/>
          <w:szCs w:val="28"/>
        </w:rPr>
        <w:t xml:space="preserve">  </w:t>
      </w:r>
      <w:r>
        <w:rPr>
          <w:rFonts w:eastAsia="Times New Roman"/>
          <w:b/>
          <w:bCs/>
          <w:color w:val="000000"/>
          <w:szCs w:val="28"/>
        </w:rPr>
        <w:t xml:space="preserve">принцип: </w:t>
      </w:r>
      <w:r>
        <w:rPr>
          <w:rFonts w:eastAsia="Times New Roman"/>
          <w:color w:val="000000"/>
          <w:szCs w:val="28"/>
        </w:rPr>
        <w:t>воспитатель должен играть вместе с детьми, т.е. встать на позицию «играющего партнера» (не «учителя»).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   </w:t>
      </w:r>
      <w:r>
        <w:rPr>
          <w:rFonts w:eastAsia="Times New Roman"/>
          <w:b/>
          <w:bCs/>
          <w:color w:val="000000"/>
          <w:szCs w:val="28"/>
        </w:rPr>
        <w:t xml:space="preserve">принцип:  </w:t>
      </w:r>
      <w:r>
        <w:rPr>
          <w:rFonts w:eastAsia="Times New Roman"/>
          <w:color w:val="000000"/>
          <w:szCs w:val="28"/>
        </w:rPr>
        <w:t>воспитатель должен играть с детьми на 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Взрослый, играя с ребятами, должен пояснять действия сам («я буду купать мишку, это у меня мыло» и т.п.) и стимулировать к этому ребенка («Ты чем кормишь мишку?» и т.п.).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zCs w:val="28"/>
        </w:rPr>
        <w:t>3</w:t>
      </w:r>
      <w:r>
        <w:rPr>
          <w:color w:val="000000"/>
          <w:szCs w:val="28"/>
        </w:rPr>
        <w:t xml:space="preserve">  </w:t>
      </w:r>
      <w:r>
        <w:rPr>
          <w:rFonts w:eastAsia="Times New Roman"/>
          <w:b/>
          <w:bCs/>
          <w:color w:val="000000"/>
          <w:szCs w:val="28"/>
        </w:rPr>
        <w:t xml:space="preserve">принцип: </w:t>
      </w:r>
      <w:r>
        <w:rPr>
          <w:rFonts w:eastAsia="Times New Roman"/>
          <w:color w:val="000000"/>
          <w:szCs w:val="28"/>
        </w:rPr>
        <w:t>начиная с раннего возраста и далее на каждом этапе дошкольного   детства   необходимо   при   формировании   игровых   умений одновременно   ориентировать   ребенка,   как   на   осуществление   игрового</w:t>
      </w:r>
      <w:r w:rsidR="00131CF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действия, так и на пояснение его смысла партнерам — взрослому или сверстнику.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На каждом возрастном этапе педагогический процесс организации игры должен носить дву</w:t>
      </w:r>
      <w:r w:rsidR="00131CFE">
        <w:rPr>
          <w:rFonts w:eastAsia="Times New Roman"/>
          <w:color w:val="000000"/>
          <w:szCs w:val="28"/>
        </w:rPr>
        <w:t>х</w:t>
      </w:r>
      <w:r>
        <w:rPr>
          <w:rFonts w:eastAsia="Times New Roman"/>
          <w:color w:val="000000"/>
          <w:szCs w:val="28"/>
        </w:rPr>
        <w:t>частный характер, включая моменты формирования игровых умений в совместной игре с детьми и создание условий для самостоятельной детской игры.</w:t>
      </w:r>
    </w:p>
    <w:p w:rsidR="005F12E2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t xml:space="preserve">В 1-ой младшей группе </w:t>
      </w:r>
      <w:r>
        <w:rPr>
          <w:rFonts w:eastAsia="Times New Roman"/>
          <w:color w:val="000000"/>
          <w:szCs w:val="28"/>
        </w:rPr>
        <w:t xml:space="preserve">воспитатель начинает формировать простейшие взаимоотношения между детьми, используя любые «катающиеся предметы», которые стимулируют детей к </w:t>
      </w:r>
      <w:proofErr w:type="spellStart"/>
      <w:r>
        <w:rPr>
          <w:rFonts w:eastAsia="Times New Roman"/>
          <w:color w:val="000000"/>
          <w:szCs w:val="28"/>
        </w:rPr>
        <w:t>взаимоподражательным</w:t>
      </w:r>
      <w:proofErr w:type="spellEnd"/>
      <w:r>
        <w:rPr>
          <w:rFonts w:eastAsia="Times New Roman"/>
          <w:color w:val="000000"/>
          <w:szCs w:val="28"/>
        </w:rPr>
        <w:t xml:space="preserve">, зеркальным действиям, направленным друг на друга (нужны скамеечка, </w:t>
      </w:r>
      <w:proofErr w:type="spellStart"/>
      <w:r>
        <w:rPr>
          <w:rFonts w:eastAsia="Times New Roman"/>
          <w:color w:val="000000"/>
          <w:szCs w:val="28"/>
        </w:rPr>
        <w:t>банкетка</w:t>
      </w:r>
      <w:proofErr w:type="spellEnd"/>
      <w:r>
        <w:rPr>
          <w:rFonts w:eastAsia="Times New Roman"/>
          <w:color w:val="000000"/>
          <w:szCs w:val="28"/>
        </w:rPr>
        <w:t xml:space="preserve"> или ковровая дорожка длиной не менее 1,5 м). Другой формой предметного взаимодействия может быть совместная постройка из кубиков (поочередно).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Формируя игровые умения, воспитатель действует в следующей последовательности: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1)  </w:t>
      </w:r>
      <w:r>
        <w:rPr>
          <w:rFonts w:eastAsia="Times New Roman"/>
          <w:color w:val="000000"/>
          <w:szCs w:val="28"/>
        </w:rPr>
        <w:t>привлечь ребенка к условному действию со сложной игрушкой (кормить куклу ложкой);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2)   </w:t>
      </w:r>
      <w:r>
        <w:rPr>
          <w:rFonts w:eastAsia="Times New Roman"/>
          <w:color w:val="000000"/>
          <w:szCs w:val="28"/>
        </w:rPr>
        <w:t>привлечь   ребенка   к   условным   действиям   с   заместителем   и воображаемым предметом (палочка вместо ложки, градусника);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3)   </w:t>
      </w:r>
      <w:r>
        <w:rPr>
          <w:rFonts w:eastAsia="Times New Roman"/>
          <w:color w:val="000000"/>
          <w:szCs w:val="28"/>
        </w:rPr>
        <w:t>ориентировать  ребенка  на  продолжение,  дополнение  игрового действия    партнера-сверстника,     стимулировать    словесное    обозначение игровых действий («сколько каши наварил, угости и Диму»).</w:t>
      </w:r>
    </w:p>
    <w:p w:rsidR="00DF3369" w:rsidRDefault="00DF336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4C7039" w:rsidRDefault="00131CFE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zCs w:val="28"/>
        </w:rPr>
        <w:lastRenderedPageBreak/>
        <w:t xml:space="preserve">Во </w:t>
      </w:r>
      <w:r w:rsidR="004C7039">
        <w:rPr>
          <w:b/>
          <w:bCs/>
          <w:color w:val="000000"/>
          <w:szCs w:val="28"/>
        </w:rPr>
        <w:t>2-</w:t>
      </w:r>
      <w:r>
        <w:rPr>
          <w:rFonts w:eastAsia="Times New Roman"/>
          <w:b/>
          <w:bCs/>
          <w:color w:val="000000"/>
          <w:szCs w:val="28"/>
        </w:rPr>
        <w:t>ой младшей группе н</w:t>
      </w:r>
      <w:r w:rsidR="004C7039">
        <w:rPr>
          <w:rFonts w:eastAsia="Times New Roman"/>
          <w:color w:val="000000"/>
          <w:szCs w:val="28"/>
        </w:rPr>
        <w:t>а первый план выходит умение развертывать специфическое ролевое взаимодействие (ролевой диалог).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Задача воспитателя - внимание ребенка перевести от действий с игрушками на взаимодействие с партнером. </w:t>
      </w:r>
      <w:proofErr w:type="gramStart"/>
      <w:r>
        <w:rPr>
          <w:rFonts w:eastAsia="Times New Roman"/>
          <w:color w:val="000000"/>
          <w:szCs w:val="28"/>
        </w:rPr>
        <w:t>Следует начинать совместную игру с детьми, используя</w:t>
      </w:r>
      <w:r w:rsidR="00131CFE">
        <w:rPr>
          <w:rFonts w:eastAsia="Times New Roman"/>
          <w:color w:val="000000"/>
          <w:szCs w:val="28"/>
        </w:rPr>
        <w:t xml:space="preserve">  </w:t>
      </w:r>
      <w:proofErr w:type="spellStart"/>
      <w:r w:rsidR="00131CFE">
        <w:rPr>
          <w:rFonts w:eastAsia="Times New Roman"/>
          <w:color w:val="000000"/>
          <w:szCs w:val="28"/>
        </w:rPr>
        <w:t>взаимодополнимые</w:t>
      </w:r>
      <w:proofErr w:type="spellEnd"/>
      <w:r w:rsidR="00131CF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 роли (например: мама - дочка, доктор - больной, продавец - покупатель и т.п.).</w:t>
      </w:r>
      <w:proofErr w:type="gramEnd"/>
      <w:r>
        <w:rPr>
          <w:rFonts w:eastAsia="Times New Roman"/>
          <w:color w:val="000000"/>
          <w:szCs w:val="28"/>
        </w:rPr>
        <w:t xml:space="preserve"> Смещается акцент игры с </w:t>
      </w:r>
      <w:proofErr w:type="gramStart"/>
      <w:r>
        <w:rPr>
          <w:rFonts w:eastAsia="Times New Roman"/>
          <w:color w:val="000000"/>
          <w:szCs w:val="28"/>
        </w:rPr>
        <w:t>предметного</w:t>
      </w:r>
      <w:proofErr w:type="gramEnd"/>
      <w:r>
        <w:rPr>
          <w:rFonts w:eastAsia="Times New Roman"/>
          <w:color w:val="000000"/>
          <w:szCs w:val="28"/>
        </w:rPr>
        <w:t xml:space="preserve"> действии на ролевое взаимодействие - ролевой диалог.</w:t>
      </w:r>
      <w:r w:rsidRPr="004C7039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Для развития речевого взаимодействия эффективно использовать такой методический прием как «телефонный разговор». Первоначально организуется игра по мотивам стихотворения </w:t>
      </w:r>
      <w:proofErr w:type="spellStart"/>
      <w:r>
        <w:rPr>
          <w:rFonts w:eastAsia="Times New Roman"/>
          <w:color w:val="000000"/>
          <w:szCs w:val="28"/>
        </w:rPr>
        <w:t>К.Чуковского</w:t>
      </w:r>
      <w:proofErr w:type="spellEnd"/>
      <w:r>
        <w:rPr>
          <w:rFonts w:eastAsia="Times New Roman"/>
          <w:color w:val="000000"/>
          <w:szCs w:val="28"/>
        </w:rPr>
        <w:t xml:space="preserve"> «Телефон». Через 1-2 дня можно приступить к свободной игре «телефонный разговор» с парами детей. (Воспитатель берет ведущую роль «врач», а дети одинаково </w:t>
      </w:r>
      <w:proofErr w:type="spellStart"/>
      <w:r>
        <w:rPr>
          <w:rFonts w:eastAsia="Times New Roman"/>
          <w:color w:val="000000"/>
          <w:szCs w:val="28"/>
        </w:rPr>
        <w:t>дополнимыми</w:t>
      </w:r>
      <w:proofErr w:type="spellEnd"/>
      <w:r>
        <w:rPr>
          <w:rFonts w:eastAsia="Times New Roman"/>
          <w:color w:val="000000"/>
          <w:szCs w:val="28"/>
        </w:rPr>
        <w:t xml:space="preserve"> «пациентами»; мама звонит папе, просит, чтобы он позвонил дочери).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Еще одним приемом является игра воспитателя с небольшой подгруппой детей по мотивам известных сказок.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Большую роль играет предметно-игровая среда (деревянные складные рамы, ширмы).</w:t>
      </w:r>
    </w:p>
    <w:p w:rsidR="00DF3369" w:rsidRDefault="00DF336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4C7039" w:rsidRDefault="00131CFE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t>В средней группе з</w:t>
      </w:r>
      <w:r w:rsidR="004C7039">
        <w:rPr>
          <w:rFonts w:eastAsia="Times New Roman"/>
          <w:color w:val="000000"/>
          <w:szCs w:val="28"/>
        </w:rPr>
        <w:t>адача воспитателя в работе с детьми 5-го года жизни - переводить их к более сложному ролевому поведению в игре: формировать умение изменять свое ролевое поведение в соответствии с разными ролями партнеров, умение менять игровую роль и обозначать свою новую роль для партнеров в процессе развертывания игры.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Решение этой задачи возможно в совместной игре воспитателя с детьми, где взрослый является не руководителем и </w:t>
      </w:r>
      <w:proofErr w:type="spellStart"/>
      <w:r>
        <w:rPr>
          <w:rFonts w:eastAsia="Times New Roman"/>
          <w:color w:val="000000"/>
          <w:szCs w:val="28"/>
        </w:rPr>
        <w:t>оценивателем</w:t>
      </w:r>
      <w:proofErr w:type="spellEnd"/>
      <w:r>
        <w:rPr>
          <w:rFonts w:eastAsia="Times New Roman"/>
          <w:color w:val="000000"/>
          <w:szCs w:val="28"/>
        </w:rPr>
        <w:t xml:space="preserve">, а участником, партнером детей в этом творческом процессе. Игра должна развертываться особым образом, чтобы для ребенка «открылась» необходимость соотнести его роль с разными другими ролями, а также возможность смены роли в процессе игры для развертывания интересного сюжета. Это возможно при соблюдении воспитателем </w:t>
      </w:r>
      <w:r>
        <w:rPr>
          <w:rFonts w:eastAsia="Times New Roman"/>
          <w:b/>
          <w:bCs/>
          <w:color w:val="000000"/>
          <w:szCs w:val="28"/>
        </w:rPr>
        <w:t>двух условий: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1) </w:t>
      </w:r>
      <w:r>
        <w:rPr>
          <w:rFonts w:eastAsia="Times New Roman"/>
          <w:color w:val="000000"/>
          <w:szCs w:val="28"/>
        </w:rPr>
        <w:t xml:space="preserve">использование </w:t>
      </w:r>
      <w:proofErr w:type="spellStart"/>
      <w:r>
        <w:rPr>
          <w:rFonts w:eastAsia="Times New Roman"/>
          <w:color w:val="000000"/>
          <w:szCs w:val="28"/>
        </w:rPr>
        <w:t>многоперсонажных</w:t>
      </w:r>
      <w:proofErr w:type="spellEnd"/>
      <w:r>
        <w:rPr>
          <w:rFonts w:eastAsia="Times New Roman"/>
          <w:color w:val="000000"/>
          <w:szCs w:val="28"/>
        </w:rPr>
        <w:t xml:space="preserve"> сюжетов с определенной ролевой структурой, где одна из ролей включена в непосредственные связи со всеми остальными (состав ролей принимает вид «куста»)</w:t>
      </w:r>
      <w:r w:rsidR="005F12E2">
        <w:rPr>
          <w:rFonts w:eastAsia="Times New Roman"/>
          <w:color w:val="000000"/>
          <w:szCs w:val="28"/>
        </w:rPr>
        <w:t>:</w:t>
      </w:r>
    </w:p>
    <w:p w:rsidR="004C7039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                                   - </w:t>
      </w:r>
      <w:r w:rsidR="004C7039">
        <w:rPr>
          <w:rFonts w:eastAsia="Times New Roman"/>
          <w:color w:val="000000"/>
          <w:szCs w:val="28"/>
        </w:rPr>
        <w:t>пациент</w:t>
      </w:r>
    </w:p>
    <w:p w:rsidR="004C7039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например: врач      - </w:t>
      </w:r>
      <w:r w:rsidR="004C7039">
        <w:rPr>
          <w:rFonts w:eastAsia="Times New Roman"/>
          <w:color w:val="000000"/>
          <w:szCs w:val="28"/>
        </w:rPr>
        <w:t>медсестра</w:t>
      </w:r>
    </w:p>
    <w:p w:rsidR="005F12E2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                             - д</w:t>
      </w:r>
      <w:r w:rsidR="004C7039">
        <w:rPr>
          <w:rFonts w:eastAsia="Times New Roman"/>
          <w:color w:val="000000"/>
          <w:szCs w:val="28"/>
        </w:rPr>
        <w:t>ругой врач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>
        <w:rPr>
          <w:rFonts w:eastAsia="Times New Roman"/>
          <w:color w:val="000000"/>
          <w:szCs w:val="28"/>
        </w:rPr>
        <w:t>отказ от однозначного соответствия числа персонажей (ролей) в сюжете количеству участников игры: персонажей в сюжете должно быть больше, чем участников</w:t>
      </w:r>
      <w:r w:rsidR="005F12E2">
        <w:rPr>
          <w:rFonts w:eastAsia="Times New Roman"/>
          <w:color w:val="000000"/>
          <w:szCs w:val="28"/>
        </w:rPr>
        <w:t>:</w:t>
      </w:r>
    </w:p>
    <w:p w:rsidR="005F12E2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4C7039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                                       - д</w:t>
      </w:r>
      <w:r w:rsidR="004C7039">
        <w:rPr>
          <w:rFonts w:eastAsia="Times New Roman"/>
          <w:color w:val="000000"/>
          <w:szCs w:val="28"/>
        </w:rPr>
        <w:t>ополнительная роль 1</w:t>
      </w:r>
    </w:p>
    <w:p w:rsidR="004C7039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например: </w:t>
      </w:r>
      <w:r w:rsidR="004C7039">
        <w:rPr>
          <w:rFonts w:eastAsia="Times New Roman"/>
          <w:color w:val="000000"/>
          <w:szCs w:val="28"/>
        </w:rPr>
        <w:t>основная роль</w:t>
      </w:r>
    </w:p>
    <w:p w:rsidR="004C7039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- до</w:t>
      </w:r>
      <w:r w:rsidR="004C7039">
        <w:rPr>
          <w:rFonts w:eastAsia="Times New Roman"/>
          <w:color w:val="000000"/>
          <w:szCs w:val="28"/>
        </w:rPr>
        <w:t>полнительная роль 2</w:t>
      </w:r>
    </w:p>
    <w:p w:rsidR="005F12E2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5F12E2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                                 - </w:t>
      </w:r>
      <w:r w:rsidR="004C7039">
        <w:rPr>
          <w:rFonts w:eastAsia="Times New Roman"/>
          <w:color w:val="000000"/>
          <w:szCs w:val="28"/>
        </w:rPr>
        <w:t>матрос (</w:t>
      </w:r>
      <w:proofErr w:type="spellStart"/>
      <w:r w:rsidR="004C7039">
        <w:rPr>
          <w:rFonts w:eastAsia="Times New Roman"/>
          <w:color w:val="000000"/>
          <w:szCs w:val="28"/>
        </w:rPr>
        <w:t>доп</w:t>
      </w:r>
      <w:proofErr w:type="gramStart"/>
      <w:r w:rsidR="004C7039">
        <w:rPr>
          <w:rFonts w:eastAsia="Times New Roman"/>
          <w:color w:val="000000"/>
          <w:szCs w:val="28"/>
        </w:rPr>
        <w:t>.р</w:t>
      </w:r>
      <w:proofErr w:type="gramEnd"/>
      <w:r w:rsidR="004C7039">
        <w:rPr>
          <w:rFonts w:eastAsia="Times New Roman"/>
          <w:color w:val="000000"/>
          <w:szCs w:val="28"/>
        </w:rPr>
        <w:t>оль</w:t>
      </w:r>
      <w:proofErr w:type="spellEnd"/>
      <w:r w:rsidR="004C7039">
        <w:rPr>
          <w:rFonts w:eastAsia="Times New Roman"/>
          <w:color w:val="000000"/>
          <w:szCs w:val="28"/>
        </w:rPr>
        <w:t xml:space="preserve"> 1)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например: капитан</w:t>
      </w:r>
    </w:p>
    <w:p w:rsidR="004C7039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- </w:t>
      </w:r>
      <w:r w:rsidR="004C7039">
        <w:rPr>
          <w:color w:val="000000"/>
          <w:szCs w:val="28"/>
        </w:rPr>
        <w:t xml:space="preserve"> </w:t>
      </w:r>
      <w:r w:rsidR="004C7039">
        <w:rPr>
          <w:rFonts w:eastAsia="Times New Roman"/>
          <w:color w:val="000000"/>
          <w:szCs w:val="28"/>
        </w:rPr>
        <w:t>пассажир (доп. роль 2)</w:t>
      </w:r>
    </w:p>
    <w:p w:rsidR="005F12E2" w:rsidRDefault="005F12E2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На первом этапе игра строится таким образом, чтобы у ребенка была основная роль в сюжете; взрослый последовательно меняет свои роли во время игры. Воспитатель не рассказывает ребенку предварительно сюжет, а сразу начинает игру, предлагая ему основную роль, ориентируясь на тематику, привлекающую ребенка.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Играя с ребенком, воспитатель использует минимальное количество игрушек, чтобы манипуляции с ними не отвлекали внимания от ролевого взаимодействия. Меняя свои роли в ходе игры, взрослый все время фиксирует на этом внимание ребенка («Я теперь тоже шофер, я уже не пассажир»), активизирует его ролевую речь своими вопросами и репликами из каждой новой роли, стимулирует ролевые обращения к последовательно появляющимся персонажам.</w:t>
      </w:r>
      <w:r w:rsidR="005F12E2">
        <w:rPr>
          <w:rFonts w:eastAsia="Times New Roman"/>
          <w:color w:val="000000"/>
          <w:szCs w:val="28"/>
        </w:rPr>
        <w:t xml:space="preserve"> С</w:t>
      </w:r>
      <w:r>
        <w:rPr>
          <w:rFonts w:eastAsia="Times New Roman"/>
          <w:color w:val="000000"/>
          <w:szCs w:val="28"/>
        </w:rPr>
        <w:t xml:space="preserve"> детьми, у которых менее развито ролевое поведение, целесообразно развертывать игру по мотивам сказочных сюжетов, хорошо им известных. Они чувствуют себя в ней более уверенно, так как уже ожидают появления того или иного персонажа.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В ходе игры воспитатель со многими детьми вступает в ролевое взаимодействие, активизирует ролевой диалог, «замыкает» детей на ролевом взаимодействии друг с другом.</w:t>
      </w:r>
    </w:p>
    <w:p w:rsidR="00DF3369" w:rsidRDefault="00DF336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Cs w:val="28"/>
        </w:rPr>
        <w:t>Старшая и подготовительная группы</w:t>
      </w:r>
      <w:r w:rsidR="005F12E2">
        <w:rPr>
          <w:rFonts w:eastAsia="Times New Roman"/>
          <w:b/>
          <w:bCs/>
          <w:color w:val="000000"/>
          <w:szCs w:val="28"/>
        </w:rPr>
        <w:t>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К 5-ти годам у детей сформированы такие способы построения сюжетной игры, как условные действия с игрушками, ролевое поведение.</w:t>
      </w:r>
      <w:r w:rsidRPr="004C7039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Для того чтобы переводить детей на новую, более высокую ступень сюжетной игры, в которой дети могли бы реализовать свои творческие возможности и действовать согласованно, необходимо овладение новым, более сложным способом построения игры - совместным </w:t>
      </w:r>
      <w:proofErr w:type="spellStart"/>
      <w:r>
        <w:rPr>
          <w:rFonts w:eastAsia="Times New Roman"/>
          <w:color w:val="000000"/>
          <w:szCs w:val="28"/>
        </w:rPr>
        <w:t>сюжетосложением</w:t>
      </w:r>
      <w:proofErr w:type="spellEnd"/>
      <w:r>
        <w:rPr>
          <w:rFonts w:eastAsia="Times New Roman"/>
          <w:color w:val="000000"/>
          <w:szCs w:val="28"/>
        </w:rPr>
        <w:t xml:space="preserve"> (игра-придумывание).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Игра-придумывание воспитателя с детьми в ходе педагогической работы строится в следующей последовательности: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1)     </w:t>
      </w:r>
      <w:r>
        <w:rPr>
          <w:rFonts w:eastAsia="Times New Roman"/>
          <w:color w:val="000000"/>
          <w:szCs w:val="28"/>
        </w:rPr>
        <w:t>совместное     «вспоминание»     (пересказ)     известной     сказки, например: Иван-царевич и Серый волк;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2)  </w:t>
      </w:r>
      <w:r>
        <w:rPr>
          <w:rFonts w:eastAsia="Times New Roman"/>
          <w:color w:val="000000"/>
          <w:szCs w:val="28"/>
        </w:rPr>
        <w:t>частичное преобразование известной сказки, например: не Иван-царевич, а слуга отправляется не за Жар-птицей, а за ёлкой;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3)    </w:t>
      </w:r>
      <w:r>
        <w:rPr>
          <w:rFonts w:eastAsia="Times New Roman"/>
          <w:color w:val="000000"/>
          <w:szCs w:val="28"/>
        </w:rPr>
        <w:t>придумывание   новой   сказки   с   соединением   сказочных   и реалистических   элементов,   например:   Иван-царевич   захотел   учиться   в школе, он отправляется ее искать;</w:t>
      </w:r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color w:val="000000"/>
          <w:szCs w:val="28"/>
        </w:rPr>
        <w:t xml:space="preserve">4)   </w:t>
      </w:r>
      <w:r>
        <w:rPr>
          <w:rFonts w:eastAsia="Times New Roman"/>
          <w:color w:val="000000"/>
          <w:szCs w:val="28"/>
        </w:rPr>
        <w:t xml:space="preserve">развертывание  нового  сюжета с  </w:t>
      </w:r>
      <w:proofErr w:type="spellStart"/>
      <w:r>
        <w:rPr>
          <w:rFonts w:eastAsia="Times New Roman"/>
          <w:color w:val="000000"/>
          <w:szCs w:val="28"/>
        </w:rPr>
        <w:t>разно</w:t>
      </w:r>
      <w:r w:rsidR="005F12E2">
        <w:rPr>
          <w:rFonts w:eastAsia="Times New Roman"/>
          <w:color w:val="000000"/>
          <w:szCs w:val="28"/>
        </w:rPr>
        <w:t>к</w:t>
      </w:r>
      <w:r>
        <w:rPr>
          <w:rFonts w:eastAsia="Times New Roman"/>
          <w:color w:val="000000"/>
          <w:szCs w:val="28"/>
        </w:rPr>
        <w:t>онтекстными</w:t>
      </w:r>
      <w:proofErr w:type="spellEnd"/>
      <w:r>
        <w:rPr>
          <w:rFonts w:eastAsia="Times New Roman"/>
          <w:color w:val="000000"/>
          <w:szCs w:val="28"/>
        </w:rPr>
        <w:t xml:space="preserve">  ролями  в процессе     «телефонных     разговоров»     (необходимость     в     объединении</w:t>
      </w:r>
      <w:r w:rsidR="005F12E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разно</w:t>
      </w:r>
      <w:r w:rsidR="005F12E2">
        <w:rPr>
          <w:rFonts w:eastAsia="Times New Roman"/>
          <w:color w:val="000000"/>
          <w:szCs w:val="28"/>
        </w:rPr>
        <w:t>к</w:t>
      </w:r>
      <w:r>
        <w:rPr>
          <w:rFonts w:eastAsia="Times New Roman"/>
          <w:color w:val="000000"/>
          <w:szCs w:val="28"/>
        </w:rPr>
        <w:t>онтекстных</w:t>
      </w:r>
      <w:proofErr w:type="spellEnd"/>
      <w:r>
        <w:rPr>
          <w:rFonts w:eastAsia="Times New Roman"/>
          <w:color w:val="000000"/>
          <w:szCs w:val="28"/>
        </w:rPr>
        <w:t xml:space="preserve">   ролей   возникает   у   детей   очень   часто   в   игре   со сверстниками, когда играть хочется вместе, а роли, привлекающие каждого из партнеров, - совсем разные);</w:t>
      </w:r>
      <w:proofErr w:type="gramEnd"/>
    </w:p>
    <w:p w:rsidR="004C7039" w:rsidRDefault="004C7039" w:rsidP="00131CF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Cs w:val="28"/>
        </w:rPr>
        <w:lastRenderedPageBreak/>
        <w:t xml:space="preserve">5)  </w:t>
      </w:r>
      <w:r>
        <w:rPr>
          <w:rFonts w:eastAsia="Times New Roman"/>
          <w:color w:val="000000"/>
          <w:szCs w:val="28"/>
        </w:rPr>
        <w:t>придумывание новых историй на основе реалистических событий (с дальнейшим развертыванием игры по мотивам придуманной истории).</w:t>
      </w:r>
    </w:p>
    <w:p w:rsidR="00D671F6" w:rsidRDefault="004C7039" w:rsidP="00131CFE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На каждом возрастном этапе педагогический процесс по отношению к игре должен быть дву</w:t>
      </w:r>
      <w:r w:rsidR="005F12E2">
        <w:rPr>
          <w:rFonts w:eastAsia="Times New Roman"/>
          <w:color w:val="000000"/>
          <w:szCs w:val="28"/>
        </w:rPr>
        <w:t>х</w:t>
      </w:r>
      <w:r>
        <w:rPr>
          <w:rFonts w:eastAsia="Times New Roman"/>
          <w:color w:val="000000"/>
          <w:szCs w:val="28"/>
        </w:rPr>
        <w:t>частным, состоящим из ситуаций формирования игровых умений в совместной игре взрослого с детьми, где взрослый является «играющим партнером», и самостоятельной детской игры, в которую взрослый непосредственно не включается, а лишь обеспечивает условия для нее.</w:t>
      </w: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131CFE">
      <w:pPr>
        <w:ind w:firstLine="567"/>
        <w:jc w:val="both"/>
        <w:rPr>
          <w:rFonts w:eastAsia="Times New Roman"/>
          <w:color w:val="000000"/>
          <w:szCs w:val="28"/>
        </w:rPr>
      </w:pPr>
    </w:p>
    <w:p w:rsidR="00907AD8" w:rsidRDefault="00907AD8" w:rsidP="00907AD8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Литература</w:t>
      </w:r>
    </w:p>
    <w:p w:rsidR="00907AD8" w:rsidRDefault="00907AD8" w:rsidP="00907AD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Губанова Н. Ф. Игровая деятельность в детском саду. Программа и методические рекомендации. – М.: Мозаика-Синтез, 2006. – 128 с.</w:t>
      </w:r>
    </w:p>
    <w:p w:rsidR="00907AD8" w:rsidRDefault="00907AD8" w:rsidP="00907AD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Захарова В. Сюжетно-ролевые игры на прогулке//Дошкольное воспитание. –2008. – № 1. </w:t>
      </w:r>
    </w:p>
    <w:p w:rsidR="00907AD8" w:rsidRDefault="00907AD8" w:rsidP="00907AD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Михайленко Н. Я. Организация сюжетной игры в детском саду: пособие для воспитателя/Н. Я. Михайленко, Н. А. Короткова. – 3-е изд., </w:t>
      </w:r>
      <w:proofErr w:type="spellStart"/>
      <w:r>
        <w:rPr>
          <w:rFonts w:ascii="Times New Roman" w:hAnsi="Times New Roman" w:cs="Times New Roman"/>
          <w:sz w:val="28"/>
        </w:rPr>
        <w:t>испр</w:t>
      </w:r>
      <w:proofErr w:type="spellEnd"/>
      <w:r>
        <w:rPr>
          <w:rFonts w:ascii="Times New Roman" w:hAnsi="Times New Roman" w:cs="Times New Roman"/>
          <w:sz w:val="28"/>
        </w:rPr>
        <w:t>. – М.: ЛИНКА-ПРЕСС, 2009. – 96 с.</w:t>
      </w:r>
    </w:p>
    <w:p w:rsidR="00907AD8" w:rsidRDefault="00907AD8" w:rsidP="00907AD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Паникова</w:t>
      </w:r>
      <w:proofErr w:type="spellEnd"/>
      <w:r>
        <w:rPr>
          <w:rFonts w:ascii="Times New Roman" w:hAnsi="Times New Roman" w:cs="Times New Roman"/>
          <w:sz w:val="28"/>
        </w:rPr>
        <w:t xml:space="preserve"> Е. А., Инкина В. В. Беседы о космосе. Методическое пособие. ТЦ Сфера, 2010. – 96 с.</w:t>
      </w:r>
    </w:p>
    <w:p w:rsidR="00907AD8" w:rsidRDefault="00907AD8" w:rsidP="00907AD8">
      <w:pPr>
        <w:spacing w:line="360" w:lineRule="auto"/>
        <w:jc w:val="both"/>
      </w:pPr>
    </w:p>
    <w:p w:rsidR="00907AD8" w:rsidRDefault="00907AD8" w:rsidP="00907AD8">
      <w:pPr>
        <w:spacing w:line="360" w:lineRule="auto"/>
        <w:jc w:val="both"/>
      </w:pPr>
    </w:p>
    <w:p w:rsidR="00907AD8" w:rsidRDefault="00907AD8" w:rsidP="00131CFE">
      <w:pPr>
        <w:ind w:firstLine="567"/>
        <w:jc w:val="both"/>
      </w:pPr>
    </w:p>
    <w:sectPr w:rsidR="00907AD8" w:rsidSect="00D6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17DE"/>
    <w:multiLevelType w:val="hybridMultilevel"/>
    <w:tmpl w:val="84D67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039"/>
    <w:rsid w:val="0000626C"/>
    <w:rsid w:val="00131CFE"/>
    <w:rsid w:val="004C7039"/>
    <w:rsid w:val="005F12E2"/>
    <w:rsid w:val="0086046A"/>
    <w:rsid w:val="00907AD8"/>
    <w:rsid w:val="00A2347D"/>
    <w:rsid w:val="00A722AA"/>
    <w:rsid w:val="00AA3AE4"/>
    <w:rsid w:val="00C12AC2"/>
    <w:rsid w:val="00D3341F"/>
    <w:rsid w:val="00D671F6"/>
    <w:rsid w:val="00DF3369"/>
    <w:rsid w:val="00E055AE"/>
    <w:rsid w:val="00E904DC"/>
    <w:rsid w:val="00EC6ADE"/>
    <w:rsid w:val="00F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D8"/>
    <w:pPr>
      <w:spacing w:after="200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2012-10-03T10:24:00Z</dcterms:created>
  <dcterms:modified xsi:type="dcterms:W3CDTF">2012-10-06T16:38:00Z</dcterms:modified>
</cp:coreProperties>
</file>