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BB" w:rsidRPr="00FF5054" w:rsidRDefault="00B379BB" w:rsidP="00B379BB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Рождение замысла в творческом конструировании</w:t>
      </w:r>
    </w:p>
    <w:p w:rsidR="00B379BB" w:rsidRDefault="00B379BB" w:rsidP="00B379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70717">
        <w:rPr>
          <w:color w:val="000000"/>
          <w:sz w:val="28"/>
          <w:szCs w:val="28"/>
        </w:rPr>
        <w:t>конструировании выделяют два взаимосвязанных этапа: рождение за</w:t>
      </w:r>
      <w:r w:rsidRPr="00170717">
        <w:rPr>
          <w:color w:val="000000"/>
          <w:sz w:val="28"/>
          <w:szCs w:val="28"/>
        </w:rPr>
        <w:softHyphen/>
        <w:t>мысла и его исполнение. Творчество, как правило, больше связано с замыс</w:t>
      </w:r>
      <w:r w:rsidRPr="00170717">
        <w:rPr>
          <w:color w:val="000000"/>
          <w:sz w:val="28"/>
          <w:szCs w:val="28"/>
        </w:rPr>
        <w:softHyphen/>
        <w:t>лом. Однако практическая деятель</w:t>
      </w:r>
      <w:r w:rsidRPr="00170717">
        <w:rPr>
          <w:color w:val="000000"/>
          <w:sz w:val="28"/>
          <w:szCs w:val="28"/>
        </w:rPr>
        <w:softHyphen/>
        <w:t xml:space="preserve">ность, направленная на воплощение замысла, не выступает в качестве чисто </w:t>
      </w:r>
      <w:proofErr w:type="gramStart"/>
      <w:r w:rsidRPr="00170717">
        <w:rPr>
          <w:color w:val="000000"/>
          <w:sz w:val="28"/>
          <w:szCs w:val="28"/>
        </w:rPr>
        <w:t>исполнительской</w:t>
      </w:r>
      <w:proofErr w:type="gramEnd"/>
      <w:r w:rsidRPr="00170717">
        <w:rPr>
          <w:color w:val="000000"/>
          <w:sz w:val="28"/>
          <w:szCs w:val="28"/>
        </w:rPr>
        <w:t>. Особенность конструкторского мышления — это непрерывное сочетание и взаимодей</w:t>
      </w:r>
      <w:r w:rsidRPr="00170717">
        <w:rPr>
          <w:color w:val="000000"/>
          <w:sz w:val="28"/>
          <w:szCs w:val="28"/>
        </w:rPr>
        <w:softHyphen/>
        <w:t xml:space="preserve">ствие мыслительных и практических актов (Т. В. Кудрявцев, Э. А. </w:t>
      </w:r>
      <w:proofErr w:type="spellStart"/>
      <w:r w:rsidRPr="00170717">
        <w:rPr>
          <w:color w:val="000000"/>
          <w:sz w:val="28"/>
          <w:szCs w:val="28"/>
        </w:rPr>
        <w:t>Фарано-нова</w:t>
      </w:r>
      <w:proofErr w:type="spellEnd"/>
      <w:r w:rsidRPr="00170717">
        <w:rPr>
          <w:color w:val="000000"/>
          <w:sz w:val="28"/>
          <w:szCs w:val="28"/>
        </w:rPr>
        <w:t xml:space="preserve"> и др.). Что касается деятельности дошкольников, то взаимообогащение практических и мыслительных дейст</w:t>
      </w:r>
      <w:r w:rsidRPr="00170717">
        <w:rPr>
          <w:color w:val="000000"/>
          <w:sz w:val="28"/>
          <w:szCs w:val="28"/>
        </w:rPr>
        <w:softHyphen/>
        <w:t>вий — одна из сильных ее сторон. А это уже положительный фактор для развертывания дальнейшего творчес</w:t>
      </w:r>
      <w:r w:rsidRPr="00170717">
        <w:rPr>
          <w:color w:val="000000"/>
          <w:sz w:val="28"/>
          <w:szCs w:val="28"/>
        </w:rPr>
        <w:softHyphen/>
        <w:t>кого конструирования. Однако и практические действия детей, и широ</w:t>
      </w:r>
      <w:r w:rsidRPr="00170717">
        <w:rPr>
          <w:color w:val="000000"/>
          <w:sz w:val="28"/>
          <w:szCs w:val="28"/>
        </w:rPr>
        <w:softHyphen/>
        <w:t>кое экспериментирование будут про</w:t>
      </w:r>
      <w:r w:rsidRPr="00170717">
        <w:rPr>
          <w:color w:val="000000"/>
          <w:sz w:val="28"/>
          <w:szCs w:val="28"/>
        </w:rPr>
        <w:softHyphen/>
        <w:t>дуктивными, если педагог помнит о следующих реально существующих не</w:t>
      </w:r>
      <w:r w:rsidRPr="00170717">
        <w:rPr>
          <w:color w:val="000000"/>
          <w:sz w:val="28"/>
          <w:szCs w:val="28"/>
        </w:rPr>
        <w:softHyphen/>
        <w:t>достатках детского конструирования:</w:t>
      </w:r>
    </w:p>
    <w:p w:rsidR="00B379BB" w:rsidRDefault="00B379BB" w:rsidP="00B379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170717">
        <w:rPr>
          <w:color w:val="000000"/>
          <w:sz w:val="28"/>
          <w:szCs w:val="28"/>
        </w:rPr>
        <w:t>1) не</w:t>
      </w:r>
      <w:r>
        <w:rPr>
          <w:color w:val="000000"/>
          <w:sz w:val="28"/>
          <w:szCs w:val="28"/>
        </w:rPr>
        <w:t>четкость замысла, которая объяс</w:t>
      </w:r>
      <w:r w:rsidRPr="00170717">
        <w:rPr>
          <w:color w:val="000000"/>
          <w:sz w:val="28"/>
          <w:szCs w:val="28"/>
        </w:rPr>
        <w:t>няется нечеткостью структуры образа; 2) неустойчивость замысла, когда со</w:t>
      </w:r>
      <w:r w:rsidRPr="00170717">
        <w:rPr>
          <w:color w:val="000000"/>
          <w:sz w:val="28"/>
          <w:szCs w:val="28"/>
        </w:rPr>
        <w:softHyphen/>
        <w:t>здается один объект, а получается совсем иной, которым, к сожалению, его создатель довольствуется; 3) по</w:t>
      </w:r>
      <w:r w:rsidRPr="00170717">
        <w:rPr>
          <w:color w:val="000000"/>
          <w:sz w:val="28"/>
          <w:szCs w:val="28"/>
        </w:rPr>
        <w:softHyphen/>
        <w:t>спешность исполнительской деятель</w:t>
      </w:r>
      <w:r w:rsidRPr="00170717">
        <w:rPr>
          <w:color w:val="000000"/>
          <w:sz w:val="28"/>
          <w:szCs w:val="28"/>
        </w:rPr>
        <w:softHyphen/>
        <w:t>ности, излишняя увлеченность ею (за</w:t>
      </w:r>
      <w:r w:rsidRPr="00170717">
        <w:rPr>
          <w:color w:val="000000"/>
          <w:sz w:val="28"/>
          <w:szCs w:val="28"/>
        </w:rPr>
        <w:softHyphen/>
        <w:t>мыслу уделяется крайне мало внима</w:t>
      </w:r>
      <w:r w:rsidRPr="00170717">
        <w:rPr>
          <w:color w:val="000000"/>
          <w:sz w:val="28"/>
          <w:szCs w:val="28"/>
        </w:rPr>
        <w:softHyphen/>
        <w:t>ния); 4) нечеткость представлений о последовательности действий, неуме</w:t>
      </w:r>
      <w:r w:rsidRPr="00170717">
        <w:rPr>
          <w:color w:val="000000"/>
          <w:sz w:val="28"/>
          <w:szCs w:val="28"/>
        </w:rPr>
        <w:softHyphen/>
        <w:t xml:space="preserve">ние их планировать; 5) неумение предварительно анализировать задачу. </w:t>
      </w:r>
      <w:proofErr w:type="gramEnd"/>
    </w:p>
    <w:p w:rsidR="00B379BB" w:rsidRPr="00170717" w:rsidRDefault="00B379BB" w:rsidP="00B379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0717">
        <w:rPr>
          <w:color w:val="000000"/>
          <w:sz w:val="28"/>
          <w:szCs w:val="28"/>
        </w:rPr>
        <w:t>Как известно, источник замысла — это окружающая жизнь, ее богатая палитра: разнообразный предметный и природный мир, социальные явления, художественная литература, разные виды деятельности, и в первую оче</w:t>
      </w:r>
      <w:r w:rsidRPr="00170717">
        <w:rPr>
          <w:color w:val="000000"/>
          <w:sz w:val="28"/>
          <w:szCs w:val="28"/>
        </w:rPr>
        <w:softHyphen/>
        <w:t>редь игра. Но восприятие окружающе</w:t>
      </w:r>
      <w:r w:rsidRPr="00170717">
        <w:rPr>
          <w:color w:val="000000"/>
          <w:sz w:val="28"/>
          <w:szCs w:val="28"/>
        </w:rPr>
        <w:softHyphen/>
        <w:t>го мира у большинства детей поверх</w:t>
      </w:r>
      <w:r w:rsidRPr="00170717">
        <w:rPr>
          <w:color w:val="000000"/>
          <w:sz w:val="28"/>
          <w:szCs w:val="28"/>
        </w:rPr>
        <w:softHyphen/>
        <w:t>ностное: схватываются в основном внешние стороны предметов, явлений, которые затем и воспроизводятся в практической деятельности. Именно поэтому задача педагога не только наполнять жизнь детей впечатления</w:t>
      </w:r>
      <w:r w:rsidRPr="00170717">
        <w:rPr>
          <w:color w:val="000000"/>
          <w:sz w:val="28"/>
          <w:szCs w:val="28"/>
        </w:rPr>
        <w:softHyphen/>
        <w:t>ми, но и создавать условия для более глубокого     усвоения     окружающего,</w:t>
      </w:r>
    </w:p>
    <w:p w:rsidR="00B379BB" w:rsidRDefault="00B379BB" w:rsidP="00B379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0717">
        <w:rPr>
          <w:color w:val="000000"/>
          <w:sz w:val="28"/>
          <w:szCs w:val="28"/>
        </w:rPr>
        <w:t>формировать умение видеть характерные особенности предметов, явлений, их взаимосвязи и по-своему переда</w:t>
      </w:r>
      <w:r w:rsidRPr="00170717">
        <w:rPr>
          <w:color w:val="000000"/>
          <w:sz w:val="28"/>
          <w:szCs w:val="28"/>
        </w:rPr>
        <w:softHyphen/>
        <w:t>вать в конструкциях, поделках. Моде</w:t>
      </w:r>
      <w:r w:rsidRPr="00170717">
        <w:rPr>
          <w:color w:val="000000"/>
          <w:sz w:val="28"/>
          <w:szCs w:val="28"/>
        </w:rPr>
        <w:softHyphen/>
        <w:t>лирование в этом случае опирается на образные представления о реально су</w:t>
      </w:r>
      <w:r w:rsidRPr="00170717">
        <w:rPr>
          <w:color w:val="000000"/>
          <w:sz w:val="28"/>
          <w:szCs w:val="28"/>
        </w:rPr>
        <w:softHyphen/>
        <w:t>ществующих или кем-то придуманных объектах, предметах. Вот что стано</w:t>
      </w:r>
      <w:r w:rsidRPr="00170717">
        <w:rPr>
          <w:color w:val="000000"/>
          <w:sz w:val="28"/>
          <w:szCs w:val="28"/>
        </w:rPr>
        <w:softHyphen/>
        <w:t xml:space="preserve">вится основой детского замысла. </w:t>
      </w:r>
    </w:p>
    <w:p w:rsidR="00FC16F0" w:rsidRPr="00B379BB" w:rsidRDefault="00B379BB" w:rsidP="00B379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315970" cy="2032000"/>
            <wp:effectExtent l="19050" t="0" r="0" b="0"/>
            <wp:docPr id="1" name="Рисунок 1" descr="S500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50001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323" b="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6F0" w:rsidRPr="00B379BB" w:rsidSect="00B379BB">
      <w:pgSz w:w="11906" w:h="16838"/>
      <w:pgMar w:top="1134" w:right="850" w:bottom="1134" w:left="1701" w:header="708" w:footer="708" w:gutter="0"/>
      <w:pgBorders>
        <w:top w:val="threeDEngrave" w:sz="24" w:space="1" w:color="92D050"/>
        <w:left w:val="threeDEngrave" w:sz="24" w:space="4" w:color="92D050"/>
        <w:bottom w:val="threeDEmboss" w:sz="24" w:space="1" w:color="92D050"/>
        <w:right w:val="threeDEmboss" w:sz="24" w:space="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4"/>
  <w:proofState w:spelling="clean" w:grammar="clean"/>
  <w:defaultTabStop w:val="708"/>
  <w:characterSpacingControl w:val="doNotCompress"/>
  <w:compat/>
  <w:rsids>
    <w:rsidRoot w:val="00B379BB"/>
    <w:rsid w:val="00B379BB"/>
    <w:rsid w:val="00F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2012-05-29T09:41:00Z</dcterms:created>
  <dcterms:modified xsi:type="dcterms:W3CDTF">2012-05-29T09:42:00Z</dcterms:modified>
</cp:coreProperties>
</file>