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C0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  <w:r w:rsidRPr="00690753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М</w:t>
      </w:r>
      <w:r w:rsidR="001C06C0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 xml:space="preserve">униципальное бюджетное дошкольное учреждение </w:t>
      </w:r>
    </w:p>
    <w:p w:rsidR="00690753" w:rsidRPr="00690753" w:rsidRDefault="001C06C0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 xml:space="preserve"> центр развития ребенка – детский сад </w:t>
      </w:r>
      <w:r w:rsidR="00690753" w:rsidRPr="00690753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 xml:space="preserve"> № 84 </w:t>
      </w: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Pr="001C06C0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48"/>
          <w:szCs w:val="48"/>
          <w:lang w:eastAsia="ru-RU"/>
        </w:rPr>
      </w:pPr>
      <w:r w:rsidRPr="001C06C0">
        <w:rPr>
          <w:rFonts w:ascii="Arial CYR" w:eastAsia="Times New Roman" w:hAnsi="Arial CYR" w:cs="Arial CYR"/>
          <w:b/>
          <w:bCs/>
          <w:color w:val="000000" w:themeColor="text1"/>
          <w:sz w:val="48"/>
          <w:szCs w:val="48"/>
          <w:lang w:eastAsia="ru-RU"/>
        </w:rPr>
        <w:t xml:space="preserve">План-конспект </w:t>
      </w:r>
    </w:p>
    <w:p w:rsidR="00690753" w:rsidRPr="001C06C0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48"/>
          <w:szCs w:val="48"/>
          <w:lang w:eastAsia="ru-RU"/>
        </w:rPr>
      </w:pPr>
      <w:r w:rsidRPr="001C06C0">
        <w:rPr>
          <w:rFonts w:ascii="Arial CYR" w:eastAsia="Times New Roman" w:hAnsi="Arial CYR" w:cs="Arial CYR"/>
          <w:b/>
          <w:bCs/>
          <w:color w:val="000000" w:themeColor="text1"/>
          <w:sz w:val="48"/>
          <w:szCs w:val="48"/>
          <w:lang w:eastAsia="ru-RU"/>
        </w:rPr>
        <w:t xml:space="preserve">развивающего занятия </w:t>
      </w:r>
    </w:p>
    <w:p w:rsidR="00690753" w:rsidRPr="001C06C0" w:rsidRDefault="001C06C0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56"/>
          <w:szCs w:val="56"/>
          <w:lang w:eastAsia="ru-RU"/>
        </w:rPr>
      </w:pPr>
      <w:r w:rsidRPr="001C06C0">
        <w:rPr>
          <w:rFonts w:ascii="Arial CYR" w:eastAsia="Times New Roman" w:hAnsi="Arial CYR" w:cs="Arial CYR"/>
          <w:b/>
          <w:bCs/>
          <w:color w:val="000000" w:themeColor="text1"/>
          <w:sz w:val="56"/>
          <w:szCs w:val="56"/>
          <w:lang w:eastAsia="ru-RU"/>
        </w:rPr>
        <w:t>«В гостях у «Маши и Медведя»</w:t>
      </w: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Pr="00690753" w:rsidRDefault="00690753" w:rsidP="00690753">
      <w:pPr>
        <w:spacing w:before="100" w:beforeAutospacing="1" w:after="100" w:afterAutospacing="1" w:line="240" w:lineRule="auto"/>
        <w:jc w:val="right"/>
        <w:outlineLvl w:val="2"/>
        <w:rPr>
          <w:rFonts w:ascii="Arial CYR" w:eastAsia="Times New Roman" w:hAnsi="Arial CYR" w:cs="Arial CYR"/>
          <w:b/>
          <w:bCs/>
          <w:color w:val="000000" w:themeColor="text1"/>
          <w:sz w:val="32"/>
          <w:szCs w:val="32"/>
          <w:lang w:eastAsia="ru-RU"/>
        </w:rPr>
      </w:pPr>
      <w:r w:rsidRPr="00690753">
        <w:rPr>
          <w:rFonts w:ascii="Arial CYR" w:eastAsia="Times New Roman" w:hAnsi="Arial CYR" w:cs="Arial CYR"/>
          <w:b/>
          <w:bCs/>
          <w:color w:val="000000" w:themeColor="text1"/>
          <w:sz w:val="32"/>
          <w:szCs w:val="32"/>
          <w:lang w:eastAsia="ru-RU"/>
        </w:rPr>
        <w:t>Педагог – психолог</w:t>
      </w:r>
      <w:r w:rsidR="001C06C0">
        <w:rPr>
          <w:rFonts w:ascii="Arial CYR" w:eastAsia="Times New Roman" w:hAnsi="Arial CYR" w:cs="Arial CYR"/>
          <w:b/>
          <w:bCs/>
          <w:color w:val="000000" w:themeColor="text1"/>
          <w:sz w:val="32"/>
          <w:szCs w:val="32"/>
          <w:lang w:eastAsia="ru-RU"/>
        </w:rPr>
        <w:t>:</w:t>
      </w:r>
      <w:r w:rsidRPr="00690753">
        <w:rPr>
          <w:rFonts w:ascii="Arial CYR" w:eastAsia="Times New Roman" w:hAnsi="Arial CYR" w:cs="Arial CYR"/>
          <w:b/>
          <w:bCs/>
          <w:color w:val="000000" w:themeColor="text1"/>
          <w:sz w:val="32"/>
          <w:szCs w:val="32"/>
          <w:lang w:eastAsia="ru-RU"/>
        </w:rPr>
        <w:t xml:space="preserve"> Квочкина Н.А.</w:t>
      </w: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Default="001C06C0" w:rsidP="001C06C0">
      <w:pPr>
        <w:tabs>
          <w:tab w:val="left" w:pos="7172"/>
        </w:tabs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ab/>
      </w:r>
    </w:p>
    <w:p w:rsid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690753" w:rsidRPr="00690753" w:rsidRDefault="00690753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  <w:r w:rsidRPr="00690753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2012г</w:t>
      </w:r>
    </w:p>
    <w:p w:rsidR="006F5BA0" w:rsidRPr="001C06C0" w:rsidRDefault="006F5BA0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  <w:r w:rsidRPr="001C06C0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lastRenderedPageBreak/>
        <w:t>РАЗВИВАЮЩАЯ  ИГРА «</w:t>
      </w:r>
      <w:r w:rsidR="000C3F1A" w:rsidRPr="001C06C0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В</w:t>
      </w:r>
      <w:r w:rsidRPr="001C06C0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 xml:space="preserve"> гостях у «Маши и Медведя»</w:t>
      </w:r>
    </w:p>
    <w:p w:rsidR="006F5BA0" w:rsidRPr="001C06C0" w:rsidRDefault="006F5BA0" w:rsidP="00F21653">
      <w:pPr>
        <w:spacing w:before="100" w:beforeAutospacing="1" w:after="100" w:afterAutospacing="1" w:line="240" w:lineRule="auto"/>
        <w:ind w:firstLine="567"/>
        <w:jc w:val="both"/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</w:pPr>
      <w:proofErr w:type="gramStart"/>
      <w:r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Предлагаемая игра — про добр</w:t>
      </w:r>
      <w:r w:rsidR="00FA0258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ых</w:t>
      </w:r>
      <w:r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 xml:space="preserve"> </w:t>
      </w:r>
      <w:r w:rsidR="00FA0258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детей</w:t>
      </w:r>
      <w:r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, которы</w:t>
      </w:r>
      <w:r w:rsidR="00FA0258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е</w:t>
      </w:r>
      <w:r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 xml:space="preserve"> </w:t>
      </w:r>
      <w:r w:rsidR="00FA0258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 xml:space="preserve">гуляют по сказкам и помогают героям (в данной игре «Маше и Медведю </w:t>
      </w:r>
      <w:r w:rsidR="000C3F1A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сварить варенье</w:t>
      </w:r>
      <w:r w:rsidR="00FA0258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»</w:t>
      </w:r>
      <w:r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.</w:t>
      </w:r>
      <w:proofErr w:type="gramEnd"/>
      <w:r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 xml:space="preserve"> </w:t>
      </w:r>
      <w:r w:rsidR="00031EB3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Маша нечаянно испортила варенье</w:t>
      </w:r>
      <w:r w:rsidR="000C3F1A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, которое</w:t>
      </w:r>
      <w:r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 xml:space="preserve"> </w:t>
      </w:r>
      <w:r w:rsidR="00031EB3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 xml:space="preserve">Медведь </w:t>
      </w:r>
      <w:r w:rsidR="00B54070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при</w:t>
      </w:r>
      <w:r w:rsidR="00031EB3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готовил на зиму</w:t>
      </w:r>
      <w:r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.</w:t>
      </w:r>
    </w:p>
    <w:p w:rsidR="006F5BA0" w:rsidRPr="001C06C0" w:rsidRDefault="006F5BA0" w:rsidP="00F21653">
      <w:pPr>
        <w:spacing w:before="100" w:beforeAutospacing="1" w:after="100" w:afterAutospacing="1" w:line="240" w:lineRule="auto"/>
        <w:ind w:firstLine="567"/>
        <w:jc w:val="both"/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</w:pPr>
      <w:r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 xml:space="preserve">Детям предлагаются разные испытания, пройдя которые они </w:t>
      </w:r>
      <w:r w:rsidR="00A47935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 xml:space="preserve">помогают Маше </w:t>
      </w:r>
      <w:r w:rsidR="00F21653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отнести Медведю</w:t>
      </w:r>
      <w:r w:rsidR="00A47935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 xml:space="preserve"> новое варенье</w:t>
      </w:r>
      <w:r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 xml:space="preserve">. </w:t>
      </w:r>
    </w:p>
    <w:p w:rsidR="006F5BA0" w:rsidRPr="001C06C0" w:rsidRDefault="00F21653" w:rsidP="00F21653">
      <w:pPr>
        <w:spacing w:before="100" w:beforeAutospacing="1" w:after="100" w:afterAutospacing="1" w:line="240" w:lineRule="auto"/>
        <w:ind w:firstLine="567"/>
        <w:jc w:val="both"/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В</w:t>
      </w:r>
      <w:r w:rsidR="006F5BA0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 xml:space="preserve">месте с </w:t>
      </w:r>
      <w:r w:rsidR="00FA0258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психологом и родителями</w:t>
      </w:r>
      <w:r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 xml:space="preserve"> они </w:t>
      </w:r>
      <w:r w:rsidR="006F5BA0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 xml:space="preserve">путешествуют по карте. </w:t>
      </w:r>
    </w:p>
    <w:p w:rsidR="00D75C76" w:rsidRPr="001C06C0" w:rsidRDefault="000C3F1A" w:rsidP="00F21653">
      <w:pPr>
        <w:spacing w:before="100" w:beforeAutospacing="1" w:after="100" w:afterAutospacing="1" w:line="240" w:lineRule="auto"/>
        <w:ind w:firstLine="567"/>
        <w:jc w:val="both"/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</w:pPr>
      <w:r w:rsidRPr="001C06C0">
        <w:rPr>
          <w:rFonts w:ascii="Arial CYR" w:eastAsia="Times New Roman" w:hAnsi="Arial CYR" w:cs="Arial CYR"/>
          <w:b/>
          <w:color w:val="000000" w:themeColor="text1"/>
          <w:sz w:val="20"/>
          <w:szCs w:val="20"/>
          <w:lang w:eastAsia="ru-RU"/>
        </w:rPr>
        <w:t xml:space="preserve">Цель: </w:t>
      </w:r>
      <w:r w:rsidR="00D75C76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развитие познавательных процессов</w:t>
      </w:r>
    </w:p>
    <w:p w:rsidR="000C3F1A" w:rsidRPr="001C06C0" w:rsidRDefault="00D75C76" w:rsidP="00F21653">
      <w:pPr>
        <w:spacing w:before="100" w:beforeAutospacing="1" w:after="100" w:afterAutospacing="1" w:line="240" w:lineRule="auto"/>
        <w:ind w:firstLine="567"/>
        <w:jc w:val="both"/>
        <w:rPr>
          <w:rFonts w:ascii="Arial CYR" w:eastAsia="Times New Roman" w:hAnsi="Arial CYR" w:cs="Arial CYR"/>
          <w:b/>
          <w:color w:val="000000" w:themeColor="text1"/>
          <w:sz w:val="20"/>
          <w:szCs w:val="20"/>
          <w:lang w:eastAsia="ru-RU"/>
        </w:rPr>
      </w:pPr>
      <w:r w:rsidRPr="001C06C0">
        <w:rPr>
          <w:rFonts w:ascii="Arial CYR" w:eastAsia="Times New Roman" w:hAnsi="Arial CYR" w:cs="Arial CYR"/>
          <w:b/>
          <w:color w:val="000000" w:themeColor="text1"/>
          <w:sz w:val="20"/>
          <w:szCs w:val="20"/>
          <w:lang w:eastAsia="ru-RU"/>
        </w:rPr>
        <w:t xml:space="preserve">Программные задачи: </w:t>
      </w:r>
      <w:r w:rsidR="00DA3045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 xml:space="preserve">развить моторику и координацию; развить внимание (слуховое и зрительное); </w:t>
      </w:r>
      <w:r w:rsidR="00E23358"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>развить память; развить воображение;</w:t>
      </w:r>
      <w:r w:rsidRPr="001C06C0">
        <w:rPr>
          <w:rFonts w:ascii="Arial CYR" w:eastAsia="Times New Roman" w:hAnsi="Arial CYR" w:cs="Arial CYR"/>
          <w:color w:val="000000" w:themeColor="text1"/>
          <w:sz w:val="20"/>
          <w:szCs w:val="20"/>
          <w:lang w:eastAsia="ru-RU"/>
        </w:rPr>
        <w:t xml:space="preserve"> развить мышление и самооценку.</w:t>
      </w:r>
    </w:p>
    <w:p w:rsidR="006F5BA0" w:rsidRPr="001C06C0" w:rsidRDefault="006F5BA0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  <w:r w:rsidRPr="001C06C0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Текст и последовательность игры</w:t>
      </w:r>
    </w:p>
    <w:tbl>
      <w:tblPr>
        <w:tblW w:w="5000" w:type="pct"/>
        <w:jc w:val="center"/>
        <w:tblCellSpacing w:w="22" w:type="dxa"/>
        <w:tblInd w:w="-141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62"/>
        <w:gridCol w:w="3378"/>
      </w:tblGrid>
      <w:tr w:rsidR="001C06C0" w:rsidRPr="001C06C0" w:rsidTr="008E46FF">
        <w:trPr>
          <w:tblCellSpacing w:w="22" w:type="dxa"/>
          <w:jc w:val="center"/>
        </w:trPr>
        <w:tc>
          <w:tcPr>
            <w:tcW w:w="3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BA0" w:rsidRPr="001C06C0" w:rsidRDefault="006F5BA0" w:rsidP="008747D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Деятельность ведущего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BA0" w:rsidRPr="001C06C0" w:rsidRDefault="00D75C76" w:rsidP="00D75C76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Программные задачи</w:t>
            </w:r>
            <w:r w:rsidR="006F5BA0"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и</w:t>
            </w:r>
            <w:r w:rsidR="006F5BA0"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="006F5BA0"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раздаточные материалы</w:t>
            </w:r>
          </w:p>
        </w:tc>
      </w:tr>
      <w:tr w:rsidR="001C06C0" w:rsidRPr="001C06C0" w:rsidTr="008E46FF">
        <w:trPr>
          <w:tblCellSpacing w:w="22" w:type="dxa"/>
          <w:jc w:val="center"/>
        </w:trPr>
        <w:tc>
          <w:tcPr>
            <w:tcW w:w="3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EDA" w:rsidRPr="001C06C0" w:rsidRDefault="006F5BA0" w:rsidP="006F5BA0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Психолог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. Здравствуйте! </w:t>
            </w:r>
          </w:p>
          <w:p w:rsidR="00707EDA" w:rsidRPr="001C06C0" w:rsidRDefault="00707EDA" w:rsidP="006F5BA0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Расскажите мне:</w:t>
            </w:r>
          </w:p>
          <w:p w:rsidR="00D81638" w:rsidRPr="001C06C0" w:rsidRDefault="00D81638" w:rsidP="00D81638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- Какое сегодня число?</w:t>
            </w:r>
          </w:p>
          <w:p w:rsidR="00D81638" w:rsidRPr="001C06C0" w:rsidRDefault="00D81638" w:rsidP="00D81638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- Какой месяц?</w:t>
            </w:r>
          </w:p>
          <w:p w:rsidR="00D81638" w:rsidRPr="001C06C0" w:rsidRDefault="00D81638" w:rsidP="00D81638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- Какое время года?</w:t>
            </w:r>
          </w:p>
          <w:p w:rsidR="00707EDA" w:rsidRPr="001C06C0" w:rsidRDefault="00707EDA" w:rsidP="006F5BA0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D81638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Поднимите правую руку те, к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то сегодня с удовольствием пришел в детский сад?</w:t>
            </w:r>
          </w:p>
          <w:p w:rsidR="00707EDA" w:rsidRPr="001C06C0" w:rsidRDefault="006F5BA0" w:rsidP="006F5BA0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У нас с вами особенное занятие, к нам в гости пришли ваши родители. Давайте вместе  покажем </w:t>
            </w:r>
            <w:r w:rsidR="00707ED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им как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81638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мы </w:t>
            </w:r>
            <w:r w:rsidR="00993B3E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учимся</w:t>
            </w:r>
            <w:r w:rsidR="00D81638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81638" w:rsidRPr="001C06C0" w:rsidRDefault="00CF0B05" w:rsidP="006F5BA0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707ED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егодня мы отправимся в сказ</w:t>
            </w:r>
            <w:r w:rsidR="00D81638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ку</w:t>
            </w:r>
            <w:r w:rsidR="00707ED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«Маша и медведь». </w:t>
            </w:r>
            <w:proofErr w:type="gramStart"/>
            <w:r w:rsidR="00D81638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Посмотрим, что сегодня происходит у них в лесу: (показывается отрывок мультфильма «</w:t>
            </w:r>
            <w:r w:rsidR="00BC394C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Маша и Медведь.</w:t>
            </w:r>
            <w:proofErr w:type="gramEnd"/>
            <w:r w:rsidR="00BC394C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81638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День варен</w:t>
            </w:r>
            <w:r w:rsidR="00BC394C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D81638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я»).</w:t>
            </w:r>
            <w:r w:rsidR="00707ED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33A22" w:rsidRPr="001C06C0" w:rsidRDefault="00CF0B05" w:rsidP="006F5BA0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Вот так </w:t>
            </w:r>
            <w:r w:rsidR="00122AB2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Маша нечаянно 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испортил</w:t>
            </w:r>
            <w:r w:rsidR="00122AB2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варенье.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br/>
            </w:r>
            <w:r w:rsidR="00FB0B79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А Мишка больше не смог собрать ягод и фруктов</w:t>
            </w:r>
            <w:r w:rsidR="00B5407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, чтобы сварить новое</w:t>
            </w:r>
            <w:r w:rsidR="00FB0B79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варень</w:t>
            </w:r>
            <w:r w:rsidR="00B5407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FB0B79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Вспомните дети, каким бывает варенье?</w:t>
            </w:r>
          </w:p>
          <w:p w:rsidR="001732F4" w:rsidRPr="001C06C0" w:rsidRDefault="006F5BA0" w:rsidP="001732F4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Вот такого разного, замечательного </w:t>
            </w:r>
            <w:r w:rsidR="00122AB2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варенья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больше </w:t>
            </w:r>
            <w:r w:rsidR="00633A22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нет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... </w:t>
            </w:r>
            <w:r w:rsidR="00CF0B05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Давайте поможем Маше </w:t>
            </w:r>
            <w:r w:rsidR="006E7186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отнести Медведю новое</w:t>
            </w:r>
            <w:r w:rsidR="00CF0B05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варенье.</w:t>
            </w:r>
            <w:r w:rsidR="001732F4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Отправимся </w:t>
            </w:r>
            <w:r w:rsidR="006E7186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к нему в </w:t>
            </w:r>
            <w:r w:rsidR="001732F4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E769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гости</w:t>
            </w:r>
            <w:r w:rsidR="001732F4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CF0B05" w:rsidRPr="001C06C0" w:rsidRDefault="00CF0B05" w:rsidP="00CF0B05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А чтобы  легче было войти в сказку, </w:t>
            </w:r>
            <w:r w:rsidR="001732F4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сначала заколдуемся в волшебном зеркале вместе с вашими родителями, чтобы и они могли </w:t>
            </w:r>
            <w:r w:rsidR="00AE769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1732F4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ам помогать в пути. 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Родители встают напротив своих детей и сначала родители зеркала, затем меняются местами.</w:t>
            </w:r>
          </w:p>
          <w:p w:rsidR="001732F4" w:rsidRPr="001C06C0" w:rsidRDefault="006F5BA0" w:rsidP="006F5BA0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br/>
            </w:r>
            <w:r w:rsidR="001732F4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А теперь помогите детям про</w:t>
            </w:r>
            <w:r w:rsidR="00AE769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й</w:t>
            </w:r>
            <w:r w:rsidR="001732F4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ти через волшебную  трубу и оказаться  в сказочном лесу, где их ждет уже Маша. </w:t>
            </w:r>
          </w:p>
          <w:p w:rsidR="00A85AA0" w:rsidRPr="001C06C0" w:rsidRDefault="00122AB2" w:rsidP="00A85AA0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Маша</w:t>
            </w:r>
            <w:r w:rsidR="006F5BA0"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2416E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Привет, я 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Маша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, я знаю много всяких тайн и буду путешествовать с вами по 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сказочному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лесу. </w:t>
            </w:r>
            <w:r w:rsidR="00A85A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Чтобы нам не сбиться с пути, мне удалось раздобыть карту леса. С ее помощью мы будем узнавать, где мы находимся и </w:t>
            </w:r>
            <w:r w:rsidR="00A85A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lastRenderedPageBreak/>
              <w:t>что надо сделать. Вот эта карта.</w:t>
            </w:r>
          </w:p>
          <w:p w:rsidR="00A85AA0" w:rsidRPr="001C06C0" w:rsidRDefault="00A85AA0" w:rsidP="00122AB2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</w:p>
          <w:p w:rsidR="006F5BA0" w:rsidRPr="001C06C0" w:rsidRDefault="0042416E" w:rsidP="00122AB2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1. пункт</w:t>
            </w:r>
            <w:proofErr w:type="gramStart"/>
            <w:r w:rsidRPr="001C06C0">
              <w:rPr>
                <w:rFonts w:ascii="Arial CYR" w:eastAsia="Times New Roman" w:hAnsi="Arial CYR" w:cs="Arial CYR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.</w:t>
            </w:r>
            <w:proofErr w:type="gramEnd"/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О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тправляемся в дорогу! Судя по карте, мы вступаем на Большую </w:t>
            </w:r>
            <w:r w:rsidR="00A85A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Тропу,</w:t>
            </w:r>
            <w:r w:rsidR="00A53286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по которой </w:t>
            </w:r>
            <w:r w:rsidR="00A85A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нам, чтобы быстрее добраться до Медведя,  нужно проехать на машин</w:t>
            </w:r>
            <w:r w:rsidR="00980623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ах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AE769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Каждый из вас возьмет 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машину и, макая ее </w:t>
            </w:r>
            <w:r w:rsidR="00A85A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колеса 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в краску,</w:t>
            </w:r>
            <w:r w:rsidR="00AE769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будет 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прокладывать нам путь. Это нужно сделать очень точно, не выходя за края дорожки.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Давайте мы сначала на маленьких листочках попробуем. </w:t>
            </w:r>
          </w:p>
          <w:p w:rsidR="00AE769A" w:rsidRPr="001C06C0" w:rsidRDefault="00122AB2" w:rsidP="009F525E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Маша</w:t>
            </w:r>
            <w:r w:rsidR="006F5BA0"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Хорошо. Справились. </w:t>
            </w:r>
          </w:p>
          <w:p w:rsidR="00D443A5" w:rsidRPr="001C06C0" w:rsidRDefault="00206532" w:rsidP="009F525E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2. пункт.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А вот мы и добрались до Опушки Путаниц. </w:t>
            </w:r>
            <w:r w:rsidR="005107FC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Посмотрите, в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от такая гусеница тут живет. 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Чтобы пройти, м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ы должны исправить небылицы, которые на ней написаны, и внимательно рассмотреть рисунки: чего на них не хватает, все ли верно там нарисовано.</w:t>
            </w:r>
            <w:r w:rsidR="005107FC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(К</w:t>
            </w:r>
            <w:r w:rsidR="00DA3045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аждый ребёнок по очереди отрывает листок и отвечает)</w:t>
            </w:r>
          </w:p>
          <w:p w:rsidR="006F5BA0" w:rsidRPr="001C06C0" w:rsidRDefault="006F5BA0" w:rsidP="009F525E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br/>
            </w:r>
            <w:r w:rsidR="00206532" w:rsidRPr="001C06C0">
              <w:rPr>
                <w:rFonts w:ascii="Arial CYR" w:eastAsia="Times New Roman" w:hAnsi="Arial CYR" w:cs="Arial CYR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3 пункт.</w:t>
            </w:r>
            <w:r w:rsidR="00206532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Пора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двигаться дальше. Карта показывает, что сейча</w:t>
            </w:r>
            <w:r w:rsidR="008E0517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с мы должны преодолеть </w:t>
            </w:r>
            <w:proofErr w:type="gramStart"/>
            <w:r w:rsidR="008E0517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Нору-Зай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8E0517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. Здесь надо двигаться на обеих ногах, прыжками. Попрыгали! </w:t>
            </w:r>
          </w:p>
          <w:p w:rsidR="00676EF7" w:rsidRPr="001C06C0" w:rsidRDefault="00676EF7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42ECC" w:rsidRPr="001C06C0" w:rsidRDefault="00F3245B" w:rsidP="00676EF7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4 пункт.</w:t>
            </w: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Маша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А допрыгали мы с Вами </w:t>
            </w:r>
            <w:r w:rsidR="00AE769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до Домика</w:t>
            </w:r>
            <w:r w:rsidR="00E23358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(Лабиринт)</w:t>
            </w:r>
            <w:r w:rsidR="00AE769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Ежика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AE769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Он в земле прорыл себе множество ходо</w:t>
            </w:r>
            <w:r w:rsidR="00E23358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AE769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, чтобы через него пройти и не запутаться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, нужно взяться за шнурок, идти по картинкам и запоминать то, что на них нарисовано. 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Обязательно запомните, в каком порядке расположены картинки. </w:t>
            </w:r>
          </w:p>
          <w:p w:rsidR="00F3245B" w:rsidRPr="001C06C0" w:rsidRDefault="00F3245B" w:rsidP="00676EF7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-Опрос кто и что запомнил.</w:t>
            </w:r>
          </w:p>
          <w:p w:rsidR="00B42ECC" w:rsidRPr="001C06C0" w:rsidRDefault="00B42ECC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</w:p>
          <w:p w:rsidR="00553846" w:rsidRPr="001C06C0" w:rsidRDefault="003D0FE3" w:rsidP="00B42ECC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5 пункт.</w:t>
            </w: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F376A"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Маша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ейчас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мы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находимся на </w:t>
            </w:r>
            <w:proofErr w:type="gramStart"/>
            <w:r w:rsidR="00E23358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Холме</w:t>
            </w:r>
            <w:proofErr w:type="gramEnd"/>
            <w:r w:rsidR="00AE769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на котором живет </w:t>
            </w:r>
            <w:r w:rsidR="004559EE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Белка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559EE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Белка</w:t>
            </w:r>
            <w:r w:rsidR="00AE769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любит </w:t>
            </w:r>
            <w:r w:rsidR="00E23358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AE769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живлять разные картинки. И предлагает </w:t>
            </w:r>
            <w:r w:rsidR="00E23358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ам </w:t>
            </w:r>
            <w:r w:rsidR="00AE769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помочь е</w:t>
            </w:r>
            <w:r w:rsidR="004559EE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й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оживить кружочки. К ним вы можете пририсовывать что хотите. Но сделать это нужно так, чтобы получилась какая-нибудь картинка или предмет. Каждый новый рисунок должен быть непохож </w:t>
            </w:r>
            <w:proofErr w:type="gramStart"/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End"/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предыдущий... Итак, сколько каждый оживил кружочков?</w:t>
            </w:r>
          </w:p>
          <w:p w:rsidR="00B42ECC" w:rsidRPr="001C06C0" w:rsidRDefault="00B42ECC" w:rsidP="00B42ECC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</w:p>
          <w:p w:rsidR="006F5BA0" w:rsidRPr="001C06C0" w:rsidRDefault="00616FF1" w:rsidP="00B42ECC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6 пункт.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Двигаемся по карте дальше</w:t>
            </w:r>
            <w:r w:rsidR="00553846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, вот и виден дом Медведя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. Ой! Еще вчера </w:t>
            </w:r>
            <w:r w:rsidR="00553846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поляна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была ровной, а сегодня в ней крот нарыл глубокие ямы, да такие, что и не пройти. Давайте 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«заштопаем» </w:t>
            </w:r>
            <w:r w:rsidR="00BF376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полянк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BF376A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... Спасибо! Вы помогли сказочному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лесу. </w:t>
            </w:r>
          </w:p>
          <w:p w:rsidR="00553846" w:rsidRPr="001C06C0" w:rsidRDefault="006F5BA0" w:rsidP="00616FF1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Вот</w:t>
            </w:r>
            <w:r w:rsidR="00616FF1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и дом Медведя</w:t>
            </w: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616FF1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Посмотрите а на столе </w:t>
            </w:r>
            <w:proofErr w:type="gramStart"/>
            <w:r w:rsidR="00616FF1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лист</w:t>
            </w:r>
            <w:proofErr w:type="gramEnd"/>
            <w:r w:rsidR="00553846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на котором нарисовано варенье. Но чтобы варенье съесть его надо оживить. </w:t>
            </w:r>
            <w:r w:rsidR="00504E94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Давайте из кусочков соберем варенье. Какое оно получилось у нас? (</w:t>
            </w:r>
            <w:r w:rsidR="00553846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красочное, веселое, вкусное</w:t>
            </w:r>
            <w:r w:rsidR="00504E94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553846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504E94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(Показать родителям). </w:t>
            </w:r>
          </w:p>
          <w:p w:rsidR="00553846" w:rsidRPr="001C06C0" w:rsidRDefault="00821BA2" w:rsidP="00553846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Мы справились с заданиями. </w:t>
            </w:r>
            <w:r w:rsidR="00504E94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А теперь поставьте </w:t>
            </w:r>
            <w:r w:rsidR="00DA499B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себя </w:t>
            </w:r>
            <w:r w:rsidR="00553846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на любую ступеньку</w:t>
            </w:r>
            <w:r w:rsidR="00DA499B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на этой лестнице</w:t>
            </w:r>
            <w:r w:rsidR="00553846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F5BA0" w:rsidRPr="001C06C0" w:rsidRDefault="00BF376A" w:rsidP="00585E6A">
            <w:pPr>
              <w:spacing w:before="100" w:beforeAutospacing="1" w:after="100" w:afterAutospacing="1" w:line="240" w:lineRule="auto"/>
              <w:jc w:val="both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Маша</w:t>
            </w:r>
            <w:r w:rsidR="006F5BA0"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21CBC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Посмотрите и </w:t>
            </w:r>
            <w:r w:rsidR="00B42ECC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Медведь </w:t>
            </w:r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благодарит</w:t>
            </w:r>
            <w:proofErr w:type="gramEnd"/>
            <w:r w:rsidR="006F5BA0"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 xml:space="preserve"> всех и дарит вам сладости... 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EDA" w:rsidRPr="001C06C0" w:rsidRDefault="00707EDA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07EDA" w:rsidRPr="001C06C0" w:rsidRDefault="00707EDA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75C76" w:rsidRPr="001C06C0" w:rsidRDefault="00D75C76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75C76" w:rsidRPr="001C06C0" w:rsidRDefault="00D75C76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75C76" w:rsidRPr="001C06C0" w:rsidRDefault="00D75C76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75C76" w:rsidRPr="001C06C0" w:rsidRDefault="00D75C76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75C76" w:rsidRPr="001C06C0" w:rsidRDefault="00D75C76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75C76" w:rsidRPr="001C06C0" w:rsidRDefault="00D75C76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75C76" w:rsidRPr="001C06C0" w:rsidRDefault="00D75C76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Приложение (1)</w:t>
            </w:r>
          </w:p>
          <w:p w:rsidR="00CE1F3B" w:rsidRPr="001C06C0" w:rsidRDefault="00CE1F3B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F5BA0" w:rsidRPr="001C06C0" w:rsidRDefault="006F5BA0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Речь, образная память (</w:t>
            </w:r>
            <w:r w:rsidR="006E7186"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AE769A" w:rsidRPr="001C06C0" w:rsidRDefault="00AE769A" w:rsidP="001732F4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1732F4" w:rsidRPr="001C06C0" w:rsidRDefault="001732F4" w:rsidP="00CF0B05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F0B05" w:rsidRPr="001C06C0" w:rsidRDefault="00CF0B05" w:rsidP="00CF0B05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Моторика, общение, взаимодействие (</w:t>
            </w:r>
            <w:r w:rsidR="00A85AA0"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AE769A" w:rsidRPr="001C06C0" w:rsidRDefault="00AE769A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633A22" w:rsidRPr="001C06C0" w:rsidRDefault="001732F4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Труба</w:t>
            </w:r>
            <w:r w:rsidR="005140C3"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="00A85AA0"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5140C3"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F21653" w:rsidRDefault="00F21653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6F5BA0" w:rsidRPr="001C06C0" w:rsidRDefault="006F5BA0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Появляется </w:t>
            </w:r>
            <w:r w:rsidR="0042416E"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Маша-психолог</w:t>
            </w:r>
            <w:r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="00A85AA0"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A85AA0" w:rsidRPr="001C06C0" w:rsidRDefault="00A85AA0" w:rsidP="00A85AA0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Достается карта (6)</w:t>
            </w:r>
          </w:p>
          <w:p w:rsidR="00AE769A" w:rsidRPr="001C06C0" w:rsidRDefault="00AE769A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6F5BA0" w:rsidRPr="001C06C0" w:rsidRDefault="006F5BA0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Ватман</w:t>
            </w:r>
            <w:r w:rsidR="00A85AA0"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(7). </w:t>
            </w: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Моторика</w:t>
            </w:r>
            <w:proofErr w:type="gramStart"/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аздаются индивидуальные листочки с «Дорожками»</w:t>
            </w:r>
            <w:r w:rsidR="00A85AA0"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80623"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и машины (приложение №3)</w:t>
            </w:r>
          </w:p>
          <w:p w:rsidR="00AE769A" w:rsidRPr="001C06C0" w:rsidRDefault="00AE769A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107FC" w:rsidRPr="001C06C0" w:rsidRDefault="005107FC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F5BA0" w:rsidRPr="001C06C0" w:rsidRDefault="006F5BA0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Речь, слуховое и зрительное внимание (</w:t>
            </w:r>
            <w:r w:rsidR="005107FC"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6F5BA0" w:rsidRPr="001C06C0" w:rsidRDefault="006F5BA0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Ситуации, картинки </w:t>
            </w:r>
            <w:r w:rsidR="00980623"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(приложение №4,5)</w:t>
            </w:r>
          </w:p>
          <w:p w:rsidR="00D443A5" w:rsidRPr="001C06C0" w:rsidRDefault="00D443A5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F5BA0" w:rsidRPr="001C06C0" w:rsidRDefault="006F5BA0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Координация (</w:t>
            </w:r>
            <w:r w:rsidR="006D2FA2"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676EF7" w:rsidRPr="001C06C0" w:rsidRDefault="00676EF7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676EF7" w:rsidRPr="001C06C0" w:rsidRDefault="006F5BA0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Шнурок с картинками (</w:t>
            </w:r>
            <w:r w:rsidR="001A6FD6"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F3245B" w:rsidRPr="001C06C0" w:rsidRDefault="00F3245B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Память</w:t>
            </w:r>
          </w:p>
          <w:p w:rsidR="00BF376A" w:rsidRPr="001C06C0" w:rsidRDefault="00BF376A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F376A" w:rsidRPr="001C06C0" w:rsidRDefault="00BF376A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23358" w:rsidRPr="001C06C0" w:rsidRDefault="00E23358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F5BA0" w:rsidRPr="001C06C0" w:rsidRDefault="006F5BA0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Воображение (</w:t>
            </w:r>
            <w:r w:rsidR="001A6FD6"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6F5BA0" w:rsidRPr="001C06C0" w:rsidRDefault="006F5BA0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Полоски с кружочками</w:t>
            </w:r>
          </w:p>
          <w:p w:rsidR="00B42ECC" w:rsidRPr="001C06C0" w:rsidRDefault="00B42ECC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53846" w:rsidRPr="001C06C0" w:rsidRDefault="00553846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F5BA0" w:rsidRPr="001C06C0" w:rsidRDefault="006F5BA0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Мышление (1</w:t>
            </w:r>
            <w:r w:rsidR="001A6FD6"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B42ECC" w:rsidRDefault="00B42ECC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1BA2" w:rsidRPr="001C06C0" w:rsidRDefault="00821BA2" w:rsidP="008747D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04E94" w:rsidRPr="001C06C0" w:rsidRDefault="00DA499B" w:rsidP="00B42ECC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Ватман (13)</w:t>
            </w:r>
          </w:p>
          <w:p w:rsidR="00DA499B" w:rsidRPr="001C06C0" w:rsidRDefault="00DA499B" w:rsidP="00B42ECC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42ECC" w:rsidRPr="001C06C0" w:rsidRDefault="00B42ECC" w:rsidP="00B42ECC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Самооценка (1</w:t>
            </w:r>
            <w:r w:rsidR="00DA499B"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C06C0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6F5BA0" w:rsidRPr="001C06C0" w:rsidRDefault="006F5BA0" w:rsidP="00921CBC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C06C0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br/>
            </w:r>
            <w:r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Мешок с конфетами (1</w:t>
            </w:r>
            <w:r w:rsidR="00921CBC"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1C06C0">
              <w:rPr>
                <w:rFonts w:ascii="Arial CYR" w:eastAsia="Times New Roman" w:hAnsi="Arial CYR" w:cs="Arial CYR"/>
                <w:i/>
                <w:i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</w:tbl>
    <w:p w:rsidR="006F5BA0" w:rsidRPr="00E36E8A" w:rsidRDefault="006F5BA0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E36E8A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lastRenderedPageBreak/>
        <w:t>ТЕХНИЧЕСКИЕ ПРИНЦИПЫ ИГРЫ</w:t>
      </w:r>
    </w:p>
    <w:p w:rsidR="006F5BA0" w:rsidRPr="00E36E8A" w:rsidRDefault="006F5BA0" w:rsidP="00BF376A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Во время игры на полу должен быть расстелен ковер, потому что многие задания дети выполняют на полу.</w:t>
      </w:r>
    </w:p>
    <w:p w:rsidR="006F5BA0" w:rsidRPr="00E36E8A" w:rsidRDefault="006F5BA0" w:rsidP="006F5BA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Время игры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: </w:t>
      </w:r>
      <w:r w:rsidR="00092720">
        <w:rPr>
          <w:rFonts w:ascii="Arial CYR" w:eastAsia="Times New Roman" w:hAnsi="Arial CYR" w:cs="Arial CYR"/>
          <w:sz w:val="20"/>
          <w:szCs w:val="20"/>
          <w:lang w:eastAsia="ru-RU"/>
        </w:rPr>
        <w:t>30-35 минут</w:t>
      </w:r>
    </w:p>
    <w:p w:rsidR="006F5BA0" w:rsidRPr="00E36E8A" w:rsidRDefault="006F5BA0" w:rsidP="006F5BA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Ведущие: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1 человек ведет игру.</w:t>
      </w:r>
    </w:p>
    <w:p w:rsidR="006F5BA0" w:rsidRPr="00E36E8A" w:rsidRDefault="006F5BA0" w:rsidP="006F5BA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Место проведения: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класс или актовый зал, освобожденные от мебели.</w:t>
      </w:r>
    </w:p>
    <w:p w:rsidR="006F5BA0" w:rsidRPr="00E36E8A" w:rsidRDefault="006F5BA0" w:rsidP="00BF376A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Несменяемые материалы: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6773C0">
        <w:rPr>
          <w:rFonts w:ascii="Arial CYR" w:eastAsia="Times New Roman" w:hAnsi="Arial CYR" w:cs="Arial CYR"/>
          <w:sz w:val="20"/>
          <w:szCs w:val="20"/>
          <w:lang w:eastAsia="ru-RU"/>
        </w:rPr>
        <w:t>ди</w:t>
      </w:r>
      <w:proofErr w:type="gramStart"/>
      <w:r w:rsidR="006773C0">
        <w:rPr>
          <w:rFonts w:ascii="Arial CYR" w:eastAsia="Times New Roman" w:hAnsi="Arial CYR" w:cs="Arial CYR"/>
          <w:sz w:val="20"/>
          <w:szCs w:val="20"/>
          <w:lang w:eastAsia="ru-RU"/>
        </w:rPr>
        <w:t>ск с фр</w:t>
      </w:r>
      <w:proofErr w:type="gramEnd"/>
      <w:r w:rsidR="006773C0">
        <w:rPr>
          <w:rFonts w:ascii="Arial CYR" w:eastAsia="Times New Roman" w:hAnsi="Arial CYR" w:cs="Arial CYR"/>
          <w:sz w:val="20"/>
          <w:szCs w:val="20"/>
          <w:lang w:eastAsia="ru-RU"/>
        </w:rPr>
        <w:t xml:space="preserve">агментом мультика; 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карта на шнурке; </w:t>
      </w:r>
      <w:r w:rsidR="00092720">
        <w:rPr>
          <w:rFonts w:ascii="Arial CYR" w:eastAsia="Times New Roman" w:hAnsi="Arial CYR" w:cs="Arial CYR"/>
          <w:sz w:val="20"/>
          <w:szCs w:val="20"/>
          <w:lang w:eastAsia="ru-RU"/>
        </w:rPr>
        <w:t xml:space="preserve">переодетый психолог - </w:t>
      </w:r>
      <w:r w:rsidR="00BF376A">
        <w:rPr>
          <w:rFonts w:ascii="Arial CYR" w:eastAsia="Times New Roman" w:hAnsi="Arial CYR" w:cs="Arial CYR"/>
          <w:sz w:val="20"/>
          <w:szCs w:val="20"/>
          <w:lang w:eastAsia="ru-RU"/>
        </w:rPr>
        <w:t xml:space="preserve">Маша 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6773C0">
        <w:rPr>
          <w:rFonts w:ascii="Arial CYR" w:eastAsia="Times New Roman" w:hAnsi="Arial CYR" w:cs="Arial CYR"/>
          <w:sz w:val="20"/>
          <w:szCs w:val="20"/>
          <w:lang w:eastAsia="ru-RU"/>
        </w:rPr>
        <w:t>5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); машин</w:t>
      </w:r>
      <w:r w:rsidR="00092720">
        <w:rPr>
          <w:rFonts w:ascii="Arial CYR" w:eastAsia="Times New Roman" w:hAnsi="Arial CYR" w:cs="Arial CYR"/>
          <w:sz w:val="20"/>
          <w:szCs w:val="20"/>
          <w:lang w:eastAsia="ru-RU"/>
        </w:rPr>
        <w:t>ы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и емкость с краской, куда макается машинка (</w:t>
      </w:r>
      <w:r w:rsidR="006773C0">
        <w:rPr>
          <w:rFonts w:ascii="Arial CYR" w:eastAsia="Times New Roman" w:hAnsi="Arial CYR" w:cs="Arial CYR"/>
          <w:sz w:val="20"/>
          <w:szCs w:val="20"/>
          <w:lang w:eastAsia="ru-RU"/>
        </w:rPr>
        <w:t>7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); картинки-путаницы (</w:t>
      </w:r>
      <w:r w:rsidR="006773C0">
        <w:rPr>
          <w:rFonts w:ascii="Arial CYR" w:eastAsia="Times New Roman" w:hAnsi="Arial CYR" w:cs="Arial CYR"/>
          <w:sz w:val="20"/>
          <w:szCs w:val="20"/>
          <w:lang w:eastAsia="ru-RU"/>
        </w:rPr>
        <w:t>8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); </w:t>
      </w:r>
      <w:r w:rsidR="006773C0">
        <w:rPr>
          <w:rFonts w:ascii="Arial CYR" w:eastAsia="Times New Roman" w:hAnsi="Arial CYR" w:cs="Arial CYR"/>
          <w:sz w:val="20"/>
          <w:szCs w:val="20"/>
          <w:lang w:eastAsia="ru-RU"/>
        </w:rPr>
        <w:t xml:space="preserve">следы, обручи и канаты для координации (9); 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картинки на шнурке (</w:t>
      </w:r>
      <w:r w:rsidR="006773C0">
        <w:rPr>
          <w:rFonts w:ascii="Arial CYR" w:eastAsia="Times New Roman" w:hAnsi="Arial CYR" w:cs="Arial CYR"/>
          <w:sz w:val="20"/>
          <w:szCs w:val="20"/>
          <w:lang w:eastAsia="ru-RU"/>
        </w:rPr>
        <w:t>10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); «заплатки» </w:t>
      </w:r>
      <w:proofErr w:type="spellStart"/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Равена</w:t>
      </w:r>
      <w:proofErr w:type="spellEnd"/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(1</w:t>
      </w:r>
      <w:r w:rsidR="006773C0">
        <w:rPr>
          <w:rFonts w:ascii="Arial CYR" w:eastAsia="Times New Roman" w:hAnsi="Arial CYR" w:cs="Arial CYR"/>
          <w:sz w:val="20"/>
          <w:szCs w:val="20"/>
          <w:lang w:eastAsia="ru-RU"/>
        </w:rPr>
        <w:t>2); картинки (дубликат) (13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); ручки для детей.</w:t>
      </w:r>
    </w:p>
    <w:p w:rsidR="006F5BA0" w:rsidRPr="00E36E8A" w:rsidRDefault="006F5BA0" w:rsidP="00465526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Индивидуальные материалы: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092720">
        <w:rPr>
          <w:rFonts w:ascii="Arial CYR" w:eastAsia="Times New Roman" w:hAnsi="Arial CYR" w:cs="Arial CYR"/>
          <w:sz w:val="20"/>
          <w:szCs w:val="20"/>
          <w:lang w:eastAsia="ru-RU"/>
        </w:rPr>
        <w:t>кусочки рисунка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; полоска ватмана (</w:t>
      </w:r>
      <w:r w:rsidR="004C2E25">
        <w:rPr>
          <w:rFonts w:ascii="Arial CYR" w:eastAsia="Times New Roman" w:hAnsi="Arial CYR" w:cs="Arial CYR"/>
          <w:sz w:val="20"/>
          <w:szCs w:val="20"/>
          <w:lang w:eastAsia="ru-RU"/>
        </w:rPr>
        <w:t>7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); индивидуальные тропинки (</w:t>
      </w:r>
      <w:r w:rsidR="004C2E25">
        <w:rPr>
          <w:rFonts w:ascii="Arial CYR" w:eastAsia="Times New Roman" w:hAnsi="Arial CYR" w:cs="Arial CYR"/>
          <w:sz w:val="20"/>
          <w:szCs w:val="20"/>
          <w:lang w:eastAsia="ru-RU"/>
        </w:rPr>
        <w:t>7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); гусеница с предложениями-небылицами (</w:t>
      </w:r>
      <w:r w:rsidR="004C2E25">
        <w:rPr>
          <w:rFonts w:ascii="Arial CYR" w:eastAsia="Times New Roman" w:hAnsi="Arial CYR" w:cs="Arial CYR"/>
          <w:sz w:val="20"/>
          <w:szCs w:val="20"/>
          <w:lang w:eastAsia="ru-RU"/>
        </w:rPr>
        <w:t>8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); полоски с нарисованными кружочками (1</w:t>
      </w:r>
      <w:r w:rsidR="004C2E25">
        <w:rPr>
          <w:rFonts w:ascii="Arial CYR" w:eastAsia="Times New Roman" w:hAnsi="Arial CYR" w:cs="Arial CYR"/>
          <w:sz w:val="20"/>
          <w:szCs w:val="20"/>
          <w:lang w:eastAsia="ru-RU"/>
        </w:rPr>
        <w:t>1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); листок с лестницей (1</w:t>
      </w:r>
      <w:r w:rsidR="004C2E25">
        <w:rPr>
          <w:rFonts w:ascii="Arial CYR" w:eastAsia="Times New Roman" w:hAnsi="Arial CYR" w:cs="Arial CYR"/>
          <w:sz w:val="20"/>
          <w:szCs w:val="20"/>
          <w:lang w:eastAsia="ru-RU"/>
        </w:rPr>
        <w:t>4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); лист ватмана с нарисованным контуром </w:t>
      </w:r>
      <w:r w:rsidR="00F81726">
        <w:rPr>
          <w:rFonts w:ascii="Arial CYR" w:eastAsia="Times New Roman" w:hAnsi="Arial CYR" w:cs="Arial CYR"/>
          <w:sz w:val="20"/>
          <w:szCs w:val="20"/>
          <w:lang w:eastAsia="ru-RU"/>
        </w:rPr>
        <w:t>варенья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(1</w:t>
      </w:r>
      <w:r w:rsidR="004C2E25">
        <w:rPr>
          <w:rFonts w:ascii="Arial CYR" w:eastAsia="Times New Roman" w:hAnsi="Arial CYR" w:cs="Arial CYR"/>
          <w:sz w:val="20"/>
          <w:szCs w:val="20"/>
          <w:lang w:eastAsia="ru-RU"/>
        </w:rPr>
        <w:t>3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); сладости (1</w:t>
      </w:r>
      <w:r w:rsidR="004C2E25">
        <w:rPr>
          <w:rFonts w:ascii="Arial CYR" w:eastAsia="Times New Roman" w:hAnsi="Arial CYR" w:cs="Arial CYR"/>
          <w:sz w:val="20"/>
          <w:szCs w:val="20"/>
          <w:lang w:eastAsia="ru-RU"/>
        </w:rPr>
        <w:t>5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).</w:t>
      </w:r>
    </w:p>
    <w:p w:rsidR="006F5BA0" w:rsidRPr="00E36E8A" w:rsidRDefault="006F5BA0" w:rsidP="006F5BA0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E36E8A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 xml:space="preserve">ИГРОВЫЕ СИТУАЦИИ </w:t>
      </w:r>
    </w:p>
    <w:p w:rsidR="006F5BA0" w:rsidRPr="00E36E8A" w:rsidRDefault="006F5BA0" w:rsidP="006F5BA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(См. поля описания текста игры) </w:t>
      </w:r>
    </w:p>
    <w:p w:rsidR="006E7186" w:rsidRDefault="006F5BA0" w:rsidP="00DB0805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(1) </w:t>
      </w:r>
      <w:r w:rsidR="006E7186">
        <w:rPr>
          <w:rFonts w:ascii="Arial CYR" w:eastAsia="Times New Roman" w:hAnsi="Arial CYR" w:cs="Arial CYR"/>
          <w:sz w:val="20"/>
          <w:szCs w:val="20"/>
          <w:lang w:eastAsia="ru-RU"/>
        </w:rPr>
        <w:t xml:space="preserve">Детям показывают фрагмент из Мультфильма «Маша и Медведь. День варения». </w:t>
      </w:r>
    </w:p>
    <w:p w:rsidR="006F5BA0" w:rsidRPr="00E36E8A" w:rsidRDefault="006E7186" w:rsidP="00DB0805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(2) 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Дети </w:t>
      </w:r>
      <w:r w:rsidR="005C0E54" w:rsidRPr="00E36E8A">
        <w:rPr>
          <w:rFonts w:ascii="Arial CYR" w:eastAsia="Times New Roman" w:hAnsi="Arial CYR" w:cs="Arial CYR"/>
          <w:sz w:val="20"/>
          <w:szCs w:val="20"/>
          <w:lang w:eastAsia="ru-RU"/>
        </w:rPr>
        <w:t>перечисляют,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092720">
        <w:rPr>
          <w:rFonts w:ascii="Arial CYR" w:eastAsia="Times New Roman" w:hAnsi="Arial CYR" w:cs="Arial CYR"/>
          <w:sz w:val="20"/>
          <w:szCs w:val="20"/>
          <w:lang w:eastAsia="ru-RU"/>
        </w:rPr>
        <w:t>какое варенье знают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>. Здесь определяется общая осведомленность, умение построить фразу, предложение. Служит для введения детей в понятную для них сферу интересов и вкусов.</w:t>
      </w:r>
    </w:p>
    <w:p w:rsidR="006E7186" w:rsidRDefault="00A85AA0" w:rsidP="00DB0805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6E71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3</w:t>
      </w:r>
      <w:r w:rsidR="006E7186">
        <w:rPr>
          <w:rFonts w:ascii="Arial CYR" w:eastAsia="Times New Roman" w:hAnsi="Arial CYR" w:cs="Arial CYR"/>
          <w:sz w:val="20"/>
          <w:szCs w:val="20"/>
          <w:lang w:eastAsia="ru-RU"/>
        </w:rPr>
        <w:t xml:space="preserve">) Упражнение зеркало из серии упражнений на развитие </w:t>
      </w:r>
      <w:proofErr w:type="spellStart"/>
      <w:r w:rsidR="006E7186">
        <w:rPr>
          <w:rFonts w:ascii="Arial CYR" w:eastAsia="Times New Roman" w:hAnsi="Arial CYR" w:cs="Arial CYR"/>
          <w:sz w:val="20"/>
          <w:szCs w:val="20"/>
          <w:lang w:eastAsia="ru-RU"/>
        </w:rPr>
        <w:t>эмпатии</w:t>
      </w:r>
      <w:proofErr w:type="spellEnd"/>
      <w:r w:rsidR="006E7186">
        <w:rPr>
          <w:rFonts w:ascii="Arial CYR" w:eastAsia="Times New Roman" w:hAnsi="Arial CYR" w:cs="Arial CYR"/>
          <w:sz w:val="20"/>
          <w:szCs w:val="20"/>
          <w:lang w:eastAsia="ru-RU"/>
        </w:rPr>
        <w:t xml:space="preserve">, принятия и коммуникации. </w:t>
      </w:r>
      <w:proofErr w:type="gramStart"/>
      <w:r w:rsidR="006E7186">
        <w:rPr>
          <w:rFonts w:ascii="Arial CYR" w:eastAsia="Times New Roman" w:hAnsi="Arial CYR" w:cs="Arial CYR"/>
          <w:sz w:val="20"/>
          <w:szCs w:val="20"/>
          <w:lang w:eastAsia="ru-RU"/>
        </w:rPr>
        <w:t>Играющие</w:t>
      </w:r>
      <w:proofErr w:type="gramEnd"/>
      <w:r w:rsidR="006E7186">
        <w:rPr>
          <w:rFonts w:ascii="Arial CYR" w:eastAsia="Times New Roman" w:hAnsi="Arial CYR" w:cs="Arial CYR"/>
          <w:sz w:val="20"/>
          <w:szCs w:val="20"/>
          <w:lang w:eastAsia="ru-RU"/>
        </w:rPr>
        <w:t xml:space="preserve"> встают напротив друг друга. Один играет роль зеркала, второй играет роль человека, который подошел к зеркалу. Задача зеркала, максимально точно повторять движения человека.</w:t>
      </w:r>
    </w:p>
    <w:p w:rsidR="00A85AA0" w:rsidRDefault="00A85AA0" w:rsidP="00A85AA0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(5) Ведущий переодевается </w:t>
      </w: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>в</w:t>
      </w:r>
      <w:proofErr w:type="gramEnd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>персонаж</w:t>
      </w:r>
      <w:proofErr w:type="gramEnd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«Машу» </w:t>
      </w:r>
    </w:p>
    <w:p w:rsidR="00A85AA0" w:rsidRDefault="00A85AA0" w:rsidP="00A85AA0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(6) 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Карта представляет собой красочный рисунок, на котором отмечены все этапы пути (лист А</w:t>
      </w:r>
      <w:proofErr w:type="gramStart"/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4</w:t>
      </w:r>
      <w:proofErr w:type="gramEnd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или А3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). Карта висит на груди у ведущего (для простоты обращения с ней и для высвобождения внимания ведущего и привлечения внимания детей). </w:t>
      </w:r>
      <w:r w:rsidR="005C0E54">
        <w:rPr>
          <w:rFonts w:ascii="Arial CYR" w:eastAsia="Times New Roman" w:hAnsi="Arial CYR" w:cs="Arial CYR"/>
          <w:sz w:val="20"/>
          <w:szCs w:val="20"/>
          <w:lang w:eastAsia="ru-RU"/>
        </w:rPr>
        <w:t>(Приложение №2)</w:t>
      </w:r>
    </w:p>
    <w:p w:rsidR="00465526" w:rsidRDefault="006F5BA0" w:rsidP="00465526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A85AA0">
        <w:rPr>
          <w:rFonts w:ascii="Arial CYR" w:eastAsia="Times New Roman" w:hAnsi="Arial CYR" w:cs="Arial CYR"/>
          <w:sz w:val="20"/>
          <w:szCs w:val="20"/>
          <w:lang w:eastAsia="ru-RU"/>
        </w:rPr>
        <w:t>7</w:t>
      </w:r>
      <w:r w:rsidR="00DB0805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Перед детьми лежит длинная широкая полоска бумаги, на которой нарисована дорога. В начале дороги стоит игрушечная машинка. Колея дороги рисуется чуть шире, чем расстояние между колесами машин, чтобы ребенок, «ведя» машину, прикладывал некоторые усилия, стараясь не выехать в «кювет». Это испытание дает нам информацию о крупной моторике ребенка</w:t>
      </w:r>
      <w:r w:rsidR="00DB0805">
        <w:rPr>
          <w:rFonts w:ascii="Arial CYR" w:eastAsia="Times New Roman" w:hAnsi="Arial CYR" w:cs="Arial CYR"/>
          <w:sz w:val="20"/>
          <w:szCs w:val="20"/>
          <w:lang w:eastAsia="ru-RU"/>
        </w:rPr>
        <w:t xml:space="preserve"> и одновременно развивает ее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. Перед этим испытанием, для тренировки каждому предлагается индивидуальный листочек (разме</w:t>
      </w:r>
      <w:r w:rsidR="00821BA2">
        <w:rPr>
          <w:rFonts w:ascii="Arial CYR" w:eastAsia="Times New Roman" w:hAnsi="Arial CYR" w:cs="Arial CYR"/>
          <w:sz w:val="20"/>
          <w:szCs w:val="20"/>
          <w:lang w:eastAsia="ru-RU"/>
        </w:rPr>
        <w:t>ра А</w:t>
      </w:r>
      <w:proofErr w:type="gramStart"/>
      <w:r w:rsidR="00821BA2">
        <w:rPr>
          <w:rFonts w:ascii="Arial CYR" w:eastAsia="Times New Roman" w:hAnsi="Arial CYR" w:cs="Arial CYR"/>
          <w:sz w:val="20"/>
          <w:szCs w:val="20"/>
          <w:lang w:eastAsia="ru-RU"/>
        </w:rPr>
        <w:t>4</w:t>
      </w:r>
      <w:proofErr w:type="gramEnd"/>
      <w:r w:rsidR="00821BA2">
        <w:rPr>
          <w:rFonts w:ascii="Arial CYR" w:eastAsia="Times New Roman" w:hAnsi="Arial CYR" w:cs="Arial CYR"/>
          <w:sz w:val="20"/>
          <w:szCs w:val="20"/>
          <w:lang w:eastAsia="ru-RU"/>
        </w:rPr>
        <w:t>) с тренировочной дорожкой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. В начале «своей» дорожки дети пишут первую букву своего имени или имя целиком. И уже после этого приступают к Большой Тропе. По очереди каждый ребенок берет в руку машинку, макает ее в разведенную гуашевую краску и «едет» по нарисованной дороге, стараясь не съехать за ее край. Доехав до помеченной ведущим точки (тропа заранее разбивается какими-нибудь кустиками на равные отрезки), он передает машинку </w:t>
      </w:r>
      <w:proofErr w:type="gramStart"/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другому</w:t>
      </w:r>
      <w:proofErr w:type="gramEnd"/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. И так до тех пор, пока каждый не совершит свой путь. В это время один из наблюдателей фиксирует последовательность, в которой дети проходят Большую Тропу. </w:t>
      </w:r>
      <w:r w:rsidR="00767926">
        <w:rPr>
          <w:rFonts w:ascii="Arial CYR" w:eastAsia="Times New Roman" w:hAnsi="Arial CYR" w:cs="Arial CYR"/>
          <w:sz w:val="20"/>
          <w:szCs w:val="20"/>
          <w:lang w:eastAsia="ru-RU"/>
        </w:rPr>
        <w:t>(Приложение №3)</w:t>
      </w:r>
    </w:p>
    <w:p w:rsidR="00CA0AEF" w:rsidRDefault="005107FC" w:rsidP="00DB0805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8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) 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К дереву прикреплена 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«гусеница», которая представляет собой бумажную гармошку, где на каждой «страничке» написана нелепица (см. приложение </w:t>
      </w:r>
      <w:r w:rsidR="00767926">
        <w:rPr>
          <w:rFonts w:ascii="Arial CYR" w:eastAsia="Times New Roman" w:hAnsi="Arial CYR" w:cs="Arial CYR"/>
          <w:sz w:val="20"/>
          <w:szCs w:val="20"/>
          <w:lang w:eastAsia="ru-RU"/>
        </w:rPr>
        <w:t>4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). Количество нелепиц равно количеству детей. Как только ребенок разгадывает нелепицу, его бумажка отрывается. Дальше дети переходят к нелепицам-картинкам (см. приложение </w:t>
      </w:r>
      <w:r w:rsidR="00821BA2">
        <w:rPr>
          <w:rFonts w:ascii="Arial CYR" w:eastAsia="Times New Roman" w:hAnsi="Arial CYR" w:cs="Arial CYR"/>
          <w:sz w:val="20"/>
          <w:szCs w:val="20"/>
          <w:lang w:eastAsia="ru-RU"/>
        </w:rPr>
        <w:t xml:space="preserve">4, </w:t>
      </w:r>
      <w:r w:rsidR="00767926">
        <w:rPr>
          <w:rFonts w:ascii="Arial CYR" w:eastAsia="Times New Roman" w:hAnsi="Arial CYR" w:cs="Arial CYR"/>
          <w:sz w:val="20"/>
          <w:szCs w:val="20"/>
          <w:lang w:eastAsia="ru-RU"/>
        </w:rPr>
        <w:t>5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>). Каждый ребенок получает одну картинку, на которой он должен найти ошибку.</w:t>
      </w:r>
      <w:r w:rsidR="00821BA2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Задания направлены на выявление речевого развития, слухового и зрительного внимания и памяти. </w:t>
      </w:r>
    </w:p>
    <w:p w:rsidR="00CA0AEF" w:rsidRDefault="006F5BA0" w:rsidP="00DB0805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194939">
        <w:rPr>
          <w:rFonts w:ascii="Arial CYR" w:eastAsia="Times New Roman" w:hAnsi="Arial CYR" w:cs="Arial CYR"/>
          <w:sz w:val="20"/>
          <w:szCs w:val="20"/>
          <w:lang w:eastAsia="ru-RU"/>
        </w:rPr>
        <w:t>9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) Задание на координацию и двигательное развитие, на владение своим телом.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br/>
      </w:r>
      <w:r w:rsidR="003449D0">
        <w:rPr>
          <w:rFonts w:ascii="Arial CYR" w:eastAsia="Times New Roman" w:hAnsi="Arial CYR" w:cs="Arial CYR"/>
          <w:sz w:val="20"/>
          <w:szCs w:val="20"/>
          <w:lang w:eastAsia="ru-RU"/>
        </w:rPr>
        <w:t>На ковре лежат разные указатели передвижения</w:t>
      </w:r>
      <w:r w:rsidR="00821BA2">
        <w:rPr>
          <w:rFonts w:ascii="Arial CYR" w:eastAsia="Times New Roman" w:hAnsi="Arial CYR" w:cs="Arial CYR"/>
          <w:sz w:val="20"/>
          <w:szCs w:val="20"/>
          <w:lang w:eastAsia="ru-RU"/>
        </w:rPr>
        <w:t>, или дается словесная инструкция</w:t>
      </w:r>
      <w:r w:rsidR="00F8172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Задача детей — </w:t>
      </w:r>
      <w:r w:rsidR="00DB0805">
        <w:rPr>
          <w:rFonts w:ascii="Arial CYR" w:eastAsia="Times New Roman" w:hAnsi="Arial CYR" w:cs="Arial CYR"/>
          <w:sz w:val="20"/>
          <w:szCs w:val="20"/>
          <w:lang w:eastAsia="ru-RU"/>
        </w:rPr>
        <w:t>пройти по ним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. </w:t>
      </w:r>
    </w:p>
    <w:p w:rsidR="00CA0AEF" w:rsidRDefault="006F5BA0" w:rsidP="00DB0805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1A6FD6">
        <w:rPr>
          <w:rFonts w:ascii="Arial CYR" w:eastAsia="Times New Roman" w:hAnsi="Arial CYR" w:cs="Arial CYR"/>
          <w:sz w:val="20"/>
          <w:szCs w:val="20"/>
          <w:lang w:eastAsia="ru-RU"/>
        </w:rPr>
        <w:t>10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) Это задание направлено на исследование памяти ребенка. Здесь дети должны запомнить посл</w:t>
      </w:r>
      <w:r w:rsidR="00821BA2">
        <w:rPr>
          <w:rFonts w:ascii="Arial CYR" w:eastAsia="Times New Roman" w:hAnsi="Arial CYR" w:cs="Arial CYR"/>
          <w:sz w:val="20"/>
          <w:szCs w:val="20"/>
          <w:lang w:eastAsia="ru-RU"/>
        </w:rPr>
        <w:t>едовательность из пяти картинок</w:t>
      </w:r>
      <w:r w:rsidR="001A6FD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6F5BA0" w:rsidRPr="00E36E8A" w:rsidRDefault="00CA0AEF" w:rsidP="00DB0805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lastRenderedPageBreak/>
        <w:t xml:space="preserve"> 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1A6FD6">
        <w:rPr>
          <w:rFonts w:ascii="Arial CYR" w:eastAsia="Times New Roman" w:hAnsi="Arial CYR" w:cs="Arial CYR"/>
          <w:sz w:val="20"/>
          <w:szCs w:val="20"/>
          <w:lang w:eastAsia="ru-RU"/>
        </w:rPr>
        <w:t>11)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Задание направлено на исследование воображения. </w:t>
      </w:r>
      <w:r w:rsidR="001A6FD6">
        <w:rPr>
          <w:rFonts w:ascii="Arial CYR" w:eastAsia="Times New Roman" w:hAnsi="Arial CYR" w:cs="Arial CYR"/>
          <w:sz w:val="20"/>
          <w:szCs w:val="20"/>
          <w:lang w:eastAsia="ru-RU"/>
        </w:rPr>
        <w:t xml:space="preserve">Дети садятся за столы. </w:t>
      </w:r>
      <w:r w:rsidR="00F81726">
        <w:rPr>
          <w:rFonts w:ascii="Arial CYR" w:eastAsia="Times New Roman" w:hAnsi="Arial CYR" w:cs="Arial CYR"/>
          <w:sz w:val="20"/>
          <w:szCs w:val="20"/>
          <w:lang w:eastAsia="ru-RU"/>
        </w:rPr>
        <w:t>О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>живлени</w:t>
      </w:r>
      <w:r w:rsidR="00F81726">
        <w:rPr>
          <w:rFonts w:ascii="Arial CYR" w:eastAsia="Times New Roman" w:hAnsi="Arial CYR" w:cs="Arial CYR"/>
          <w:sz w:val="20"/>
          <w:szCs w:val="20"/>
          <w:lang w:eastAsia="ru-RU"/>
        </w:rPr>
        <w:t>е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представляет собой </w:t>
      </w:r>
      <w:r w:rsidR="001A6FD6">
        <w:rPr>
          <w:rFonts w:ascii="Arial CYR" w:eastAsia="Times New Roman" w:hAnsi="Arial CYR" w:cs="Arial CYR"/>
          <w:sz w:val="20"/>
          <w:szCs w:val="20"/>
          <w:lang w:eastAsia="ru-RU"/>
        </w:rPr>
        <w:t>листочки с нарисованными кружочками</w:t>
      </w:r>
      <w:r w:rsidR="001B2BEB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(см. приложение </w:t>
      </w:r>
      <w:r w:rsidR="00821BA2">
        <w:rPr>
          <w:rFonts w:ascii="Arial CYR" w:eastAsia="Times New Roman" w:hAnsi="Arial CYR" w:cs="Arial CYR"/>
          <w:sz w:val="20"/>
          <w:szCs w:val="20"/>
          <w:lang w:eastAsia="ru-RU"/>
        </w:rPr>
        <w:t>6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). Дети их должны дорисовать, включив в какое-либо изображение, чтобы получился законченный рисунок. Если кто-то не справляется с заданием, то </w:t>
      </w:r>
      <w:r w:rsidR="000E3342">
        <w:rPr>
          <w:rFonts w:ascii="Arial CYR" w:eastAsia="Times New Roman" w:hAnsi="Arial CYR" w:cs="Arial CYR"/>
          <w:sz w:val="20"/>
          <w:szCs w:val="20"/>
          <w:lang w:eastAsia="ru-RU"/>
        </w:rPr>
        <w:t>родители могут помочь детям</w:t>
      </w:r>
      <w:r w:rsidR="00F8172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CA0AEF" w:rsidRDefault="006F5BA0" w:rsidP="000E3342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(1</w:t>
      </w:r>
      <w:r w:rsidR="00504E94">
        <w:rPr>
          <w:rFonts w:ascii="Arial CYR" w:eastAsia="Times New Roman" w:hAnsi="Arial CYR" w:cs="Arial CYR"/>
          <w:sz w:val="20"/>
          <w:szCs w:val="20"/>
          <w:lang w:eastAsia="ru-RU"/>
        </w:rPr>
        <w:t>2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) Задание направлено на исследование развития мышления. </w:t>
      </w:r>
      <w:r w:rsidR="00504E94">
        <w:rPr>
          <w:rFonts w:ascii="Arial CYR" w:eastAsia="Times New Roman" w:hAnsi="Arial CYR" w:cs="Arial CYR"/>
          <w:sz w:val="20"/>
          <w:szCs w:val="20"/>
          <w:lang w:eastAsia="ru-RU"/>
        </w:rPr>
        <w:t xml:space="preserve">На полу лежит круглая </w:t>
      </w:r>
      <w:proofErr w:type="gramStart"/>
      <w:r w:rsidR="00504E94">
        <w:rPr>
          <w:rFonts w:ascii="Arial CYR" w:eastAsia="Times New Roman" w:hAnsi="Arial CYR" w:cs="Arial CYR"/>
          <w:sz w:val="20"/>
          <w:szCs w:val="20"/>
          <w:lang w:eastAsia="ru-RU"/>
        </w:rPr>
        <w:t>полянка</w:t>
      </w:r>
      <w:proofErr w:type="gramEnd"/>
      <w:r w:rsidR="00504E94">
        <w:rPr>
          <w:rFonts w:ascii="Arial CYR" w:eastAsia="Times New Roman" w:hAnsi="Arial CYR" w:cs="Arial CYR"/>
          <w:sz w:val="20"/>
          <w:szCs w:val="20"/>
          <w:lang w:eastAsia="ru-RU"/>
        </w:rPr>
        <w:t xml:space="preserve"> к которой прикреплены 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картинки из матриц </w:t>
      </w:r>
      <w:proofErr w:type="spellStart"/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Равена</w:t>
      </w:r>
      <w:proofErr w:type="spellEnd"/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(см. приложение </w:t>
      </w:r>
      <w:r w:rsidR="00821BA2">
        <w:rPr>
          <w:rFonts w:ascii="Arial CYR" w:eastAsia="Times New Roman" w:hAnsi="Arial CYR" w:cs="Arial CYR"/>
          <w:sz w:val="20"/>
          <w:szCs w:val="20"/>
          <w:lang w:eastAsia="ru-RU"/>
        </w:rPr>
        <w:t>7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). Каждый ребенок получает по три картинки различной сложности. </w:t>
      </w:r>
    </w:p>
    <w:p w:rsidR="00821BA2" w:rsidRDefault="00CA0AEF" w:rsidP="000E3342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>(1</w:t>
      </w:r>
      <w:r w:rsidR="00504E94">
        <w:rPr>
          <w:rFonts w:ascii="Arial CYR" w:eastAsia="Times New Roman" w:hAnsi="Arial CYR" w:cs="Arial CYR"/>
          <w:sz w:val="20"/>
          <w:szCs w:val="20"/>
          <w:lang w:eastAsia="ru-RU"/>
        </w:rPr>
        <w:t>3</w:t>
      </w:r>
      <w:r w:rsidR="006F5BA0"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) </w:t>
      </w:r>
      <w:r w:rsidR="00F81726"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На </w:t>
      </w:r>
      <w:r w:rsidR="00504E94">
        <w:rPr>
          <w:rFonts w:ascii="Arial CYR" w:eastAsia="Times New Roman" w:hAnsi="Arial CYR" w:cs="Arial CYR"/>
          <w:sz w:val="20"/>
          <w:szCs w:val="20"/>
          <w:lang w:eastAsia="ru-RU"/>
        </w:rPr>
        <w:t>столе</w:t>
      </w:r>
      <w:r w:rsidR="00F81726"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лежит лист ватмана, на котором нарисован слабый контур </w:t>
      </w:r>
      <w:r w:rsidR="00F81726">
        <w:rPr>
          <w:rFonts w:ascii="Arial CYR" w:eastAsia="Times New Roman" w:hAnsi="Arial CYR" w:cs="Arial CYR"/>
          <w:sz w:val="20"/>
          <w:szCs w:val="20"/>
          <w:lang w:eastAsia="ru-RU"/>
        </w:rPr>
        <w:t>готового варенья (возможно в банках или мисках)</w:t>
      </w:r>
      <w:r w:rsidR="00F81726"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. </w:t>
      </w:r>
      <w:r w:rsidR="00504E94">
        <w:rPr>
          <w:rFonts w:ascii="Arial CYR" w:eastAsia="Times New Roman" w:hAnsi="Arial CYR" w:cs="Arial CYR"/>
          <w:sz w:val="20"/>
          <w:szCs w:val="20"/>
          <w:lang w:eastAsia="ru-RU"/>
        </w:rPr>
        <w:t xml:space="preserve">В конверте кусочки от готового рисунка. </w:t>
      </w:r>
      <w:r w:rsidR="00F81726" w:rsidRPr="00E36E8A">
        <w:rPr>
          <w:rFonts w:ascii="Arial CYR" w:eastAsia="Times New Roman" w:hAnsi="Arial CYR" w:cs="Arial CYR"/>
          <w:sz w:val="20"/>
          <w:szCs w:val="20"/>
          <w:lang w:eastAsia="ru-RU"/>
        </w:rPr>
        <w:t>Плоскость в контуре залита клеем (</w:t>
      </w:r>
      <w:proofErr w:type="gramStart"/>
      <w:r w:rsidR="00F81726" w:rsidRPr="00E36E8A">
        <w:rPr>
          <w:rFonts w:ascii="Arial CYR" w:eastAsia="Times New Roman" w:hAnsi="Arial CYR" w:cs="Arial CYR"/>
          <w:sz w:val="20"/>
          <w:szCs w:val="20"/>
          <w:lang w:eastAsia="ru-RU"/>
        </w:rPr>
        <w:t>канцелярский</w:t>
      </w:r>
      <w:proofErr w:type="gramEnd"/>
      <w:r w:rsidR="00F81726"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 или жидкий ПВА). Дети, «</w:t>
      </w:r>
      <w:r w:rsidR="00F81726">
        <w:rPr>
          <w:rFonts w:ascii="Arial CYR" w:eastAsia="Times New Roman" w:hAnsi="Arial CYR" w:cs="Arial CYR"/>
          <w:sz w:val="20"/>
          <w:szCs w:val="20"/>
          <w:lang w:eastAsia="ru-RU"/>
        </w:rPr>
        <w:t>кусочки</w:t>
      </w:r>
      <w:r w:rsidR="00F81726" w:rsidRPr="00F614D6">
        <w:rPr>
          <w:rFonts w:ascii="Arial CYR" w:eastAsia="Times New Roman" w:hAnsi="Arial CYR" w:cs="Arial CYR"/>
          <w:sz w:val="20"/>
          <w:szCs w:val="20"/>
          <w:lang w:eastAsia="ru-RU"/>
        </w:rPr>
        <w:t>» приклеивают на ва</w:t>
      </w:r>
      <w:r w:rsidR="00F81726"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тман. В итоге получается разноцветное «оживленное» </w:t>
      </w:r>
      <w:r w:rsidR="00F81726">
        <w:rPr>
          <w:rFonts w:ascii="Arial CYR" w:eastAsia="Times New Roman" w:hAnsi="Arial CYR" w:cs="Arial CYR"/>
          <w:sz w:val="20"/>
          <w:szCs w:val="20"/>
          <w:lang w:eastAsia="ru-RU"/>
        </w:rPr>
        <w:t>варенье</w:t>
      </w:r>
      <w:r w:rsidR="00F81726" w:rsidRPr="00E36E8A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 w:rsidR="00FA2A7D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6F5BA0" w:rsidRPr="00E36E8A" w:rsidRDefault="006F5BA0" w:rsidP="000E3342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(1</w:t>
      </w:r>
      <w:r w:rsidR="00504E94">
        <w:rPr>
          <w:rFonts w:ascii="Arial CYR" w:eastAsia="Times New Roman" w:hAnsi="Arial CYR" w:cs="Arial CYR"/>
          <w:sz w:val="20"/>
          <w:szCs w:val="20"/>
          <w:lang w:eastAsia="ru-RU"/>
        </w:rPr>
        <w:t>4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 xml:space="preserve">) </w:t>
      </w:r>
      <w:r w:rsidR="00F81726" w:rsidRPr="00E36E8A">
        <w:rPr>
          <w:rFonts w:ascii="Arial CYR" w:eastAsia="Times New Roman" w:hAnsi="Arial CYR" w:cs="Arial CYR"/>
          <w:sz w:val="20"/>
          <w:szCs w:val="20"/>
          <w:lang w:eastAsia="ru-RU"/>
        </w:rPr>
        <w:t>Это задание выявляет самооценку детей</w:t>
      </w:r>
      <w:r w:rsidR="00F81726">
        <w:rPr>
          <w:rFonts w:ascii="Arial CYR" w:eastAsia="Times New Roman" w:hAnsi="Arial CYR" w:cs="Arial CYR"/>
          <w:sz w:val="20"/>
          <w:szCs w:val="20"/>
          <w:lang w:eastAsia="ru-RU"/>
        </w:rPr>
        <w:t xml:space="preserve">. </w:t>
      </w:r>
      <w:r w:rsidR="00F81726" w:rsidRPr="00E36E8A">
        <w:rPr>
          <w:rFonts w:ascii="Arial CYR" w:eastAsia="Times New Roman" w:hAnsi="Arial CYR" w:cs="Arial CYR"/>
          <w:sz w:val="20"/>
          <w:szCs w:val="20"/>
          <w:lang w:eastAsia="ru-RU"/>
        </w:rPr>
        <w:t>Каждый реб</w:t>
      </w:r>
      <w:r w:rsidR="00F81726">
        <w:rPr>
          <w:rFonts w:ascii="Arial CYR" w:eastAsia="Times New Roman" w:hAnsi="Arial CYR" w:cs="Arial CYR"/>
          <w:sz w:val="20"/>
          <w:szCs w:val="20"/>
          <w:lang w:eastAsia="ru-RU"/>
        </w:rPr>
        <w:t xml:space="preserve">енок получает листок. На нем </w:t>
      </w:r>
      <w:r w:rsidR="00F81726" w:rsidRPr="00E36E8A">
        <w:rPr>
          <w:rFonts w:ascii="Arial CYR" w:eastAsia="Times New Roman" w:hAnsi="Arial CYR" w:cs="Arial CYR"/>
          <w:sz w:val="20"/>
          <w:szCs w:val="20"/>
          <w:lang w:eastAsia="ru-RU"/>
        </w:rPr>
        <w:t>нарисована лестница (</w:t>
      </w:r>
      <w:r w:rsidR="00F81726" w:rsidRPr="00E36E8A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 xml:space="preserve">см. приложение </w:t>
      </w:r>
      <w:r w:rsidR="00821BA2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8</w:t>
      </w:r>
      <w:r w:rsidR="00F81726" w:rsidRPr="00E36E8A">
        <w:rPr>
          <w:rFonts w:ascii="Arial CYR" w:eastAsia="Times New Roman" w:hAnsi="Arial CYR" w:cs="Arial CYR"/>
          <w:sz w:val="20"/>
          <w:szCs w:val="20"/>
          <w:lang w:eastAsia="ru-RU"/>
        </w:rPr>
        <w:t>). Листок подписывается. Дети ставят себя на ту или иную ступеньку лестницы, тем самым оценивая свою успешность в игре.</w:t>
      </w:r>
    </w:p>
    <w:p w:rsidR="006F5BA0" w:rsidRDefault="006F5BA0" w:rsidP="000E3342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(1</w:t>
      </w:r>
      <w:r w:rsidR="00504E94">
        <w:rPr>
          <w:rFonts w:ascii="Arial CYR" w:eastAsia="Times New Roman" w:hAnsi="Arial CYR" w:cs="Arial CYR"/>
          <w:sz w:val="20"/>
          <w:szCs w:val="20"/>
          <w:lang w:eastAsia="ru-RU"/>
        </w:rPr>
        <w:t>5</w:t>
      </w:r>
      <w:r w:rsidRPr="00E36E8A">
        <w:rPr>
          <w:rFonts w:ascii="Arial CYR" w:eastAsia="Times New Roman" w:hAnsi="Arial CYR" w:cs="Arial CYR"/>
          <w:sz w:val="20"/>
          <w:szCs w:val="20"/>
          <w:lang w:eastAsia="ru-RU"/>
        </w:rPr>
        <w:t>) Из пакетика дети достают различные маленькие сладости (шоколадки, медальки, орешки и т.п.).</w:t>
      </w:r>
    </w:p>
    <w:p w:rsidR="00821BA2" w:rsidRDefault="00821BA2" w:rsidP="000E3342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21BA2" w:rsidRDefault="00821BA2" w:rsidP="000E3342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21BA2" w:rsidRDefault="00821BA2" w:rsidP="000E3342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21BA2" w:rsidRDefault="00821BA2" w:rsidP="000E3342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bookmarkStart w:id="0" w:name="_GoBack"/>
      <w:bookmarkEnd w:id="0"/>
    </w:p>
    <w:sectPr w:rsidR="00821BA2" w:rsidSect="001C06C0">
      <w:footerReference w:type="default" r:id="rId7"/>
      <w:pgSz w:w="11906" w:h="16838"/>
      <w:pgMar w:top="567" w:right="567" w:bottom="56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2E" w:rsidRDefault="0066722E" w:rsidP="001C06C0">
      <w:pPr>
        <w:spacing w:after="0" w:line="240" w:lineRule="auto"/>
      </w:pPr>
      <w:r>
        <w:separator/>
      </w:r>
    </w:p>
  </w:endnote>
  <w:endnote w:type="continuationSeparator" w:id="0">
    <w:p w:rsidR="0066722E" w:rsidRDefault="0066722E" w:rsidP="001C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C0" w:rsidRDefault="001C06C0">
    <w:pPr>
      <w:pStyle w:val="a5"/>
      <w:jc w:val="right"/>
    </w:pPr>
  </w:p>
  <w:p w:rsidR="001C06C0" w:rsidRDefault="001C06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2E" w:rsidRDefault="0066722E" w:rsidP="001C06C0">
      <w:pPr>
        <w:spacing w:after="0" w:line="240" w:lineRule="auto"/>
      </w:pPr>
      <w:r>
        <w:separator/>
      </w:r>
    </w:p>
  </w:footnote>
  <w:footnote w:type="continuationSeparator" w:id="0">
    <w:p w:rsidR="0066722E" w:rsidRDefault="0066722E" w:rsidP="001C0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A0"/>
    <w:rsid w:val="00001B99"/>
    <w:rsid w:val="00031EB3"/>
    <w:rsid w:val="00036E94"/>
    <w:rsid w:val="00092720"/>
    <w:rsid w:val="000C3F1A"/>
    <w:rsid w:val="000E3342"/>
    <w:rsid w:val="00122AB2"/>
    <w:rsid w:val="001732F4"/>
    <w:rsid w:val="00185602"/>
    <w:rsid w:val="00194939"/>
    <w:rsid w:val="001A6FD6"/>
    <w:rsid w:val="001B2BEB"/>
    <w:rsid w:val="001C06C0"/>
    <w:rsid w:val="001D7478"/>
    <w:rsid w:val="00206532"/>
    <w:rsid w:val="002140CC"/>
    <w:rsid w:val="00224310"/>
    <w:rsid w:val="0028265B"/>
    <w:rsid w:val="003449D0"/>
    <w:rsid w:val="003D0FE3"/>
    <w:rsid w:val="00413398"/>
    <w:rsid w:val="0042416E"/>
    <w:rsid w:val="00445DE3"/>
    <w:rsid w:val="004559EE"/>
    <w:rsid w:val="00465526"/>
    <w:rsid w:val="00494829"/>
    <w:rsid w:val="004A4CF1"/>
    <w:rsid w:val="004C2E25"/>
    <w:rsid w:val="004E56A1"/>
    <w:rsid w:val="00504E94"/>
    <w:rsid w:val="0050630F"/>
    <w:rsid w:val="005107FC"/>
    <w:rsid w:val="005140C3"/>
    <w:rsid w:val="00553846"/>
    <w:rsid w:val="00585E6A"/>
    <w:rsid w:val="005C0E54"/>
    <w:rsid w:val="00616FF1"/>
    <w:rsid w:val="00633A22"/>
    <w:rsid w:val="0066722E"/>
    <w:rsid w:val="00676EF7"/>
    <w:rsid w:val="006773C0"/>
    <w:rsid w:val="00690753"/>
    <w:rsid w:val="006D2FA2"/>
    <w:rsid w:val="006D7125"/>
    <w:rsid w:val="006E7186"/>
    <w:rsid w:val="006F5BA0"/>
    <w:rsid w:val="00706A5C"/>
    <w:rsid w:val="00707EDA"/>
    <w:rsid w:val="00767926"/>
    <w:rsid w:val="00821BA2"/>
    <w:rsid w:val="008E0517"/>
    <w:rsid w:val="008E46FF"/>
    <w:rsid w:val="009022CE"/>
    <w:rsid w:val="00921CBC"/>
    <w:rsid w:val="00980623"/>
    <w:rsid w:val="00993B3E"/>
    <w:rsid w:val="009F525E"/>
    <w:rsid w:val="00A300CF"/>
    <w:rsid w:val="00A47935"/>
    <w:rsid w:val="00A53286"/>
    <w:rsid w:val="00A85AA0"/>
    <w:rsid w:val="00AE769A"/>
    <w:rsid w:val="00B42ECC"/>
    <w:rsid w:val="00B54070"/>
    <w:rsid w:val="00BC394C"/>
    <w:rsid w:val="00BF376A"/>
    <w:rsid w:val="00C51D43"/>
    <w:rsid w:val="00CA0AEF"/>
    <w:rsid w:val="00CE1F3B"/>
    <w:rsid w:val="00CF0B05"/>
    <w:rsid w:val="00D443A5"/>
    <w:rsid w:val="00D75C76"/>
    <w:rsid w:val="00D81638"/>
    <w:rsid w:val="00DA3045"/>
    <w:rsid w:val="00DA499B"/>
    <w:rsid w:val="00DB0805"/>
    <w:rsid w:val="00DE24C3"/>
    <w:rsid w:val="00E07416"/>
    <w:rsid w:val="00E23358"/>
    <w:rsid w:val="00E67F2F"/>
    <w:rsid w:val="00F21653"/>
    <w:rsid w:val="00F3245B"/>
    <w:rsid w:val="00F614D6"/>
    <w:rsid w:val="00F64AFC"/>
    <w:rsid w:val="00F81726"/>
    <w:rsid w:val="00FA0258"/>
    <w:rsid w:val="00FA2A7D"/>
    <w:rsid w:val="00FB0B79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6C0"/>
  </w:style>
  <w:style w:type="paragraph" w:styleId="a5">
    <w:name w:val="footer"/>
    <w:basedOn w:val="a"/>
    <w:link w:val="a6"/>
    <w:uiPriority w:val="99"/>
    <w:unhideWhenUsed/>
    <w:rsid w:val="001C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6C0"/>
  </w:style>
  <w:style w:type="paragraph" w:styleId="a5">
    <w:name w:val="footer"/>
    <w:basedOn w:val="a"/>
    <w:link w:val="a6"/>
    <w:uiPriority w:val="99"/>
    <w:unhideWhenUsed/>
    <w:rsid w:val="001C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77</cp:revision>
  <dcterms:created xsi:type="dcterms:W3CDTF">2012-01-10T04:26:00Z</dcterms:created>
  <dcterms:modified xsi:type="dcterms:W3CDTF">2013-09-07T15:40:00Z</dcterms:modified>
</cp:coreProperties>
</file>