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8F" w:rsidRDefault="006A508F" w:rsidP="00501E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E75" w:rsidRDefault="00501E75" w:rsidP="00501E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E75" w:rsidRDefault="00501E75" w:rsidP="00501E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E75" w:rsidRDefault="00501E75" w:rsidP="00501E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08F" w:rsidRPr="00501E75" w:rsidRDefault="00501E75" w:rsidP="00501E75">
      <w:pPr>
        <w:tabs>
          <w:tab w:val="left" w:pos="2925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01E75">
        <w:rPr>
          <w:rFonts w:ascii="Times New Roman" w:hAnsi="Times New Roman" w:cs="Times New Roman"/>
          <w:sz w:val="36"/>
          <w:szCs w:val="36"/>
        </w:rPr>
        <w:t>«Проведение игровых занятий для детей дошкольного возраста. Использование счетных таблиц»</w:t>
      </w: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501E75" w:rsidP="00501E75">
      <w:pPr>
        <w:tabs>
          <w:tab w:val="left" w:pos="7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Воспитатель: Зуйкова М.А.</w:t>
      </w: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E75" w:rsidRDefault="00501E75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08F" w:rsidRDefault="006A508F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E75" w:rsidRDefault="00501E75" w:rsidP="00501E75">
      <w:pPr>
        <w:tabs>
          <w:tab w:val="left" w:pos="3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2012 год.</w:t>
      </w:r>
    </w:p>
    <w:p w:rsidR="00785E6E" w:rsidRDefault="00501E75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619A1">
        <w:rPr>
          <w:rFonts w:ascii="Times New Roman" w:hAnsi="Times New Roman" w:cs="Times New Roman"/>
          <w:sz w:val="28"/>
          <w:szCs w:val="28"/>
        </w:rPr>
        <w:t xml:space="preserve"> В современной практике развития и обучения детей дошкольного возраста широко используются тетради с печатной основой (рабочие тетради). Применение рабочих тетрадей способствует познавательному, творческому развитию ребенка и воспитанию у него интереса к самостоятельному познанию, самооценке, активным поисковым действиям.</w:t>
      </w:r>
    </w:p>
    <w:p w:rsidR="00C619A1" w:rsidRDefault="00C619A1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Серия рабочих тетрадей «Математика – это интересно» (2-3 года; 3-4 года; 4-5 лет; 5-6 лет; 6-7 лет) содержит увлекательные, развивающие  сообразительность, смекалку игровые задачи и упражнения, составленные  с учетом стремления детей к активной преобразующей деятельности. В ходе выполнения упражнений, в результате  накопления опыта</w:t>
      </w:r>
      <w:r w:rsidR="00F05999">
        <w:rPr>
          <w:rFonts w:ascii="Times New Roman" w:hAnsi="Times New Roman" w:cs="Times New Roman"/>
          <w:sz w:val="28"/>
          <w:szCs w:val="28"/>
        </w:rPr>
        <w:t xml:space="preserve"> практической деятельности, ребёнок постепенно начинает осознавать свою роль в разрешении заданной проблемной ситуации и проявляет активность, направленную на достижение результата, при этом ребенок является активным участником игрового  сюжета. Он узнает о свойствах и отношениях предметов, осваивает числа и цифры, связи и зависимости  предметов по форме, размеру и т.д. всё это происходит в непринужденной обстановке, когда ребенок, играя, действуя карандашом, рассуждая вслух, сопереживает героям. </w:t>
      </w:r>
    </w:p>
    <w:p w:rsidR="00F05999" w:rsidRDefault="00F05999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практике воспитания и развития детей дошкольного возраста тетради с печатной основой, как правило, предлагаются без предварительного проигрывания соответствующей ситуации. Это, с одной стороны, ведет к определенной формализации обучения, с другой стороны – требует активного вмешательства педагога в деятельность ребенка, что снижает степень его самостоятельности. Некоторым  детям,  действительно, трудно преобразовать заданную в тетради ситуацию, действуя только по представлению.</w:t>
      </w:r>
    </w:p>
    <w:p w:rsidR="00F05999" w:rsidRDefault="00F05999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данном </w:t>
      </w:r>
      <w:r w:rsidR="00B71F1A">
        <w:rPr>
          <w:rFonts w:ascii="Times New Roman" w:hAnsi="Times New Roman" w:cs="Times New Roman"/>
          <w:sz w:val="28"/>
          <w:szCs w:val="28"/>
        </w:rPr>
        <w:t>учебно-методическом</w:t>
      </w:r>
      <w:r>
        <w:rPr>
          <w:rFonts w:ascii="Times New Roman" w:hAnsi="Times New Roman" w:cs="Times New Roman"/>
          <w:sz w:val="28"/>
          <w:szCs w:val="28"/>
        </w:rPr>
        <w:t xml:space="preserve"> пособии представлены игровые ситуации, </w:t>
      </w:r>
      <w:r w:rsidR="00B71F1A">
        <w:rPr>
          <w:rFonts w:ascii="Times New Roman" w:hAnsi="Times New Roman" w:cs="Times New Roman"/>
          <w:sz w:val="28"/>
          <w:szCs w:val="28"/>
        </w:rPr>
        <w:t xml:space="preserve"> </w:t>
      </w:r>
      <w:r w:rsidR="00B71F1A">
        <w:rPr>
          <w:rFonts w:ascii="Times New Roman" w:hAnsi="Times New Roman" w:cs="Times New Roman"/>
          <w:i/>
          <w:sz w:val="28"/>
          <w:szCs w:val="28"/>
        </w:rPr>
        <w:t xml:space="preserve">предваряющие </w:t>
      </w:r>
      <w:r w:rsidR="00B71F1A">
        <w:rPr>
          <w:rFonts w:ascii="Times New Roman" w:hAnsi="Times New Roman" w:cs="Times New Roman"/>
          <w:sz w:val="28"/>
          <w:szCs w:val="28"/>
        </w:rPr>
        <w:t xml:space="preserve"> выполнение детьми упражнений по графической основе. Они разработаны по мотивам сюжетов рабочих тетрадей «Математика – это интересно» и являются своеобразной формой организации детской деятельности – игровыми ситуациями.</w:t>
      </w:r>
    </w:p>
    <w:p w:rsidR="00B71F1A" w:rsidRDefault="00B71F1A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игровых ситуациях отражено содержание раздела «Первые шаги в математику» программы развития и воспитания детей в детском саду «Детство». Благодаря заинтересованности детей в развитии сюжета – сопереживая его героям, дети в активной познавательной</w:t>
      </w:r>
      <w:r w:rsidR="00657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осваивают приёмы группировки и классификации, выявления отношений </w:t>
      </w:r>
      <w:r w:rsidR="00657A02">
        <w:rPr>
          <w:rFonts w:ascii="Times New Roman" w:hAnsi="Times New Roman" w:cs="Times New Roman"/>
          <w:sz w:val="28"/>
          <w:szCs w:val="28"/>
        </w:rPr>
        <w:t xml:space="preserve">и зависимостей между предметами по их размеру, форме, цвету, расположению в пространстве, определяют последовательность и </w:t>
      </w:r>
      <w:proofErr w:type="spellStart"/>
      <w:r w:rsidR="00657A02">
        <w:rPr>
          <w:rFonts w:ascii="Times New Roman" w:hAnsi="Times New Roman" w:cs="Times New Roman"/>
          <w:sz w:val="28"/>
          <w:szCs w:val="28"/>
        </w:rPr>
        <w:t>результатность</w:t>
      </w:r>
      <w:proofErr w:type="spellEnd"/>
      <w:r w:rsidR="00657A02">
        <w:rPr>
          <w:rFonts w:ascii="Times New Roman" w:hAnsi="Times New Roman" w:cs="Times New Roman"/>
          <w:sz w:val="28"/>
          <w:szCs w:val="28"/>
        </w:rPr>
        <w:t xml:space="preserve"> своих действий, познают начала логики. Это, в  результате, помогает им  перейти от простого восприятия  предметов, чисел,  явлений  к осознанию их значения и необходимости использования в жизни, нахождения способов воссоздания и трансформации.</w:t>
      </w:r>
    </w:p>
    <w:p w:rsidR="00657A02" w:rsidRDefault="00657A02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предлагаемые игровые ситуации разработаны по единой структуре. Они включают: игровой сюжет (краткое изложение основных событий), описание игрового материала, используемого на занятии,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задачи,  развитие сюжета (Играем! Познаем!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Думаем!) с последующим обсуждением и выполнением упражнений в рабочих тетрадях.</w:t>
      </w:r>
      <w:r w:rsidR="000C6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6D90" w:rsidRDefault="000C6D90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Прежде чем приступить к разыгрыванию ситуации вместе с детьми, советуем педагогам ознакомиться в целом с содержанием игровой ситуации, в самом начале которой  представлена </w:t>
      </w:r>
      <w:r>
        <w:rPr>
          <w:rFonts w:ascii="Times New Roman" w:hAnsi="Times New Roman" w:cs="Times New Roman"/>
          <w:i/>
          <w:sz w:val="28"/>
          <w:szCs w:val="28"/>
        </w:rPr>
        <w:t xml:space="preserve">фабула. </w:t>
      </w:r>
      <w:r>
        <w:rPr>
          <w:rFonts w:ascii="Times New Roman" w:hAnsi="Times New Roman" w:cs="Times New Roman"/>
          <w:sz w:val="28"/>
          <w:szCs w:val="28"/>
        </w:rPr>
        <w:t>Пользуясь ею, педагог направляет развитие сюжета, диалог с детьми при этом ведется от лица рассказчика.</w:t>
      </w:r>
    </w:p>
    <w:p w:rsidR="000C6D90" w:rsidRDefault="000C6D90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«Играем! Познаем! Думаем!»  представлено в кратком изложении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Предлагаемые игровые ситуации, как правило, вызывают у детей положительные эмоции, желание включиться  в выполнение разнообразных действий,  мотивированных  логикой развития сюжета. Так, зная, что в темноте бывает неприятно (страшно), ребенок третьего года жизни старательно  складывает из палочек фонарь. Этим он хочет избавить Зайчонка от переживания</w:t>
      </w:r>
      <w:r w:rsidR="00637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страха. Малыш с готовностью оказывает помощь другому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это приятно, так как он, в силу своих возрастных особенностей, и сам часто нуждается в помощи.</w:t>
      </w:r>
    </w:p>
    <w:p w:rsidR="000C6D90" w:rsidRDefault="000C6D90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Дети активно придумывают, выбирают, моделируют, отгадывают, воссоздают целое из частей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с удовольствием реализует предоставленную ему возможность действовать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в роли доброго, но очень сообразительного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Пуха («Математика – это интересно»</w:t>
      </w:r>
      <w:r w:rsidR="00963500">
        <w:rPr>
          <w:rFonts w:ascii="Times New Roman" w:hAnsi="Times New Roman" w:cs="Times New Roman"/>
          <w:sz w:val="28"/>
          <w:szCs w:val="28"/>
        </w:rPr>
        <w:t xml:space="preserve">, 5-6 лет),  он вдоль и поперек проходит ромашковое поле, чтобы </w:t>
      </w:r>
      <w:proofErr w:type="spellStart"/>
      <w:r w:rsidR="00963500">
        <w:rPr>
          <w:rFonts w:ascii="Times New Roman" w:hAnsi="Times New Roman" w:cs="Times New Roman"/>
          <w:sz w:val="28"/>
          <w:szCs w:val="28"/>
        </w:rPr>
        <w:t>принестив</w:t>
      </w:r>
      <w:proofErr w:type="spellEnd"/>
      <w:r w:rsidR="00963500">
        <w:rPr>
          <w:rFonts w:ascii="Times New Roman" w:hAnsi="Times New Roman" w:cs="Times New Roman"/>
          <w:sz w:val="28"/>
          <w:szCs w:val="28"/>
        </w:rPr>
        <w:t xml:space="preserve"> подарок грустному ослику </w:t>
      </w:r>
      <w:proofErr w:type="spellStart"/>
      <w:r w:rsidR="00963500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="00963500">
        <w:rPr>
          <w:rFonts w:ascii="Times New Roman" w:hAnsi="Times New Roman" w:cs="Times New Roman"/>
          <w:sz w:val="28"/>
          <w:szCs w:val="28"/>
        </w:rPr>
        <w:t xml:space="preserve"> несколько ромашек непременно с честным количеством </w:t>
      </w:r>
      <w:r w:rsidR="00637276">
        <w:rPr>
          <w:rFonts w:ascii="Times New Roman" w:hAnsi="Times New Roman" w:cs="Times New Roman"/>
          <w:sz w:val="28"/>
          <w:szCs w:val="28"/>
        </w:rPr>
        <w:t>лепестков</w:t>
      </w:r>
      <w:proofErr w:type="gramStart"/>
      <w:r w:rsidR="00963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276">
        <w:rPr>
          <w:rFonts w:ascii="Times New Roman" w:hAnsi="Times New Roman" w:cs="Times New Roman"/>
          <w:sz w:val="28"/>
          <w:szCs w:val="28"/>
        </w:rPr>
        <w:t>Отрывая  их, ослик сможет убедиться, что его все любят.</w:t>
      </w:r>
    </w:p>
    <w:p w:rsidR="00637276" w:rsidRDefault="00637276" w:rsidP="00421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Упражнения в рабочей тетради </w:t>
      </w:r>
      <w:r w:rsidRPr="00637276">
        <w:rPr>
          <w:rFonts w:ascii="Times New Roman" w:hAnsi="Times New Roman" w:cs="Times New Roman"/>
          <w:sz w:val="28"/>
          <w:szCs w:val="28"/>
        </w:rPr>
        <w:t xml:space="preserve">не требует точного соответствия разыгрываемому сюжету, </w:t>
      </w:r>
      <w:r>
        <w:rPr>
          <w:rFonts w:ascii="Times New Roman" w:hAnsi="Times New Roman" w:cs="Times New Roman"/>
          <w:sz w:val="28"/>
          <w:szCs w:val="28"/>
        </w:rPr>
        <w:t xml:space="preserve"> развитие которого возможно  реализовать по-разному, по одному из следующих вариантов.</w:t>
      </w:r>
    </w:p>
    <w:p w:rsidR="00637276" w:rsidRDefault="00637276" w:rsidP="004213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в игровой обстановке реализуется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основном, это возможность осуществить на занятиях с детьми среднего и старшего возраста ), после чего  (желательно на следующий день) организуется выполнение идентичных упражнений в рабочих тетрадях.</w:t>
      </w:r>
    </w:p>
    <w:p w:rsidR="00637276" w:rsidRDefault="00637276" w:rsidP="004213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в игровой обстановке реализуется частично, фрагментами, с периодическим выполнением упражнения в рабочих тетрадях. В этом случае </w:t>
      </w:r>
      <w:r w:rsidR="00DA0F60">
        <w:rPr>
          <w:rFonts w:ascii="Times New Roman" w:hAnsi="Times New Roman" w:cs="Times New Roman"/>
          <w:sz w:val="28"/>
          <w:szCs w:val="28"/>
        </w:rPr>
        <w:t>одна игровая ситуация проигрывается  в течение двух и более дней, в зависимости от интереса и восприятия её детьми (в младшем и среднем возрасте).</w:t>
      </w:r>
    </w:p>
    <w:p w:rsidR="004204A9" w:rsidRDefault="00DA0F60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каждого сюжета заканчивается таким важным компонентом, как обсуждение (</w:t>
      </w:r>
      <w:r>
        <w:rPr>
          <w:rFonts w:ascii="Times New Roman" w:hAnsi="Times New Roman" w:cs="Times New Roman"/>
          <w:b/>
          <w:sz w:val="28"/>
          <w:szCs w:val="28"/>
        </w:rPr>
        <w:t>Обсуждаем</w:t>
      </w:r>
      <w:r w:rsidRPr="00DA0F60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04A9">
        <w:rPr>
          <w:rFonts w:ascii="Times New Roman" w:hAnsi="Times New Roman" w:cs="Times New Roman"/>
          <w:sz w:val="28"/>
          <w:szCs w:val="28"/>
        </w:rPr>
        <w:t>. Оно включает:</w:t>
      </w:r>
    </w:p>
    <w:p w:rsidR="00DA0F60" w:rsidRDefault="004204A9" w:rsidP="00DA0F60">
      <w:pPr>
        <w:ind w:left="360"/>
        <w:rPr>
          <w:rFonts w:ascii="Times New Roman" w:hAnsi="Times New Roman" w:cs="Times New Roman"/>
          <w:sz w:val="28"/>
          <w:szCs w:val="28"/>
        </w:rPr>
      </w:pPr>
      <w:r w:rsidRPr="004204A9">
        <w:rPr>
          <w:rFonts w:ascii="Times New Roman" w:hAnsi="Times New Roman" w:cs="Times New Roman"/>
          <w:b/>
          <w:sz w:val="52"/>
          <w:szCs w:val="52"/>
        </w:rPr>
        <w:t xml:space="preserve">· </w:t>
      </w:r>
      <w:r w:rsidRPr="004204A9">
        <w:rPr>
          <w:rFonts w:ascii="Times New Roman" w:hAnsi="Times New Roman" w:cs="Times New Roman"/>
          <w:sz w:val="28"/>
          <w:szCs w:val="28"/>
        </w:rPr>
        <w:t>определение детьми вариантов дальнейшего продолжения сюжета</w:t>
      </w:r>
      <w:r>
        <w:rPr>
          <w:rFonts w:ascii="Times New Roman" w:hAnsi="Times New Roman" w:cs="Times New Roman"/>
          <w:sz w:val="28"/>
          <w:szCs w:val="28"/>
        </w:rPr>
        <w:t xml:space="preserve"> (в старшем дошкольном возрасте);</w:t>
      </w:r>
    </w:p>
    <w:p w:rsidR="004204A9" w:rsidRDefault="004204A9" w:rsidP="00DA0F60">
      <w:pPr>
        <w:ind w:left="360"/>
        <w:rPr>
          <w:rFonts w:ascii="Times New Roman" w:hAnsi="Times New Roman" w:cs="Times New Roman"/>
          <w:sz w:val="28"/>
          <w:szCs w:val="28"/>
        </w:rPr>
      </w:pPr>
      <w:r w:rsidRPr="004204A9">
        <w:rPr>
          <w:rFonts w:ascii="Times New Roman" w:hAnsi="Times New Roman" w:cs="Times New Roman"/>
          <w:b/>
          <w:sz w:val="52"/>
          <w:szCs w:val="52"/>
        </w:rPr>
        <w:t>·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к опыту детей (воспоминания);</w:t>
      </w:r>
    </w:p>
    <w:p w:rsidR="004204A9" w:rsidRDefault="00097F69" w:rsidP="00DA0F60">
      <w:pPr>
        <w:ind w:left="360"/>
        <w:rPr>
          <w:rFonts w:ascii="Times New Roman" w:hAnsi="Times New Roman" w:cs="Times New Roman"/>
          <w:sz w:val="28"/>
          <w:szCs w:val="28"/>
        </w:rPr>
      </w:pPr>
      <w:r w:rsidRPr="004204A9">
        <w:rPr>
          <w:rFonts w:ascii="Times New Roman" w:hAnsi="Times New Roman" w:cs="Times New Roman"/>
          <w:b/>
          <w:sz w:val="52"/>
          <w:szCs w:val="52"/>
        </w:rPr>
        <w:t>·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дискуссию о способах влияния детей на изменение хода событий в пользу положительных героев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среднем и старшем дошкольном возрастах);</w:t>
      </w:r>
    </w:p>
    <w:p w:rsidR="00097F69" w:rsidRDefault="00097F69" w:rsidP="00DA0F60">
      <w:pPr>
        <w:ind w:left="360"/>
        <w:rPr>
          <w:rFonts w:ascii="Times New Roman" w:hAnsi="Times New Roman" w:cs="Times New Roman"/>
          <w:sz w:val="28"/>
          <w:szCs w:val="28"/>
        </w:rPr>
      </w:pPr>
      <w:r w:rsidRPr="004204A9">
        <w:rPr>
          <w:rFonts w:ascii="Times New Roman" w:hAnsi="Times New Roman" w:cs="Times New Roman"/>
          <w:b/>
          <w:sz w:val="52"/>
          <w:szCs w:val="52"/>
        </w:rPr>
        <w:lastRenderedPageBreak/>
        <w:t>·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отображение ситуации в продуктивных видах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создания фильма, альбома и т.д.);</w:t>
      </w:r>
    </w:p>
    <w:p w:rsidR="00097F69" w:rsidRDefault="00097F69" w:rsidP="00DA0F60">
      <w:pPr>
        <w:ind w:left="360"/>
        <w:rPr>
          <w:rFonts w:ascii="Times New Roman" w:hAnsi="Times New Roman" w:cs="Times New Roman"/>
          <w:sz w:val="28"/>
          <w:szCs w:val="28"/>
        </w:rPr>
      </w:pPr>
      <w:r w:rsidRPr="004204A9">
        <w:rPr>
          <w:rFonts w:ascii="Times New Roman" w:hAnsi="Times New Roman" w:cs="Times New Roman"/>
          <w:b/>
          <w:sz w:val="52"/>
          <w:szCs w:val="52"/>
        </w:rPr>
        <w:t>·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97F69">
        <w:rPr>
          <w:rFonts w:ascii="Times New Roman" w:hAnsi="Times New Roman" w:cs="Times New Roman"/>
          <w:sz w:val="28"/>
          <w:szCs w:val="28"/>
        </w:rPr>
        <w:t>составление творческих рассказов, сочинение сказок, историй, проигрывание этюдов (в среднем и старшем дошкольном возрастах).</w:t>
      </w:r>
    </w:p>
    <w:p w:rsidR="00097F69" w:rsidRDefault="00097F69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Желательно, чтобы педагог привлекал детей к оценке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своих собственных действий, так и сказочных героев, других детей. Советуем пользоваться при этом положительной оценкой, стимулирующей детскую активность и желание заниматься </w:t>
      </w:r>
      <w:r w:rsidR="006875D9">
        <w:rPr>
          <w:rFonts w:ascii="Times New Roman" w:hAnsi="Times New Roman" w:cs="Times New Roman"/>
          <w:sz w:val="28"/>
          <w:szCs w:val="28"/>
        </w:rPr>
        <w:t>умственной  деятельностью.</w:t>
      </w:r>
    </w:p>
    <w:p w:rsidR="007073DB" w:rsidRDefault="007073DB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Известно, что от возраста к возрасту происходят существенные изменения в отношении детей к выполнению действий в практической обстановке и в рабочих тетрадях, в их личностных проявлениях,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Особо следует выделить некоторые из этих изменений:</w:t>
      </w:r>
    </w:p>
    <w:p w:rsidR="007073DB" w:rsidRDefault="007073DB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самостоятельности и инициативности, проявляющихся в  переходе от манипуляций с предметами к действиям, подчиненным  внутренней регуляции;  от отдельных  случайных высказываний к осознанной познавательной и речевой активности;</w:t>
      </w:r>
    </w:p>
    <w:p w:rsidR="007073DB" w:rsidRDefault="007073DB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C6">
        <w:rPr>
          <w:rFonts w:ascii="Times New Roman" w:hAnsi="Times New Roman" w:cs="Times New Roman"/>
          <w:sz w:val="28"/>
          <w:szCs w:val="28"/>
        </w:rPr>
        <w:t>накопление опыта практических действий: воссоздания, группировки, видоизменения, и др., что обеспечивает ребенку постепенный переход к самостоятельному планированию процесса выполнения упражнения, решению мыслительной задачи как игровой обстановке, так и в рабочей тетради;</w:t>
      </w:r>
    </w:p>
    <w:p w:rsidR="00DC26C6" w:rsidRDefault="00DC26C6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появление у ребенка потребности самостоятельно творчески применять освоенные действия и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их. (Замечено, что особый интерес у детей вызывают целевые комбинаторные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 составляя букет, ребенок меняет цветы  с целью создания своеобразия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основанного на соответственном видении);</w:t>
      </w:r>
    </w:p>
    <w:p w:rsidR="00DC26C6" w:rsidRDefault="00DC26C6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отношения  к способу достижения результата деятельности. (Так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2-4 года ребенка устраивает процесс движения по лабиринту, одевания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кукол, поиск пары и т.д., то в старшем дошкольном возрасте, добиваясь результат, он терпеливо строит замок по координатам, для выяснения  победителя гонок – прокладывает автотрассу, составляет из определенного количества льдинок буквы для слова  «ВЕЧНОСТЬ», чтобы </w:t>
      </w:r>
      <w:r w:rsidR="00170DE8">
        <w:rPr>
          <w:rFonts w:ascii="Times New Roman" w:hAnsi="Times New Roman" w:cs="Times New Roman"/>
          <w:sz w:val="28"/>
          <w:szCs w:val="28"/>
        </w:rPr>
        <w:t>избавить Кая от колдовства Снежной королевы. («Математика – это интересно», 6-7 лет).</w:t>
      </w:r>
    </w:p>
    <w:p w:rsidR="00170DE8" w:rsidRDefault="00170DE8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в группе 2-3 летних детей важно, чтобы у каждого ребенка создавалось ощущение  своей значимости, необходимости, возможности участия в целевых игровых действиях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 при этом  обращается к каждому  из детей,  предлагает взять предметы, коснуться их, придвинуть, а затем осуществить более сложные  поисковые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 каждый малыш  вовлекается в простую  результативную деятельность, например, отыскивает исчезнувшие со стола кусочки сыра, колбасы и возвращает их на место (игровая  ситуация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угощает гостя» в («Математика – это интересно», 2-3 года).</w:t>
      </w:r>
    </w:p>
    <w:p w:rsidR="00F9418E" w:rsidRDefault="00170DE8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среднего дошкольного возраста  (4-5 лет) обладают  определенной самостоятельностью, что позволяет им  активно включаться в игровой сюжет. Инициатива  в разыгрывании сюжета, предложенного педагогом, частично принадлежит ребенку. Овладение детьми рядом простых действий </w:t>
      </w:r>
      <w:r w:rsidR="00F9418E">
        <w:rPr>
          <w:rFonts w:ascii="Times New Roman" w:hAnsi="Times New Roman" w:cs="Times New Roman"/>
          <w:sz w:val="28"/>
          <w:szCs w:val="28"/>
        </w:rPr>
        <w:t xml:space="preserve"> (движен7ие по лабиринту, сравнение двух объектов, комбинаторные действия по правилам)  позволяет взрослому  уделить больше внимания более сложным действиям по воспроизведению количества, подбору логических пар, группировке, делению на равные группы. </w:t>
      </w:r>
    </w:p>
    <w:p w:rsidR="00170DE8" w:rsidRDefault="00F9418E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старшем дошкольном  возрасте (5-6 лет) уровень познавательной  активности у детей  позволяет им быстро включаться в решение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– полноправные участники создания обстановки, обсуждают возможные  варианты подбора игрушек,  изготовления  необходимых пособий, предлагают  заменители предметов.  Дети этого возраста тяготеют  сказочной обстановки, уютных уголков, неожиданных превращений</w:t>
      </w:r>
      <w:r w:rsidR="002232F6">
        <w:rPr>
          <w:rFonts w:ascii="Times New Roman" w:hAnsi="Times New Roman" w:cs="Times New Roman"/>
          <w:sz w:val="28"/>
          <w:szCs w:val="28"/>
        </w:rPr>
        <w:t>, элементов приближения к реальным событиям</w:t>
      </w:r>
      <w:proofErr w:type="gramStart"/>
      <w:r w:rsidR="00223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32F6">
        <w:rPr>
          <w:rFonts w:ascii="Times New Roman" w:hAnsi="Times New Roman" w:cs="Times New Roman"/>
          <w:sz w:val="28"/>
          <w:szCs w:val="28"/>
        </w:rPr>
        <w:t xml:space="preserve"> Например,  в игровой ситуации «Путешествие </w:t>
      </w:r>
      <w:proofErr w:type="spellStart"/>
      <w:r w:rsidR="002232F6">
        <w:rPr>
          <w:rFonts w:ascii="Times New Roman" w:hAnsi="Times New Roman" w:cs="Times New Roman"/>
          <w:sz w:val="28"/>
          <w:szCs w:val="28"/>
        </w:rPr>
        <w:t>Людвички</w:t>
      </w:r>
      <w:proofErr w:type="spellEnd"/>
      <w:r w:rsidR="002232F6">
        <w:rPr>
          <w:rFonts w:ascii="Times New Roman" w:hAnsi="Times New Roman" w:cs="Times New Roman"/>
          <w:sz w:val="28"/>
          <w:szCs w:val="28"/>
        </w:rPr>
        <w:t xml:space="preserve"> </w:t>
      </w:r>
      <w:r w:rsidR="002232F6">
        <w:rPr>
          <w:rFonts w:ascii="Times New Roman" w:hAnsi="Times New Roman" w:cs="Times New Roman"/>
          <w:sz w:val="28"/>
          <w:szCs w:val="28"/>
        </w:rPr>
        <w:lastRenderedPageBreak/>
        <w:t>к Пряничному королю» мышонок отправляет своих друзей  на воздушных шарах</w:t>
      </w:r>
      <w:proofErr w:type="gramStart"/>
      <w:r w:rsidR="00223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32F6">
        <w:rPr>
          <w:rFonts w:ascii="Times New Roman" w:hAnsi="Times New Roman" w:cs="Times New Roman"/>
          <w:sz w:val="28"/>
          <w:szCs w:val="28"/>
        </w:rPr>
        <w:t xml:space="preserve"> Педагог предлагает элементарное техническое решение,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6CF">
        <w:rPr>
          <w:rFonts w:ascii="Times New Roman" w:hAnsi="Times New Roman" w:cs="Times New Roman"/>
          <w:sz w:val="28"/>
          <w:szCs w:val="28"/>
        </w:rPr>
        <w:t>в основе которого – принцип блока (катушка). Нить от катушки  перекидывается через опору потолочного светильника, и шары поднимаются в воздух.</w:t>
      </w:r>
    </w:p>
    <w:p w:rsidR="00DA76CF" w:rsidRDefault="00DA76CF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подготовительной группе (6-7 лет) как известно, детей интересуют учебные задания, поэтому игровая ситуация становится более краткой, содержит лишь эпизоды, раскрывающие сущность учебно-игрового действия. Например,  в ситуации «Двенадцать месяцев» нет необходимости подробно рассказывать детям о том, как мачеха выбирала из каждых трёх подснежников наилучший, как определяла, сколько денег получит за оставшиеся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0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07C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80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07C7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4807C7">
        <w:rPr>
          <w:rFonts w:ascii="Times New Roman" w:hAnsi="Times New Roman" w:cs="Times New Roman"/>
          <w:sz w:val="28"/>
          <w:szCs w:val="28"/>
        </w:rPr>
        <w:t xml:space="preserve"> ситуации ребенок извлекает, в основном, правило, по которому будет действовать: из трех подснежников мачеха выбирает один (самый красивый) и оставляет</w:t>
      </w:r>
      <w:r w:rsidR="00C10167">
        <w:rPr>
          <w:rFonts w:ascii="Times New Roman" w:hAnsi="Times New Roman" w:cs="Times New Roman"/>
          <w:sz w:val="28"/>
          <w:szCs w:val="28"/>
        </w:rPr>
        <w:t xml:space="preserve"> его себе, не получая за него две монеты. Игровая ситуация насыщенна условными предметами, моделями, координатными сетками таблицами и др.</w:t>
      </w:r>
    </w:p>
    <w:p w:rsidR="00C10167" w:rsidRDefault="00C10167" w:rsidP="00C1016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67">
        <w:rPr>
          <w:rFonts w:ascii="Times New Roman" w:hAnsi="Times New Roman" w:cs="Times New Roman"/>
          <w:b/>
          <w:sz w:val="28"/>
          <w:szCs w:val="28"/>
        </w:rPr>
        <w:t>Использование счетных таблиц.</w:t>
      </w:r>
    </w:p>
    <w:p w:rsidR="00C10167" w:rsidRDefault="00C10167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упражнений  педагог может использовать  так называемые  счетные таблицы, или опорные схемы.</w:t>
      </w:r>
    </w:p>
    <w:p w:rsidR="00C10167" w:rsidRDefault="00C10167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пособии предложено  два вида таблиц: на сложение и вычитание. Результат математического действия – это точки пересечения координат числа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горизонтальному  рядам. Например, чтобы получить в таблице сложения результат  чисел 4 и 3, нужно провести линию вправо по горизонтали от числа 4 и линию вниз по вертикали от числа 3. Точка пересечения  - это результат сложения.</w:t>
      </w:r>
    </w:p>
    <w:p w:rsidR="00C10167" w:rsidRDefault="00C10167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помощью таких таблиц можно иллюстрировать любые задачи на вычисления. Для этого достаточно положить на игровое поле таблиц</w:t>
      </w:r>
      <w:r w:rsidR="00C46B04">
        <w:rPr>
          <w:rFonts w:ascii="Times New Roman" w:hAnsi="Times New Roman" w:cs="Times New Roman"/>
          <w:sz w:val="28"/>
          <w:szCs w:val="28"/>
        </w:rPr>
        <w:t xml:space="preserve">ы изображения предметов, речь о которых идет в задаче. Например, слева от </w:t>
      </w:r>
      <w:r w:rsidR="00C46B04">
        <w:rPr>
          <w:rFonts w:ascii="Times New Roman" w:hAnsi="Times New Roman" w:cs="Times New Roman"/>
          <w:sz w:val="28"/>
          <w:szCs w:val="28"/>
        </w:rPr>
        <w:lastRenderedPageBreak/>
        <w:t>«кнопки» 4 лежит орех (вертикальный ряд), над кнопкой 3 – также орех (горизонтальный ряд).</w:t>
      </w:r>
    </w:p>
    <w:p w:rsidR="00C46B04" w:rsidRDefault="00C46B04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придумывают задачу, сюжет которой связан с орехами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правило, таблицы используются на занятиях с детьми</w:t>
      </w:r>
      <w:r w:rsidR="001E20BC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возраста, что частично реализует их тягу к разнообразной  вычислительной технике.</w:t>
      </w:r>
    </w:p>
    <w:p w:rsidR="001E20BC" w:rsidRPr="00C10167" w:rsidRDefault="001E20BC" w:rsidP="00421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удобно использовать такие таблицы для самопроверки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 удовольствием (при умелой мотивации со стороны педагога) проверяют правильность своих действий с помощью таблицы, комментируя вслух.</w:t>
      </w:r>
    </w:p>
    <w:sectPr w:rsidR="001E20BC" w:rsidRPr="00C10167" w:rsidSect="006A50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311"/>
    <w:multiLevelType w:val="hybridMultilevel"/>
    <w:tmpl w:val="0A96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9A1"/>
    <w:rsid w:val="0000023B"/>
    <w:rsid w:val="00097F69"/>
    <w:rsid w:val="000C6D90"/>
    <w:rsid w:val="00170DE8"/>
    <w:rsid w:val="001E20BC"/>
    <w:rsid w:val="002232F6"/>
    <w:rsid w:val="004204A9"/>
    <w:rsid w:val="00421351"/>
    <w:rsid w:val="004807C7"/>
    <w:rsid w:val="00495D10"/>
    <w:rsid w:val="00501E75"/>
    <w:rsid w:val="00637276"/>
    <w:rsid w:val="00657A02"/>
    <w:rsid w:val="006875D9"/>
    <w:rsid w:val="006A508F"/>
    <w:rsid w:val="007073DB"/>
    <w:rsid w:val="00877B33"/>
    <w:rsid w:val="00963500"/>
    <w:rsid w:val="00B71F1A"/>
    <w:rsid w:val="00C10167"/>
    <w:rsid w:val="00C46B04"/>
    <w:rsid w:val="00C619A1"/>
    <w:rsid w:val="00D9649E"/>
    <w:rsid w:val="00DA0F60"/>
    <w:rsid w:val="00DA76CF"/>
    <w:rsid w:val="00DC26C6"/>
    <w:rsid w:val="00F05999"/>
    <w:rsid w:val="00F9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14</cp:revision>
  <dcterms:created xsi:type="dcterms:W3CDTF">2012-11-25T10:38:00Z</dcterms:created>
  <dcterms:modified xsi:type="dcterms:W3CDTF">2012-11-25T16:13:00Z</dcterms:modified>
</cp:coreProperties>
</file>