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9C" w:rsidRDefault="009E00B8" w:rsidP="003907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45CF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AB7B9C" w:rsidRPr="00845CF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r w:rsidR="00845CF6" w:rsidRPr="00845CF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Идеи </w:t>
      </w:r>
      <w:proofErr w:type="spellStart"/>
      <w:r w:rsidR="00845CF6" w:rsidRPr="00845CF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</w:t>
      </w:r>
      <w:r w:rsidR="00AB7B9C" w:rsidRPr="00845CF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оцио</w:t>
      </w:r>
      <w:proofErr w:type="spellEnd"/>
      <w:r w:rsidR="00845CF6" w:rsidRPr="00845CF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-игровой педагогики и их значимость в работе с детьми дошкольного возраста</w:t>
      </w:r>
      <w:r w:rsidR="00AB7B9C" w:rsidRPr="00845CF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46680C" w:rsidRPr="00B70D14" w:rsidRDefault="0046680C" w:rsidP="0046680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0D14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«Мы не учим, а налаживаем ситуации,  когда </w:t>
      </w:r>
    </w:p>
    <w:p w:rsidR="0046680C" w:rsidRPr="00B70D14" w:rsidRDefault="0046680C" w:rsidP="0046680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0D14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их участникам хочется доверять и друг другу,</w:t>
      </w:r>
    </w:p>
    <w:p w:rsidR="0046680C" w:rsidRPr="00B70D14" w:rsidRDefault="0046680C" w:rsidP="0046680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0D14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 и своему собственному опыту, в результате чего</w:t>
      </w:r>
    </w:p>
    <w:p w:rsidR="0046680C" w:rsidRPr="00B70D14" w:rsidRDefault="0046680C" w:rsidP="0046680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0D14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 происходит эффект </w:t>
      </w:r>
      <w:proofErr w:type="gramStart"/>
      <w:r w:rsidRPr="00B70D14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добровольного</w:t>
      </w:r>
      <w:proofErr w:type="gramEnd"/>
      <w:r w:rsidRPr="00B70D14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 </w:t>
      </w:r>
    </w:p>
    <w:p w:rsidR="0046680C" w:rsidRPr="00B70D14" w:rsidRDefault="0046680C" w:rsidP="0046680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0D14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и обучения, и научения, и тренировки»</w:t>
      </w:r>
    </w:p>
    <w:p w:rsidR="0044419E" w:rsidRPr="00B70D14" w:rsidRDefault="00B70D14" w:rsidP="00B70D1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</w:pPr>
      <w:r w:rsidRPr="00B70D14"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  <w:t xml:space="preserve">В. М. </w:t>
      </w:r>
      <w:proofErr w:type="spellStart"/>
      <w:r w:rsidRPr="00B70D14"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  <w:t>Букатов</w:t>
      </w:r>
      <w:proofErr w:type="spellEnd"/>
    </w:p>
    <w:p w:rsidR="00AB7B9C" w:rsidRPr="00AB7B9C" w:rsidRDefault="00AB7B9C" w:rsidP="00850A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</w:t>
      </w:r>
      <w:proofErr w:type="spellStart"/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="004441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стиль» появился ещё в 1988 году. В 1992 году в «Учительской газете» появилась статья, которая называлась «Вольный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 или погоня за 133 зайцами». В этой статье </w:t>
      </w: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автор, опираясь на материалы стор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="004441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754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педагогики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Шулешко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Ершов</w:t>
      </w:r>
      <w:r w:rsidR="00850A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описывает организацию занятий с детьми</w:t>
      </w:r>
      <w:r w:rsidR="00D102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игры между </w:t>
      </w:r>
      <w:proofErr w:type="spellStart"/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микрогруппами</w:t>
      </w:r>
      <w:proofErr w:type="spellEnd"/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(малыми социумами - отсюда и термин «</w:t>
      </w:r>
      <w:proofErr w:type="spellStart"/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="004441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игровая») и одновременно в каждой из них. </w:t>
      </w:r>
    </w:p>
    <w:p w:rsidR="00AB7B9C" w:rsidRPr="00AB7B9C" w:rsidRDefault="00AB7B9C" w:rsidP="00850A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переменами, происходящими в дошкольном образовании,</w:t>
      </w: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взглянули на эту проблему </w:t>
      </w: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заинтересованно. Осознавая, что по-старому работать просто нельзя, т. к. современные исследования показывают, что становление субъективной позиции ребёнка в деятельности, общении и познании обеспечивает развитие таких важнейших качеств личности, как активность, самостоятельность, коммуникабельность, творческое начало. А </w:t>
      </w:r>
      <w:proofErr w:type="spellStart"/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="00D102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технология, возникшая на сопряжении премудростей театральной педагогики, детских фольклорных игр и замечательных идей Е. Е. </w:t>
      </w:r>
      <w:proofErr w:type="spellStart"/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Шулешко</w:t>
      </w:r>
      <w:proofErr w:type="spellEnd"/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позволяет реализовать личностно-ориентированное обучение, ребёнок выступает здесь как субъект деятельности. </w:t>
      </w:r>
    </w:p>
    <w:p w:rsidR="00AB7B9C" w:rsidRPr="00AB7B9C" w:rsidRDefault="00AB7B9C" w:rsidP="00850A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="00D102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подходы основываются на формировании и использовании детьми и педагогами умения свободно и с интересом обсуждать разные вопросы, умения следить за ходом общего разговора и дела, умения оказывать друг другу помощь и принимать её, когда это нужно; а т. к. работа идёт в малых группах, дети учатся общаться между собой. </w:t>
      </w:r>
    </w:p>
    <w:p w:rsidR="00AB7B9C" w:rsidRPr="00AB7B9C" w:rsidRDefault="00AB7B9C" w:rsidP="00850A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провести прямую зависимость между </w:t>
      </w:r>
      <w:proofErr w:type="spellStart"/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="00D102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игровым стилем и личностно–ориентированной моделью общения на занятиях с использованием приемов работы в малых группах: дети и слушают, и делают, и говорят. Именно эти три компонента являются главными составными собственной деятельности детей. Благодаря этому ребёнок сам формирует систему представлений об окружающем мире. Таким образом, он учится сам, а все условия для этого ему создаёт воспитатель - это и есть главная задача педагога! </w:t>
      </w:r>
    </w:p>
    <w:p w:rsidR="00AB7B9C" w:rsidRPr="00AB7B9C" w:rsidRDefault="00AB7B9C" w:rsidP="00850A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Социо</w:t>
      </w:r>
      <w:proofErr w:type="spellEnd"/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–игровой стиль ориентирует педагогов на поиск способов такого общения с детьми, при котором утомительная принудиловка уступает место увлечённости. </w:t>
      </w:r>
    </w:p>
    <w:p w:rsidR="00AB7B9C" w:rsidRPr="00AB7B9C" w:rsidRDefault="00AB7B9C" w:rsidP="00AB7B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Подобное происходит, когда на занятиях:</w:t>
      </w:r>
    </w:p>
    <w:p w:rsidR="00AB7B9C" w:rsidRPr="00AB7B9C" w:rsidRDefault="00AB7B9C" w:rsidP="00AB7B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--- используется работа малыми группами, </w:t>
      </w:r>
    </w:p>
    <w:p w:rsidR="00AB7B9C" w:rsidRPr="00AB7B9C" w:rsidRDefault="00AB7B9C" w:rsidP="00AB7B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--- обучение детей сочетается с их двигательной активностью. </w:t>
      </w:r>
    </w:p>
    <w:p w:rsidR="00AB7B9C" w:rsidRPr="00AB7B9C" w:rsidRDefault="00AB7B9C" w:rsidP="00D102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Соединение этих двух условий уже создаёт </w:t>
      </w:r>
      <w:proofErr w:type="spellStart"/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="00D102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игровую атмосферу на занятии. Некоторые осторожные воспитатели предусмотрительно опасаются тех ситуаций, когда то или иное игровое задание неожиданно превращает занятие в «</w:t>
      </w:r>
      <w:proofErr w:type="gramStart"/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беззаботную</w:t>
      </w:r>
      <w:proofErr w:type="gramEnd"/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развлекаловку».</w:t>
      </w:r>
    </w:p>
    <w:p w:rsidR="00AB7B9C" w:rsidRPr="00AB7B9C" w:rsidRDefault="00AB7B9C" w:rsidP="00AB7B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и поддерживать деловую направленность увлечённости детей помогают премудрости театральной режиссуры:</w:t>
      </w:r>
    </w:p>
    <w:p w:rsidR="00AB7B9C" w:rsidRPr="00390704" w:rsidRDefault="00AB7B9C" w:rsidP="00390704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 темпа и ритма, </w:t>
      </w:r>
    </w:p>
    <w:p w:rsidR="00AB7B9C" w:rsidRPr="00390704" w:rsidRDefault="00AB7B9C" w:rsidP="00390704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 лидерства, </w:t>
      </w:r>
    </w:p>
    <w:p w:rsidR="00AB7B9C" w:rsidRPr="00390704" w:rsidRDefault="00AB7B9C" w:rsidP="00390704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 мизансцен. </w:t>
      </w:r>
    </w:p>
    <w:p w:rsidR="00AB7B9C" w:rsidRPr="00AB7B9C" w:rsidRDefault="00AB7B9C" w:rsidP="00D102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игровая атмосфера на занятиях перестаёт мешать деловой </w:t>
      </w:r>
      <w:r w:rsidR="00D1029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апряжённости.</w:t>
      </w:r>
      <w:r w:rsidR="00D1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гармоничное сочетание становится залогом эффективности обучения на занятиях. </w:t>
      </w:r>
    </w:p>
    <w:p w:rsidR="00AB7B9C" w:rsidRPr="00AB7B9C" w:rsidRDefault="00AB7B9C" w:rsidP="00D102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-игровое направление основывается на формировании и использовании детьми и педагогами умения свободно и с интересом обсуждать разные вопросы, умения следить за ходом общего разговора и общего дела. </w:t>
      </w:r>
    </w:p>
    <w:p w:rsidR="00AB7B9C" w:rsidRPr="00AB7B9C" w:rsidRDefault="00AB7B9C" w:rsidP="00AB7B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-игровая педагогика способствует:</w:t>
      </w:r>
    </w:p>
    <w:p w:rsidR="00AB7B9C" w:rsidRPr="005B4293" w:rsidRDefault="00AB7B9C" w:rsidP="005B4293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Движению - на занятиях дети подвижны. </w:t>
      </w:r>
    </w:p>
    <w:p w:rsidR="00AB7B9C" w:rsidRPr="005B4293" w:rsidRDefault="00AB7B9C" w:rsidP="005B4293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Смене, разнообразию, вариативности в мизансценах, ролях, видах деятельности. </w:t>
      </w:r>
    </w:p>
    <w:p w:rsidR="00AB7B9C" w:rsidRPr="005B4293" w:rsidRDefault="00AB7B9C" w:rsidP="005B4293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Неуверенным детям преодолеть нерешительность. </w:t>
      </w:r>
    </w:p>
    <w:p w:rsidR="00AB7B9C" w:rsidRPr="005B4293" w:rsidRDefault="00AB7B9C" w:rsidP="005B4293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Самостоятельности, инициативности, коммуникативному общению. </w:t>
      </w:r>
    </w:p>
    <w:p w:rsidR="00AB7B9C" w:rsidRPr="005B4293" w:rsidRDefault="00AB7B9C" w:rsidP="005B4293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Сближению педагога с детьми. </w:t>
      </w:r>
    </w:p>
    <w:p w:rsidR="00AB7B9C" w:rsidRDefault="00AB7B9C" w:rsidP="005B42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детьми подбираются и адаптируются игры приемлемые в дошкольном возрасте. Педагогическое мастерство в </w:t>
      </w:r>
      <w:proofErr w:type="spellStart"/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игровой педагогике </w:t>
      </w: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включает в себя мастерство создания и рационального применения игр. В утренние часы необходимо использовать игровые упражнения для положительного психологического настроя, которые помогают замкнутым детям вступить в контакт со сверстниками («Паровозик», «Передай настроение», «Бабушка Маланья», «Где мы были, мы не скажем, а что </w:t>
      </w:r>
      <w:proofErr w:type="gramStart"/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</w:t>
      </w:r>
      <w:proofErr w:type="gramEnd"/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покажем» и др.) . </w:t>
      </w:r>
    </w:p>
    <w:p w:rsidR="00AB7B9C" w:rsidRPr="00AB7B9C" w:rsidRDefault="00AB7B9C" w:rsidP="005B42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занятий должно стать своеобразным ритуалом, чтобы дети могли настроиться на совместную деятельность, общение. Этому способствуют игры: </w:t>
      </w:r>
      <w:proofErr w:type="gramStart"/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«Волшебный клубочек», «Доброе животное», «Дружба начинается с улыбки», «Комплименты» и др. На занятиях желательно предлагать игровые задания, целью которых является пробуждение интереса друг к другу, постановка участников в какие-то зависимости друг от друга или обеспечивающие общее повышение мобилизации внимания и тела, отнесены в группу рабочего настроя («Летает – не летает», «Волшебная палочка», «Встать по пальцам», «Разведчики», «Замри» и др.) </w:t>
      </w:r>
      <w:proofErr w:type="gramEnd"/>
    </w:p>
    <w:p w:rsidR="00AB7B9C" w:rsidRPr="00AB7B9C" w:rsidRDefault="00AB7B9C" w:rsidP="006702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снятия усталости, перехода от одного вида деятельности к другому, можно использовать разминки-разрядки: «Заводные человечки», «Воробьи-вороны», «Руки-ноги», «Клубок», «Выход ряда» и др. </w:t>
      </w:r>
    </w:p>
    <w:p w:rsidR="00AB7B9C" w:rsidRPr="00AB7B9C" w:rsidRDefault="00AB7B9C" w:rsidP="006702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 и в свободной игровой деятельности эффективно использовать вольные игры, проводимые на «воле». Они включают в себе такие игровые задания, выполнение которых требует достаточного простора и свободы передвижения. Цель игр – физически активный и психологически эффективный отдых. Сюда</w:t>
      </w:r>
      <w:r w:rsidR="0063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входят: «Считалки»</w:t>
      </w: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«Горелки», «Прятки» и др. </w:t>
      </w:r>
    </w:p>
    <w:p w:rsidR="00AB7B9C" w:rsidRPr="00AB7B9C" w:rsidRDefault="00AB7B9C" w:rsidP="006702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детей необходимо делить детей на </w:t>
      </w:r>
      <w:proofErr w:type="spellStart"/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позволяют ребенку, самом</w:t>
      </w:r>
      <w:r w:rsidR="0067028D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поставить цель своих действий</w:t>
      </w: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проявлять самостоятельность при возникновении своих проблем. </w:t>
      </w:r>
    </w:p>
    <w:p w:rsidR="00AB7B9C" w:rsidRPr="00AB7B9C" w:rsidRDefault="00AB7B9C" w:rsidP="0033515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детей на малые группы осуществляют по следующим принципам:</w:t>
      </w:r>
    </w:p>
    <w:p w:rsidR="00AB7B9C" w:rsidRPr="00DF0689" w:rsidRDefault="00636045" w:rsidP="0033515C">
      <w:pPr>
        <w:pStyle w:val="a3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росту</w:t>
      </w:r>
      <w:r w:rsidR="00AB7B9C" w:rsidRPr="00DF06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7B9C" w:rsidRPr="00DF0689" w:rsidRDefault="00636045" w:rsidP="00DF0689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цвету глаз </w:t>
      </w:r>
      <w:r w:rsidR="00AB7B9C" w:rsidRPr="00DF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689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(волос, носочков и т. п.)</w:t>
      </w:r>
      <w:r w:rsidR="00AB7B9C" w:rsidRPr="00DF06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7B9C" w:rsidRPr="00DF0689" w:rsidRDefault="00AB7B9C" w:rsidP="00DF0689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своими друзьями;</w:t>
      </w:r>
    </w:p>
    <w:p w:rsidR="00AB7B9C" w:rsidRPr="00DF0689" w:rsidRDefault="00AB7B9C" w:rsidP="00DF0689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89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тем, с кем живешь рядом;</w:t>
      </w:r>
    </w:p>
    <w:p w:rsidR="00AB7B9C" w:rsidRPr="00DF0689" w:rsidRDefault="00AB7B9C" w:rsidP="00DF0689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спишь рядом в детском саду;</w:t>
      </w:r>
    </w:p>
    <w:p w:rsidR="00AB7B9C" w:rsidRPr="00DF0689" w:rsidRDefault="00AB7B9C" w:rsidP="00DF0689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вместе сидишь за обеденным столом;</w:t>
      </w:r>
    </w:p>
    <w:p w:rsidR="00AB7B9C" w:rsidRPr="00DF0689" w:rsidRDefault="00AB7B9C" w:rsidP="00DF0689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больше всего любишь играть;</w:t>
      </w:r>
    </w:p>
    <w:p w:rsidR="00636045" w:rsidRPr="00DF0689" w:rsidRDefault="00636045" w:rsidP="00DF0689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любимому цвету и т. </w:t>
      </w:r>
      <w:proofErr w:type="gramStart"/>
      <w:r w:rsidRPr="00DF06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B7B9C" w:rsidRPr="00DF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AB7B9C" w:rsidRPr="00AB7B9C" w:rsidRDefault="00AB7B9C" w:rsidP="00AB7B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Деление на подгруппы по предметам, объединён</w:t>
      </w:r>
      <w:r w:rsidR="0063604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одним названием (признаком)</w:t>
      </w: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7B9C" w:rsidRPr="00390704" w:rsidRDefault="00AB7B9C" w:rsidP="00390704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0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фигуры, одинаковые по цвету и размеру, но разные по названию;</w:t>
      </w:r>
    </w:p>
    <w:p w:rsidR="00AB7B9C" w:rsidRPr="00390704" w:rsidRDefault="00AB7B9C" w:rsidP="00390704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0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фигуры, одинаковые по названию и цвету, но разные по размеру;</w:t>
      </w:r>
    </w:p>
    <w:p w:rsidR="00AB7B9C" w:rsidRPr="00390704" w:rsidRDefault="00AB7B9C" w:rsidP="00390704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 игрушки или картинки с изображением животных, птиц, рыб, насекомы</w:t>
      </w:r>
      <w:r w:rsidR="00636045" w:rsidRPr="00390704">
        <w:rPr>
          <w:rFonts w:ascii="Times New Roman" w:eastAsia="Times New Roman" w:hAnsi="Times New Roman" w:cs="Times New Roman"/>
          <w:sz w:val="28"/>
          <w:szCs w:val="28"/>
          <w:lang w:eastAsia="ru-RU"/>
        </w:rPr>
        <w:t>х, транспортных средств и т. п.</w:t>
      </w:r>
      <w:r w:rsidRPr="0039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B9C" w:rsidRPr="00AB7B9C" w:rsidRDefault="00AB7B9C" w:rsidP="003907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значимость заключается в том, что использование </w:t>
      </w:r>
      <w:proofErr w:type="spellStart"/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-игрового стиля в разных видах деятельности способствует развитию коммуникативных навыков, у ребёнка развивается самосознание. Дошкольник способен сравнивать свои знания со знаниями других детей, оказывать помощь другу и принимать </w:t>
      </w:r>
      <w:proofErr w:type="gramStart"/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proofErr w:type="gramEnd"/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это нужно, умению сообща решать задачи, обсуждать разные вопросы, следить за ходом общего дела. </w:t>
      </w:r>
    </w:p>
    <w:p w:rsidR="00AB7B9C" w:rsidRPr="00AB7B9C" w:rsidRDefault="00AB7B9C" w:rsidP="003907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быстро сходятся с новыми людьми, не испытывая стеснения, вступая в общение с людьми старшими по возрасту, оказавшись в центре внимания. У замкнутых и стеснительных детей расширяется круг общения. Дети стараются поддерживать дружбу продолжительное время, не прерывая её, если что-то их не устраивает. </w:t>
      </w:r>
    </w:p>
    <w:p w:rsidR="00AB7B9C" w:rsidRPr="00AB7B9C" w:rsidRDefault="00AB7B9C" w:rsidP="00AB7B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Игры</w:t>
      </w: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7B9C" w:rsidRPr="00AB7B9C" w:rsidRDefault="00AB7B9C" w:rsidP="00AB7B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«Тень»</w:t>
      </w:r>
    </w:p>
    <w:p w:rsidR="00AB7B9C" w:rsidRPr="00AB7B9C" w:rsidRDefault="00AB7B9C" w:rsidP="003907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из вас есть тень. Мы часто не обращаем на неё внимания, хотя она – наш самый верный друг. Она повторяет все наши движения: гуляет, бегает, прыгает, спит, занимается. Я предлагаю вам побыть не собственной тенью, а тенью других. Пусть один из вас будет человеком, а другой тенью. </w:t>
      </w:r>
    </w:p>
    <w:p w:rsidR="00AB7B9C" w:rsidRPr="00AB7B9C" w:rsidRDefault="00AB7B9C" w:rsidP="00AB7B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круг»</w:t>
      </w:r>
    </w:p>
    <w:p w:rsidR="00AB7B9C" w:rsidRPr="00AB7B9C" w:rsidRDefault="00AB7B9C" w:rsidP="003907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собирает детей вокруг себя. «Давайте сейчас встанем, но только так, чтобы каждый из вас видел всех ребят и меня, и чтобы я могла видеть каждого из вас (единственным верным решением здесь является круг). Когда все дети встали в круг, взрослый говорит: «А теперь, чтобы убедиться, что никто не спрятался и я вижу всех, и все видят меня, пусть каждый из вас поздоровается глазами со всеми по кругу. Я начну первая, когда я поздороваюсь со всеми, начнёт здороваться мой сосед» (взрослый заглядывает </w:t>
      </w: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глаза каждому ребёнку по кругу и слегка кивает головой, когда он поздоровался со всеми детьми, он дотрагивается до плеча своего соседа, предлага</w:t>
      </w:r>
      <w:r w:rsidR="00390704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ему поздороваться с ребятами)</w:t>
      </w: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B9C" w:rsidRPr="00AB7B9C" w:rsidRDefault="00AB7B9C" w:rsidP="00AB7B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«Передай движение»</w:t>
      </w:r>
    </w:p>
    <w:p w:rsidR="00765F46" w:rsidRDefault="00AB7B9C" w:rsidP="00DF7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становятся в круг и закрывают глаза. </w:t>
      </w:r>
      <w:proofErr w:type="gramStart"/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Взрослый, находясь в общем кругу, придумывает </w:t>
      </w:r>
      <w:r w:rsidR="00DF7548"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какое-нибудь</w:t>
      </w:r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(например: причёсывается, моет руки, подметает и т. д., затем будит своего соседа и показывает ему, своё движение, тот будит следующего и показывает ему, и так – по кругу, пока все дети не проснутся, и не дойдёт очередь до последнего.</w:t>
      </w:r>
      <w:proofErr w:type="gramEnd"/>
      <w:r w:rsidRPr="00A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продолжается до тех пор, пока все желающие не загадают своё движение и не передадут его по кругу. </w:t>
      </w:r>
    </w:p>
    <w:p w:rsidR="00DF7548" w:rsidRDefault="00DF7548" w:rsidP="00DF7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548" w:rsidRDefault="00DF7548" w:rsidP="00DF7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548" w:rsidRDefault="00DF7548" w:rsidP="00DF7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548" w:rsidRDefault="00DF7548" w:rsidP="00DF7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548" w:rsidRDefault="00DF7548" w:rsidP="00DF7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548" w:rsidRDefault="00DF7548" w:rsidP="00DF7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548" w:rsidRDefault="00DF7548" w:rsidP="00DF7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548" w:rsidRDefault="00DF7548" w:rsidP="00DF7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548" w:rsidRDefault="00DF7548" w:rsidP="00DF7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548" w:rsidRDefault="00DF7548" w:rsidP="00DF7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548" w:rsidRDefault="00DF7548" w:rsidP="00DF7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548" w:rsidRDefault="00DF7548" w:rsidP="00DF7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548" w:rsidRDefault="00DF7548" w:rsidP="00DF7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548" w:rsidRDefault="00DF7548" w:rsidP="00DF7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5C" w:rsidRDefault="0033515C" w:rsidP="00DF7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548" w:rsidRPr="00DF7548" w:rsidRDefault="00DF7548" w:rsidP="00DF75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548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DF7548" w:rsidRPr="00DF7548" w:rsidRDefault="00DF7548" w:rsidP="00DF75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7548">
        <w:rPr>
          <w:rFonts w:ascii="Times New Roman" w:hAnsi="Times New Roman" w:cs="Times New Roman"/>
          <w:sz w:val="28"/>
          <w:szCs w:val="28"/>
        </w:rPr>
        <w:t xml:space="preserve">1. Ершова А.П. «Принципы </w:t>
      </w:r>
      <w:proofErr w:type="spellStart"/>
      <w:r w:rsidRPr="00DF7548">
        <w:rPr>
          <w:rFonts w:ascii="Times New Roman" w:hAnsi="Times New Roman" w:cs="Times New Roman"/>
          <w:sz w:val="28"/>
          <w:szCs w:val="28"/>
        </w:rPr>
        <w:t>социоигового</w:t>
      </w:r>
      <w:proofErr w:type="spellEnd"/>
      <w:r w:rsidRPr="00DF7548">
        <w:rPr>
          <w:rFonts w:ascii="Times New Roman" w:hAnsi="Times New Roman" w:cs="Times New Roman"/>
          <w:sz w:val="28"/>
          <w:szCs w:val="28"/>
        </w:rPr>
        <w:t xml:space="preserve"> стиля» </w:t>
      </w:r>
    </w:p>
    <w:p w:rsidR="00DF7548" w:rsidRPr="00DF7548" w:rsidRDefault="00DF7548" w:rsidP="00DF754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548">
        <w:rPr>
          <w:rFonts w:ascii="Times New Roman" w:hAnsi="Times New Roman" w:cs="Times New Roman"/>
          <w:color w:val="000000"/>
          <w:sz w:val="28"/>
          <w:szCs w:val="28"/>
        </w:rPr>
        <w:t>2. Ершова</w:t>
      </w:r>
      <w:r w:rsidRPr="00DF7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7548">
        <w:rPr>
          <w:rFonts w:ascii="Times New Roman" w:hAnsi="Times New Roman" w:cs="Times New Roman"/>
          <w:color w:val="000000"/>
          <w:sz w:val="28"/>
          <w:szCs w:val="28"/>
        </w:rPr>
        <w:t>А.</w:t>
      </w:r>
      <w:proofErr w:type="gramStart"/>
      <w:r w:rsidRPr="00DF754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F75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7548">
        <w:rPr>
          <w:rFonts w:ascii="Times New Roman" w:hAnsi="Times New Roman" w:cs="Times New Roman"/>
          <w:color w:val="000000"/>
          <w:sz w:val="28"/>
          <w:szCs w:val="28"/>
        </w:rPr>
        <w:t>Букатов</w:t>
      </w:r>
      <w:proofErr w:type="spellEnd"/>
      <w:r w:rsidRPr="00DF7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7548">
        <w:rPr>
          <w:rFonts w:ascii="Times New Roman" w:hAnsi="Times New Roman" w:cs="Times New Roman"/>
          <w:color w:val="000000"/>
          <w:sz w:val="28"/>
          <w:szCs w:val="28"/>
        </w:rPr>
        <w:t xml:space="preserve">В.М.  «Режиссура урока, общения и поведения учителя»: Пособие для учителя – М.: Московский психолого-социальный институт; Флинта, 1998 – 232 с. </w:t>
      </w:r>
    </w:p>
    <w:p w:rsidR="00DF7548" w:rsidRPr="00DF7548" w:rsidRDefault="00DF7548" w:rsidP="00DF754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754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F7548">
        <w:rPr>
          <w:rFonts w:ascii="Times New Roman" w:hAnsi="Times New Roman" w:cs="Times New Roman"/>
          <w:sz w:val="28"/>
          <w:szCs w:val="28"/>
        </w:rPr>
        <w:t>Шулешко</w:t>
      </w:r>
      <w:proofErr w:type="spellEnd"/>
      <w:r w:rsidRPr="00DF7548">
        <w:rPr>
          <w:rFonts w:ascii="Times New Roman" w:hAnsi="Times New Roman" w:cs="Times New Roman"/>
          <w:sz w:val="28"/>
          <w:szCs w:val="28"/>
        </w:rPr>
        <w:t xml:space="preserve"> Е.Е., Ершова А.П., </w:t>
      </w:r>
      <w:proofErr w:type="spellStart"/>
      <w:r w:rsidRPr="00DF7548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DF7548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Pr="00DF7548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DF7548">
        <w:rPr>
          <w:rFonts w:ascii="Times New Roman" w:hAnsi="Times New Roman" w:cs="Times New Roman"/>
          <w:sz w:val="28"/>
          <w:szCs w:val="28"/>
        </w:rPr>
        <w:t xml:space="preserve"> - игровые подходы к педагогике/ Красноярский краевой институт усовершенствования учителей. – Красноярск, 1990. -116с.</w:t>
      </w:r>
    </w:p>
    <w:p w:rsidR="00DF7548" w:rsidRPr="00DF7548" w:rsidRDefault="00DF7548" w:rsidP="00DF7548">
      <w:pPr>
        <w:shd w:val="clear" w:color="auto" w:fill="FFFEFE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DF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Шулешко</w:t>
      </w:r>
      <w:proofErr w:type="spellEnd"/>
      <w:r w:rsidRPr="00DF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Е., Погодина Г. «О новом подходе к обучению и воспитанию». Лекция</w:t>
      </w:r>
    </w:p>
    <w:p w:rsidR="00DF7548" w:rsidRPr="00DF7548" w:rsidRDefault="00DF7548" w:rsidP="00DF7548">
      <w:pPr>
        <w:shd w:val="clear" w:color="auto" w:fill="FFFFFF"/>
        <w:spacing w:after="0" w:line="368" w:lineRule="atLeas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F7548" w:rsidRPr="00DF7548" w:rsidRDefault="00DF7548" w:rsidP="00DF75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7548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</w:p>
    <w:p w:rsidR="00DF7548" w:rsidRPr="00DF7548" w:rsidRDefault="00DF7548" w:rsidP="00DF75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7548"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Pr="00DF7548">
          <w:rPr>
            <w:rStyle w:val="a8"/>
            <w:rFonts w:ascii="Times New Roman" w:hAnsi="Times New Roman" w:cs="Times New Roman"/>
            <w:sz w:val="28"/>
            <w:szCs w:val="28"/>
          </w:rPr>
          <w:t>http://www.1000ideas.ru/</w:t>
        </w:r>
      </w:hyperlink>
    </w:p>
    <w:p w:rsidR="00DF7548" w:rsidRPr="00DF7548" w:rsidRDefault="00DF7548" w:rsidP="00DF75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7548">
        <w:rPr>
          <w:rFonts w:ascii="Times New Roman" w:hAnsi="Times New Roman" w:cs="Times New Roman"/>
          <w:sz w:val="28"/>
          <w:szCs w:val="28"/>
        </w:rPr>
        <w:t xml:space="preserve">2. </w:t>
      </w:r>
      <w:r w:rsidRPr="00DF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http://setilab.ru/</w:t>
      </w:r>
    </w:p>
    <w:p w:rsidR="00DF7548" w:rsidRPr="00DF7548" w:rsidRDefault="00DF7548" w:rsidP="00DF75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754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DF7548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DF7548">
        <w:rPr>
          <w:rFonts w:ascii="Times New Roman" w:hAnsi="Times New Roman" w:cs="Times New Roman"/>
          <w:sz w:val="28"/>
          <w:szCs w:val="28"/>
        </w:rPr>
        <w:t xml:space="preserve">. «Приемы педагогической техники» </w:t>
      </w:r>
    </w:p>
    <w:p w:rsidR="00DF7548" w:rsidRPr="00DF7548" w:rsidRDefault="00DF7548" w:rsidP="00DF754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7548">
        <w:rPr>
          <w:rFonts w:ascii="Times New Roman" w:hAnsi="Times New Roman" w:cs="Times New Roman"/>
          <w:sz w:val="28"/>
          <w:szCs w:val="28"/>
        </w:rPr>
        <w:t xml:space="preserve">3. </w:t>
      </w:r>
      <w:hyperlink r:id="rId9" w:history="1">
        <w:r w:rsidRPr="00DF7548">
          <w:rPr>
            <w:rStyle w:val="a8"/>
            <w:rFonts w:ascii="Times New Roman" w:hAnsi="Times New Roman" w:cs="Times New Roman"/>
            <w:sz w:val="28"/>
            <w:szCs w:val="28"/>
          </w:rPr>
          <w:t>http://www.openlesson.ru</w:t>
        </w:r>
      </w:hyperlink>
    </w:p>
    <w:p w:rsidR="00DF7548" w:rsidRPr="00DF7548" w:rsidRDefault="00DF7548" w:rsidP="00DF754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7548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DF7548">
        <w:rPr>
          <w:rFonts w:ascii="Times New Roman" w:hAnsi="Times New Roman" w:cs="Times New Roman"/>
          <w:sz w:val="28"/>
          <w:szCs w:val="28"/>
        </w:rPr>
        <w:t xml:space="preserve"> В.М.</w:t>
      </w:r>
      <w:r w:rsidRPr="00DF754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7548">
        <w:rPr>
          <w:rStyle w:val="a9"/>
          <w:rFonts w:ascii="Times New Roman" w:hAnsi="Times New Roman" w:cs="Times New Roman"/>
          <w:b w:val="0"/>
          <w:sz w:val="28"/>
          <w:szCs w:val="28"/>
        </w:rPr>
        <w:t>Работа учеников малыми группами</w:t>
      </w:r>
      <w:r w:rsidRPr="00DF754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7548">
        <w:rPr>
          <w:rFonts w:ascii="Times New Roman" w:hAnsi="Times New Roman" w:cs="Times New Roman"/>
          <w:i/>
          <w:sz w:val="28"/>
          <w:szCs w:val="28"/>
        </w:rPr>
        <w:t>(</w:t>
      </w:r>
      <w:r w:rsidRPr="00DF7548">
        <w:rPr>
          <w:rStyle w:val="aa"/>
          <w:rFonts w:ascii="Times New Roman" w:hAnsi="Times New Roman" w:cs="Times New Roman"/>
          <w:i w:val="0"/>
          <w:sz w:val="28"/>
          <w:szCs w:val="28"/>
        </w:rPr>
        <w:t>о третьем</w:t>
      </w:r>
      <w:r w:rsidRPr="00DF7548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DF7548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“золотом правиле” </w:t>
      </w:r>
      <w:proofErr w:type="spellStart"/>
      <w:r w:rsidRPr="00DF7548">
        <w:rPr>
          <w:rStyle w:val="aa"/>
          <w:rFonts w:ascii="Times New Roman" w:hAnsi="Times New Roman" w:cs="Times New Roman"/>
          <w:i w:val="0"/>
          <w:sz w:val="28"/>
          <w:szCs w:val="28"/>
        </w:rPr>
        <w:t>социо</w:t>
      </w:r>
      <w:proofErr w:type="spellEnd"/>
      <w:r w:rsidRPr="00DF7548">
        <w:rPr>
          <w:rStyle w:val="aa"/>
          <w:rFonts w:ascii="Times New Roman" w:hAnsi="Times New Roman" w:cs="Times New Roman"/>
          <w:i w:val="0"/>
          <w:sz w:val="28"/>
          <w:szCs w:val="28"/>
        </w:rPr>
        <w:t>-игровой интерактивности</w:t>
      </w:r>
      <w:r w:rsidRPr="00DF7548">
        <w:rPr>
          <w:rFonts w:ascii="Times New Roman" w:hAnsi="Times New Roman" w:cs="Times New Roman"/>
          <w:i/>
          <w:sz w:val="28"/>
          <w:szCs w:val="28"/>
        </w:rPr>
        <w:t>)</w:t>
      </w:r>
    </w:p>
    <w:p w:rsidR="00DF7548" w:rsidRPr="00DF7548" w:rsidRDefault="00DF7548" w:rsidP="00DF7548">
      <w:pPr>
        <w:rPr>
          <w:rFonts w:ascii="Times New Roman" w:hAnsi="Times New Roman" w:cs="Times New Roman"/>
          <w:sz w:val="28"/>
          <w:szCs w:val="28"/>
        </w:rPr>
      </w:pPr>
    </w:p>
    <w:p w:rsidR="00DF7548" w:rsidRDefault="00DF7548" w:rsidP="00DF7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548" w:rsidRDefault="00DF7548" w:rsidP="00DF7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548" w:rsidRDefault="00DF7548" w:rsidP="00DF7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548" w:rsidRPr="00AB7B9C" w:rsidRDefault="00DF7548" w:rsidP="00DF7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7548" w:rsidRPr="00AB7B9C" w:rsidSect="00850A74">
      <w:pgSz w:w="11906" w:h="16838"/>
      <w:pgMar w:top="1134" w:right="851" w:bottom="1134" w:left="1418" w:header="709" w:footer="709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A4" w:rsidRDefault="00E85BA4" w:rsidP="00636045">
      <w:pPr>
        <w:spacing w:after="0" w:line="240" w:lineRule="auto"/>
      </w:pPr>
      <w:r>
        <w:separator/>
      </w:r>
    </w:p>
  </w:endnote>
  <w:endnote w:type="continuationSeparator" w:id="0">
    <w:p w:rsidR="00E85BA4" w:rsidRDefault="00E85BA4" w:rsidP="0063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A4" w:rsidRDefault="00E85BA4" w:rsidP="00636045">
      <w:pPr>
        <w:spacing w:after="0" w:line="240" w:lineRule="auto"/>
      </w:pPr>
      <w:r>
        <w:separator/>
      </w:r>
    </w:p>
  </w:footnote>
  <w:footnote w:type="continuationSeparator" w:id="0">
    <w:p w:rsidR="00E85BA4" w:rsidRDefault="00E85BA4" w:rsidP="00636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865"/>
    <w:multiLevelType w:val="hybridMultilevel"/>
    <w:tmpl w:val="3C643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70F90"/>
    <w:multiLevelType w:val="hybridMultilevel"/>
    <w:tmpl w:val="140446EA"/>
    <w:lvl w:ilvl="0" w:tplc="CA74596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B2633"/>
    <w:multiLevelType w:val="hybridMultilevel"/>
    <w:tmpl w:val="7BBC7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E23B4"/>
    <w:multiLevelType w:val="hybridMultilevel"/>
    <w:tmpl w:val="B16E4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579B9"/>
    <w:multiLevelType w:val="hybridMultilevel"/>
    <w:tmpl w:val="1B18D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8011E"/>
    <w:multiLevelType w:val="hybridMultilevel"/>
    <w:tmpl w:val="11FA2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9C"/>
    <w:rsid w:val="0033515C"/>
    <w:rsid w:val="003828D7"/>
    <w:rsid w:val="00390704"/>
    <w:rsid w:val="0044419E"/>
    <w:rsid w:val="0046680C"/>
    <w:rsid w:val="005B4293"/>
    <w:rsid w:val="00613472"/>
    <w:rsid w:val="00636045"/>
    <w:rsid w:val="0067028D"/>
    <w:rsid w:val="00765F46"/>
    <w:rsid w:val="00845CF6"/>
    <w:rsid w:val="00850A74"/>
    <w:rsid w:val="009E00B8"/>
    <w:rsid w:val="00AB7B9C"/>
    <w:rsid w:val="00B70D14"/>
    <w:rsid w:val="00C371F6"/>
    <w:rsid w:val="00D10296"/>
    <w:rsid w:val="00DF0689"/>
    <w:rsid w:val="00DF7548"/>
    <w:rsid w:val="00E8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B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6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045"/>
  </w:style>
  <w:style w:type="paragraph" w:styleId="a6">
    <w:name w:val="footer"/>
    <w:basedOn w:val="a"/>
    <w:link w:val="a7"/>
    <w:uiPriority w:val="99"/>
    <w:unhideWhenUsed/>
    <w:rsid w:val="00636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6045"/>
  </w:style>
  <w:style w:type="character" w:styleId="a8">
    <w:name w:val="Hyperlink"/>
    <w:basedOn w:val="a0"/>
    <w:uiPriority w:val="99"/>
    <w:semiHidden/>
    <w:unhideWhenUsed/>
    <w:rsid w:val="00DF75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7548"/>
  </w:style>
  <w:style w:type="character" w:styleId="a9">
    <w:name w:val="Strong"/>
    <w:basedOn w:val="a0"/>
    <w:uiPriority w:val="22"/>
    <w:qFormat/>
    <w:rsid w:val="00DF7548"/>
    <w:rPr>
      <w:b/>
      <w:bCs/>
    </w:rPr>
  </w:style>
  <w:style w:type="character" w:styleId="aa">
    <w:name w:val="Emphasis"/>
    <w:basedOn w:val="a0"/>
    <w:uiPriority w:val="20"/>
    <w:qFormat/>
    <w:rsid w:val="00DF75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B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6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045"/>
  </w:style>
  <w:style w:type="paragraph" w:styleId="a6">
    <w:name w:val="footer"/>
    <w:basedOn w:val="a"/>
    <w:link w:val="a7"/>
    <w:uiPriority w:val="99"/>
    <w:unhideWhenUsed/>
    <w:rsid w:val="00636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6045"/>
  </w:style>
  <w:style w:type="character" w:styleId="a8">
    <w:name w:val="Hyperlink"/>
    <w:basedOn w:val="a0"/>
    <w:uiPriority w:val="99"/>
    <w:semiHidden/>
    <w:unhideWhenUsed/>
    <w:rsid w:val="00DF75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7548"/>
  </w:style>
  <w:style w:type="character" w:styleId="a9">
    <w:name w:val="Strong"/>
    <w:basedOn w:val="a0"/>
    <w:uiPriority w:val="22"/>
    <w:qFormat/>
    <w:rsid w:val="00DF7548"/>
    <w:rPr>
      <w:b/>
      <w:bCs/>
    </w:rPr>
  </w:style>
  <w:style w:type="character" w:styleId="aa">
    <w:name w:val="Emphasis"/>
    <w:basedOn w:val="a0"/>
    <w:uiPriority w:val="20"/>
    <w:qFormat/>
    <w:rsid w:val="00DF75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0idea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enless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lolik</cp:lastModifiedBy>
  <cp:revision>11</cp:revision>
  <dcterms:created xsi:type="dcterms:W3CDTF">2014-03-18T18:02:00Z</dcterms:created>
  <dcterms:modified xsi:type="dcterms:W3CDTF">2014-03-18T18:28:00Z</dcterms:modified>
</cp:coreProperties>
</file>