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34" w:rsidRPr="002A1783" w:rsidRDefault="001D3D34" w:rsidP="002A17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Тема моего  опыта: «Воспитание ценностного отношения к предметам рукотворного мира  посредством организации различных форм совместной деятельности педагога и детей». Эта проблема является актуальной, поскольку в условиях радикальных изменений произошла и переоценка многих  жизненных ценностей в нашем обществе. В дошкольном детстве закладываются основы личностной культуры, приверженность к общечеловеческим ценностям. Ребенок учится ориентироваться в предметах, созданных руками человека, явлениях общественной и собственной жизни, правильно используя предметы по назначению в разных видах детской деятельности. Научившись ориентироваться в многообразии рукотворного мира, ребенок начинает постигать серьезные связи и зависимости. Поняв целевое назначение и освоив функцию предмета, дети начинают осознанно относиться к этим предметам.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 Контингент детей моей группы представлен различными  социальными слоями: 53% - дети рабочих, 47% - из семей служащих, у 15% - неполные семьи.  Дошкольное учреждение удалено от основных объектов культуры. Предварительная диагностика по методике М.В.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Крулехт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показала, что у 90% дошкольников данного возраста не сформированы такие качества как бережливость, умение ценить окружающие вещи, созданные руками человека. Дети данного возраста характеризуются неустойчивостью чувств, недостаточными знаниями об окружающем и в связи с этим непониманием важности сохранения предметов.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Определив условия возникновения опыта, я столкнулась со следующими противоречиями: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1. Между общепринятыми эталонами о ценности рукотворных предметов и осмыслением, пониманием этих эталонов детьми.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2. Между требованиями, предъявляемыми к предметам рукотворного мира в дошкольном учреждении и отношением к предметам рукотворного мира в семье.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Ведущей идеей опыта является создание необходимых условий для возникновения у детей устойчивого интереса к окружающему миру, систематизации представлений о предмете. Над этой проблемой я работала с сентября 2008 года по май 2011 года, в течение трех лет. Работа по разрешению противоречий была разделена на несколько этапов.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1 этап – 2008 год с сентября по ноябрь – аналитико-диагностический: подбор диагностического материала, определение проблемы.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2 этап – с ноября 2008 года по март 2011 года - практический: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опробирование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методик, разработка тематического планирования, дидактического материала.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3 этап – 2011 год с марта по май - обобщающий: итоговая диагностика.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Теоретической базой опыта явились труды следующих педагогов:</w:t>
      </w:r>
    </w:p>
    <w:p w:rsidR="001D3D34" w:rsidRPr="001D3D34" w:rsidRDefault="001D3D34" w:rsidP="001D3D3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З.М. Богуславской, которая указывала, что в дидактических играх ребенок без нажима, без нарочитой тренировки учится наблюдать, выделять особенности различных предметов.</w:t>
      </w:r>
    </w:p>
    <w:p w:rsidR="001D3D34" w:rsidRPr="001D3D34" w:rsidRDefault="001D3D34" w:rsidP="001D3D3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М.В.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Крулехт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в работе «Дошкольник и рукотворный мир» отметил</w:t>
      </w:r>
      <w:proofErr w:type="gramStart"/>
      <w:r w:rsidRPr="001D3D34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развивая познавательную активность, в ребенке возрастает стремление к активной самостоятельной деятельности в окружающем мире, к участию в реальных делах взрослых.</w:t>
      </w:r>
    </w:p>
    <w:p w:rsidR="001D3D34" w:rsidRPr="001D3D34" w:rsidRDefault="001D3D34" w:rsidP="001D3D3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Работа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Дыбиной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О. В. Направлена на обогащение опыта детей знаниями об окружающих предметах: раскрытие ретроспективного и перспективного взгляда на предметное окружение.</w:t>
      </w:r>
    </w:p>
    <w:p w:rsidR="001D3D34" w:rsidRPr="001D3D34" w:rsidRDefault="001D3D34" w:rsidP="001D3D3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В работе Н. Г.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Комратовой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«Мир, в котором я живу» было показано, что предмет можно рассматривать как своеобразный передатчик культуры, а овладение предметом – как овладение.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Эти идеи использовались в работе по воспитанию ценностного отношения к предметам труда человека.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Новизна выполненного педагогического опыта заключается в интеграции различных видов деятельности с целью осознания детьми материализации опыта человечества в рукотворных предметах, а также в комбинации традиционных и нетрадиционных форм и методов работы.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Целью работы является воспитание ценностного отношения к предметному миру через систематизацию представлений о предмете посредством различных форм совместной деятельности взрослых и детей.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Достижение планируемых результатов предполагает решение следующих задач: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1. Обогащение чувственно - эмоционального опыта освоения детьми знаний и развития на этой основе интереса к окружающим предметам.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2. Формирование системного характера представлений о предмете, как важнейшего условия воспитания у дошкольников ценностного отношения к труду человека.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3. Ознакомление с историей создания предметов для осознания детьми бережного отношения к окружающему.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Мною разработано комплексно-тематическое планирование  работы по формированию ценностного отношения к предметам  рукотворного мира для всех возрастных групп.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В работе с детьми использовались  следующие формы работы</w:t>
      </w:r>
      <w:proofErr w:type="gramStart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непосредственная образовательная деятельность, проектная деятельность, мастерские, индивидуальная работа. Предлагаю авторские формы работы: минутки бережливости, «сокровищницы», копилки поступко</w:t>
      </w:r>
      <w:proofErr w:type="gramStart"/>
      <w:r w:rsidRPr="001D3D34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Добродел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Худодел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), гостиница коллекций, кубики бережливости, модель трудового процесса; кроме того использовались персонажи по имени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Папирка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и Лоскутик, изготовленные руками педагога, кукла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Наиболее эффективны, по моему мнению, игровые проблемные ситуации, в которые попадает игровой персонаж. Игровой сюжет предполагает  разыгрывание процесса знакомства персонажа с незнакомым для него предметом. И таковыми персонажами стали Лоскутик и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Папирка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>: понятно, что формирование представлений детей началось с ознакомления ребят со свойствами бумаги и ткани. В таких игровых ситуациях персонаж даёт мне возможность поставить ребенка в позицию субъекта познавательной деятельности,  побуждать к ведению диалога с игровым персонажем и сверстниками, осознанию разумного способа поведения в предметном мире, через которое ребенок задумывается о нужности и ценности предметов.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      Со  </w:t>
      </w:r>
      <w:r w:rsidRPr="001D3D3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мл</w:t>
      </w:r>
      <w:proofErr w:type="gramStart"/>
      <w:r w:rsidRPr="001D3D3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3D3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руппы в ознакомлении с предметами участвует игровой персонаж кукла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. Если Лоскутик и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Папирка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– «незнайки» и «неумейки», которые постоянно ищут поддержки от детей, то </w:t>
      </w:r>
      <w:proofErr w:type="spellStart"/>
      <w:r w:rsidRPr="001D3D34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Pr="001D3D34">
        <w:rPr>
          <w:rFonts w:ascii="Times New Roman" w:eastAsia="Calibri" w:hAnsi="Times New Roman" w:cs="Times New Roman"/>
          <w:sz w:val="28"/>
          <w:szCs w:val="28"/>
        </w:rPr>
        <w:t xml:space="preserve"> – их противоположность, являясь на занятия с различными предметами, играми, заинтересовывая ребят, вместе с ними старается понять и выявить связь между назначением предмета, его строением и материалом, из которого он сделан.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Предлагаю использовать кубики бережливости. Эту игру можно проводить  по командам и индивидуально. В ней дети описывают </w:t>
      </w:r>
      <w:proofErr w:type="gramStart"/>
      <w:r w:rsidRPr="001D3D34">
        <w:rPr>
          <w:rFonts w:ascii="Times New Roman" w:eastAsia="Calibri" w:hAnsi="Times New Roman" w:cs="Times New Roman"/>
          <w:bCs/>
          <w:sz w:val="28"/>
          <w:szCs w:val="28"/>
        </w:rPr>
        <w:t>представленные ситуации, изображенные на гранях кубика и дают</w:t>
      </w:r>
      <w:proofErr w:type="gramEnd"/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оценку.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Особый интерес у детей вызывает «гостиница коллекций», которая регулярно меняет своё содержание. Ребята знакомятся с многообразием предметов, родовыми понятиями.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Большой интерес был вызван у детей появлением  в группе  сундучков поступков. В конце дня дети, совершившие добрые поступки, изготовившие что-то своими руками, могли опустить в сундучок </w:t>
      </w:r>
      <w:proofErr w:type="spellStart"/>
      <w:r w:rsidRPr="001D3D34">
        <w:rPr>
          <w:rFonts w:ascii="Times New Roman" w:eastAsia="Calibri" w:hAnsi="Times New Roman" w:cs="Times New Roman"/>
          <w:bCs/>
          <w:sz w:val="28"/>
          <w:szCs w:val="28"/>
        </w:rPr>
        <w:t>Добродел</w:t>
      </w:r>
      <w:proofErr w:type="spellEnd"/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яркий цветок, а что-либо разломавший ребенок, поступивший нехорошо, опускает цветочек в сундучок </w:t>
      </w:r>
      <w:proofErr w:type="spellStart"/>
      <w:r w:rsidRPr="001D3D34">
        <w:rPr>
          <w:rFonts w:ascii="Times New Roman" w:eastAsia="Calibri" w:hAnsi="Times New Roman" w:cs="Times New Roman"/>
          <w:bCs/>
          <w:sz w:val="28"/>
          <w:szCs w:val="28"/>
        </w:rPr>
        <w:t>Худодел</w:t>
      </w:r>
      <w:proofErr w:type="spellEnd"/>
      <w:r w:rsidRPr="001D3D3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Для выявления и поддержания интереса к предметному миру, проявления самостоятельной активности каждому ребенку в группе  обеспечено место для хранения  вещей и предметов, отобранным им самим в соответствии со своими интересами (сумочки, визитки, косметички, красиво украшенные мешочки). Мы их называем «сокровищницами». Их содержание - неиссякаемый источник для наблюдений и бесед на протяжении всего учебного года. В свободное время дети берут свои «сокровищницы» и занимаются  ими. Именно в такие минуты я проявляю интерес, подсаживаюсь к ребенку, завожу с ним разговор, делаю упор на то, что даже </w:t>
      </w:r>
      <w:proofErr w:type="gramStart"/>
      <w:r w:rsidRPr="001D3D3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само название</w:t>
      </w:r>
      <w:proofErr w:type="gramEnd"/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«сокровищница» говорит о ценности содержащихся там предметов.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Знакомство детей с предметным миром  в моей работе неразрывно связано с познанием трудовой деятельности взрослых, т.к. предметный мир имеет рукотворный характер. Важным моментом является умение воспринимать трудовой процесс  расчленено, поэтому детям я преподношу наглядно - схематическую, а затем мысленную модель трудового процесса. По модели успешно знакомлю детей с разными видами труда взрослых.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Результативно прошла образовательная деятельность «Друзья с фермы» - ребята изготовили животных из коробочек, теперь с удовольствием с ними играют и относятся к ним очень бережно.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Удачно используются в работе « минутки бережливости»- беседы о нерадивых поступках </w:t>
      </w:r>
      <w:proofErr w:type="gramStart"/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1D3D34">
        <w:rPr>
          <w:rFonts w:ascii="Times New Roman" w:eastAsia="Calibri" w:hAnsi="Times New Roman" w:cs="Times New Roman"/>
          <w:bCs/>
          <w:sz w:val="28"/>
          <w:szCs w:val="28"/>
        </w:rPr>
        <w:t>порвана книжка, поломан стульчик), стараемся исправить ситуацию сразу.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Особый интерес у детей был вызван созданием проекта «Подарок плотнику дяде Егору». После того как плотник пришел ремонтировать шкафчик с полотняной сумочкой, у ребят созрело желание с помощью родителей изготовить ящик  для инструментов. В рамках проекта мы с ребятами организовали мастерскую по изготовлению украшений для ящика.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Папы дружно поддержали эту затею. И уже на готовый ящичек дети наклеивали украшения с большим азартом. А сколько радости было в глазах ребят во время передачи подарка дяде Егору.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Играя с детьми в игры по ознакомлению с предметами и трудом взрослых, мне иногда хотелось сделать какие-либо дополнения, изменения в содержании, что натолкнуло на творческое придумывание. В игре «Кто покажется?» играющие по описанию должны угадать представителя определенной профессии, угадавший получает картинку. Набравший    большее количество картинок – победитель.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Игра «Что везет нам грузовик?». Игроки  описывают предметы, относящиеся к разным родовым понятиям, оказавшиеся в кузове грузовика, при описании предмета нужно выделить название, детали, функции.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Дидактическая игра «Помощники в труде» помогает развивать умение описывать предметы, необходимые для работы людей разных профессий.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В игре «Я - сыщик» у детей развивается умение запоминать детали внешнего вида труженика, составлять описательный рассказ, пользоваться речью - доказательством для обоснования своих суждений о профессиях. Один играющий рассматривает карточку в течение 15 секунд и передает её другому. Второй игрок задает вопросы  по карточке (цвет одежды, что на голове, что в кармане), а первый отвечает. Нужно постараться не сделать ни одной ошибки.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Участники игры «Рекламные плакаты», развивают умение творчески преподносить сведения о предметах, объединенных в родовые понятия, составлять описательный рассказ, отражающий особенности предметов, их </w:t>
      </w:r>
      <w:r w:rsidRPr="001D3D3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назначение. Участники игры – рекламные агенты, получив « рекламный плакат», должны прорекламировать продукцию, изображенную на нем, кто сделает это более полно, содержательно, тот победитель.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В игре «Фотограф – невидимка» у детей закрепляется умение объединять предметы по назначению, развивается воображение.  Воспитатель сообщает о том, что в город приехал невидимый фотограф и всё, что он фотографирует очень трудно разглядеть на фотографиях, но в группе есть такие специалисты, которые сделают это без труда. Воспитатель дает первому играющему чистый лист и сообщает: «Здесь сфотографирован…» и называет любой предмет или группу предметов. Ребенок, представляя предмет, рассказывает, что знает о нем. Самый полный, обоснованный ответ  поощряется.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Pr="001D3D34">
        <w:rPr>
          <w:rFonts w:ascii="Times New Roman" w:eastAsia="Calibri" w:hAnsi="Times New Roman" w:cs="Times New Roman"/>
          <w:bCs/>
          <w:sz w:val="28"/>
          <w:szCs w:val="28"/>
        </w:rPr>
        <w:t>Детская фантазия, умение придумывать юмористический сюжет, переводя его затем в правдоподобный, развивается в игре « Где тут шутка?», закрепляется и представление детей о многообразии профессий.</w:t>
      </w:r>
      <w:proofErr w:type="gramEnd"/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Показателем результативности опыта является положительная динамика формирования  качеств бережливости. Действия  детей стали более рациональными, подчинились мышлению, дети стали действовать с предметами  в повседневной жизни разумно и достаточно самостоятельно и соотносят свои поступки, исходя из полученных знаний.</w:t>
      </w:r>
    </w:p>
    <w:p w:rsidR="001D3D34" w:rsidRPr="001D3D34" w:rsidRDefault="001D3D34" w:rsidP="001D3D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   Перспективами в своей работе определяю следующие направления: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-исчезновение в поведении детей агрессивных тенденций  в отношении к предметам рукотворного мира  и проявление бережного отношения к ним;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-стремление к поддержанию  познавательного интереса;</w:t>
      </w:r>
    </w:p>
    <w:p w:rsidR="001D3D34" w:rsidRPr="001D3D34" w:rsidRDefault="001D3D34" w:rsidP="001D3D3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-способность планировать свои действия на основе ценностных представлений;</w:t>
      </w:r>
    </w:p>
    <w:p w:rsidR="001D3D34" w:rsidRPr="001D3D34" w:rsidRDefault="001D3D34" w:rsidP="001D3D34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-распространение педагогического опыта в СМИ.</w:t>
      </w:r>
    </w:p>
    <w:p w:rsidR="001D3D34" w:rsidRPr="001D3D34" w:rsidRDefault="001D3D34" w:rsidP="001D3D3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/>
          <w:bCs/>
          <w:sz w:val="28"/>
          <w:szCs w:val="28"/>
        </w:rPr>
        <w:t>Библиографический список:</w:t>
      </w:r>
    </w:p>
    <w:p w:rsidR="001D3D34" w:rsidRPr="001D3D34" w:rsidRDefault="001D3D34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1. </w:t>
      </w:r>
      <w:proofErr w:type="spellStart"/>
      <w:r w:rsidRPr="001D3D34">
        <w:rPr>
          <w:rFonts w:ascii="Times New Roman" w:eastAsia="Calibri" w:hAnsi="Times New Roman" w:cs="Times New Roman"/>
          <w:bCs/>
          <w:sz w:val="28"/>
          <w:szCs w:val="28"/>
        </w:rPr>
        <w:t>Аджи</w:t>
      </w:r>
      <w:proofErr w:type="spellEnd"/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А. В.  Познавательное развитие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. - </w:t>
      </w: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В: «Учитель» 2005. – 148с</w:t>
      </w:r>
    </w:p>
    <w:p w:rsidR="002D4863" w:rsidRDefault="001D3D34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   2. </w:t>
      </w:r>
      <w:proofErr w:type="gramStart"/>
      <w:r w:rsidRPr="001D3D34">
        <w:rPr>
          <w:rFonts w:ascii="Times New Roman" w:eastAsia="Calibri" w:hAnsi="Times New Roman" w:cs="Times New Roman"/>
          <w:bCs/>
          <w:sz w:val="28"/>
          <w:szCs w:val="28"/>
        </w:rPr>
        <w:t>Алешина</w:t>
      </w:r>
      <w:proofErr w:type="gramEnd"/>
      <w:r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Н. В.  Ознакомление дошкольников с окружающим и 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D4863" w:rsidRDefault="002D4863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gram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социальной действительностью (младшая, средняя, старшая,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1D3D34" w:rsidRDefault="002D4863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gram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подготовительная</w:t>
      </w:r>
      <w:proofErr w:type="gram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группы)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-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М: ЦГЛ. 2005.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260 с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D4863" w:rsidRDefault="002D4863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3. Богуславская З.М., Смирнова Е.О. Развивающие игры для детей   </w:t>
      </w:r>
    </w:p>
    <w:p w:rsidR="002D4863" w:rsidRPr="001D3D34" w:rsidRDefault="002D4863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младшего дошкольного возраста. – М.: Просвещение 1991. – 206с</w:t>
      </w:r>
    </w:p>
    <w:p w:rsidR="001D3D34" w:rsidRPr="001D3D34" w:rsidRDefault="0058458D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4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Дыбина</w:t>
      </w:r>
      <w:proofErr w:type="spell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О. В.  Из чего сделаны предметы.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М: Сфера. 2004. – 128с</w:t>
      </w:r>
    </w:p>
    <w:p w:rsidR="001D3D34" w:rsidRPr="001D3D34" w:rsidRDefault="0058458D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5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Дыбина</w:t>
      </w:r>
      <w:proofErr w:type="spell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О. В. Рукотворный мир.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М: Сфера. 2001.</w:t>
      </w:r>
      <w:r w:rsidR="00113023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 130 </w:t>
      </w:r>
      <w:proofErr w:type="gramStart"/>
      <w:r w:rsidR="00113023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</w:p>
    <w:p w:rsidR="002D4863" w:rsidRDefault="0058458D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6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Дыбина</w:t>
      </w:r>
      <w:proofErr w:type="spell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О. В. Ребенок и окружающий мир.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М: </w:t>
      </w:r>
      <w:proofErr w:type="spell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Мозайка</w:t>
      </w:r>
      <w:proofErr w:type="spell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– синтез. 2005. 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D3D34" w:rsidRPr="001D3D34" w:rsidRDefault="002D4863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– 132с</w:t>
      </w:r>
    </w:p>
    <w:p w:rsidR="002D4863" w:rsidRDefault="0058458D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7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Дыбина</w:t>
      </w:r>
      <w:proofErr w:type="spell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О. В., Рахманова Н. П. </w:t>
      </w:r>
      <w:proofErr w:type="gram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Неизведанное</w:t>
      </w:r>
      <w:proofErr w:type="gram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рядом.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М: Сфера. 2001. – 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D3D34" w:rsidRPr="001D3D34" w:rsidRDefault="002D4863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192с</w:t>
      </w:r>
    </w:p>
    <w:p w:rsidR="002D4863" w:rsidRDefault="0058458D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8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Крулехт</w:t>
      </w:r>
      <w:proofErr w:type="spell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М. В. Дошкольник и рукотворный мир. С – </w:t>
      </w:r>
      <w:proofErr w:type="gram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: Детство – пресс. </w:t>
      </w:r>
    </w:p>
    <w:p w:rsidR="001D3D34" w:rsidRPr="001D3D34" w:rsidRDefault="002D4863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2002. – 160с</w:t>
      </w:r>
    </w:p>
    <w:p w:rsidR="002D4863" w:rsidRDefault="0058458D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9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Комратова</w:t>
      </w:r>
      <w:proofErr w:type="spell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Н. Г., Грибова Л. Ф. Мир, в котором я живу. М: Сфера. 2005. </w:t>
      </w:r>
      <w:r w:rsidR="002D48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D3D34" w:rsidRPr="001D3D34" w:rsidRDefault="002D4863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– 144с</w:t>
      </w:r>
    </w:p>
    <w:p w:rsidR="0058458D" w:rsidRDefault="0058458D" w:rsidP="0058458D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10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. Селихова Л. Г. Ознакомление С окружающим миром и развитие речи.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D3D34" w:rsidRPr="001D3D34" w:rsidRDefault="0058458D" w:rsidP="0058458D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М: </w:t>
      </w:r>
      <w:proofErr w:type="spellStart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>Мозайка</w:t>
      </w:r>
      <w:proofErr w:type="spellEnd"/>
      <w:r w:rsidR="001D3D34" w:rsidRPr="001D3D34">
        <w:rPr>
          <w:rFonts w:ascii="Times New Roman" w:eastAsia="Calibri" w:hAnsi="Times New Roman" w:cs="Times New Roman"/>
          <w:bCs/>
          <w:sz w:val="28"/>
          <w:szCs w:val="28"/>
        </w:rPr>
        <w:t xml:space="preserve"> – синтез. 2005. – 162с</w:t>
      </w:r>
    </w:p>
    <w:p w:rsidR="001D3D34" w:rsidRPr="001D3D34" w:rsidRDefault="001D3D34" w:rsidP="002D486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3D34" w:rsidRPr="001D3D34" w:rsidRDefault="001D3D34" w:rsidP="002D48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57E9" w:rsidRPr="0063174B" w:rsidRDefault="00B857E9" w:rsidP="002D4863">
      <w:pPr>
        <w:spacing w:line="360" w:lineRule="auto"/>
        <w:rPr>
          <w:b/>
          <w:sz w:val="40"/>
          <w:szCs w:val="40"/>
        </w:rPr>
      </w:pPr>
    </w:p>
    <w:sectPr w:rsidR="00B857E9" w:rsidRPr="006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37E83"/>
    <w:multiLevelType w:val="hybridMultilevel"/>
    <w:tmpl w:val="BAEA3502"/>
    <w:lvl w:ilvl="0" w:tplc="62FA71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89"/>
    <w:rsid w:val="00031738"/>
    <w:rsid w:val="00113023"/>
    <w:rsid w:val="001D3D34"/>
    <w:rsid w:val="002A1783"/>
    <w:rsid w:val="002D4863"/>
    <w:rsid w:val="0058458D"/>
    <w:rsid w:val="0063174B"/>
    <w:rsid w:val="00887789"/>
    <w:rsid w:val="00B857E9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Наталья</cp:lastModifiedBy>
  <cp:revision>11</cp:revision>
  <cp:lastPrinted>2013-03-15T05:18:00Z</cp:lastPrinted>
  <dcterms:created xsi:type="dcterms:W3CDTF">2013-03-15T04:58:00Z</dcterms:created>
  <dcterms:modified xsi:type="dcterms:W3CDTF">2014-03-15T12:59:00Z</dcterms:modified>
</cp:coreProperties>
</file>