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C3" w:rsidRDefault="00A632A3">
      <w:pPr>
        <w:rPr>
          <w:sz w:val="24"/>
          <w:szCs w:val="24"/>
        </w:rPr>
      </w:pPr>
      <w:r>
        <w:rPr>
          <w:sz w:val="24"/>
          <w:szCs w:val="24"/>
        </w:rPr>
        <w:t xml:space="preserve">      Какого цвета настроение? Может, оно радостное желтое, как ясное солнышко или золотой  луг с одуванчиками? Может быть, спокойное синее, как чистое небо или бескрайнее васильковое поле? А может, унылое серое Как хмурый осенний дождик или бесснежная зимняя ночь? Настроение бывает разным, изменчивым и зависит от эмоционального самочувствия человека, взаимодействия его с другими людьми или природных погодных явлений.</w:t>
      </w:r>
    </w:p>
    <w:p w:rsidR="00A632A3" w:rsidRDefault="00A632A3">
      <w:pPr>
        <w:rPr>
          <w:sz w:val="24"/>
          <w:szCs w:val="24"/>
        </w:rPr>
      </w:pPr>
      <w:r>
        <w:rPr>
          <w:sz w:val="24"/>
          <w:szCs w:val="24"/>
        </w:rPr>
        <w:t xml:space="preserve">     Но если взрослый человек контролирует свое эмоциональное состояние и может скорректировать свое негативное настроение, детям дошкольного возраста трудно дается умение понимать свои чувства и эмоции, а тем более чувства других детей. Это непонимание может отрицательно сказываться</w:t>
      </w:r>
      <w:r w:rsidR="007F6396">
        <w:rPr>
          <w:sz w:val="24"/>
          <w:szCs w:val="24"/>
        </w:rPr>
        <w:t xml:space="preserve"> на взаимоотношениях ребенка с окружающими его сверстниками и взрослыми, его эмоциональном здоровье, успешном или неуспешном овладении знаниями и навыками.</w:t>
      </w:r>
    </w:p>
    <w:p w:rsidR="007F6396" w:rsidRDefault="007F6396">
      <w:pPr>
        <w:rPr>
          <w:sz w:val="24"/>
          <w:szCs w:val="24"/>
        </w:rPr>
      </w:pPr>
      <w:r>
        <w:rPr>
          <w:sz w:val="24"/>
          <w:szCs w:val="24"/>
        </w:rPr>
        <w:t xml:space="preserve">     Научить ребенка понимать свое настроение, свои эмоции и чувства, а также эмоции и чувства других детей должен взрослый. Одно из направлений развития эмоциональной сферы дошкольников – организация работы в так называемых «уголках настроения».</w:t>
      </w:r>
    </w:p>
    <w:p w:rsidR="007F6396" w:rsidRDefault="007F6396">
      <w:pPr>
        <w:rPr>
          <w:sz w:val="24"/>
          <w:szCs w:val="24"/>
        </w:rPr>
      </w:pPr>
      <w:r>
        <w:rPr>
          <w:sz w:val="24"/>
          <w:szCs w:val="24"/>
        </w:rPr>
        <w:t xml:space="preserve">     В ДОУ можно начать работу со второй младшей группы. При оформлении ориентироваться необходимо в первую очередь, на </w:t>
      </w:r>
      <w:r w:rsidR="00814E31">
        <w:rPr>
          <w:sz w:val="24"/>
          <w:szCs w:val="24"/>
        </w:rPr>
        <w:t>возраст ребенка, его жизненный опыт. Для младших дошкольников при выборе эмоциональных образов лучше находить близкие и знакомые им сказочные персонажи с ярко выраженным проявлением какой либо эмоции. Например, веселая кошка, грустная черепаха. В средней группе разные эмоции может выражать один и тот же персонаж. Старшим дошкольникам доступны более сложные герои, такие как гномы, домовята, а так же возможны обозначения эмоций через  схемы-пиктограммы. Возрастом обусловлен и выбор количества эмоций. Для младшей группы 2-3 эмоции (радост</w:t>
      </w:r>
      <w:r w:rsidR="004A4B2F">
        <w:rPr>
          <w:sz w:val="24"/>
          <w:szCs w:val="24"/>
        </w:rPr>
        <w:t xml:space="preserve">ь, грусть, злость), для среднего возраста </w:t>
      </w:r>
      <w:r w:rsidR="00814E31">
        <w:rPr>
          <w:sz w:val="24"/>
          <w:szCs w:val="24"/>
        </w:rPr>
        <w:t xml:space="preserve">– 3-4 (можно добавить </w:t>
      </w:r>
      <w:r w:rsidR="004A4B2F">
        <w:rPr>
          <w:sz w:val="24"/>
          <w:szCs w:val="24"/>
        </w:rPr>
        <w:t>страх), старшим дошкольникам в уголке настроения походят 5-6 эмоций (спокойствие, удивление, скука и тд.)</w:t>
      </w:r>
      <w:r w:rsidR="00814E31">
        <w:rPr>
          <w:sz w:val="24"/>
          <w:szCs w:val="24"/>
        </w:rPr>
        <w:t xml:space="preserve"> </w:t>
      </w:r>
      <w:r w:rsidR="004A4B2F">
        <w:rPr>
          <w:sz w:val="24"/>
          <w:szCs w:val="24"/>
        </w:rPr>
        <w:t>.</w:t>
      </w:r>
    </w:p>
    <w:p w:rsidR="004A4B2F" w:rsidRDefault="004A4B2F">
      <w:pPr>
        <w:rPr>
          <w:sz w:val="24"/>
          <w:szCs w:val="24"/>
        </w:rPr>
      </w:pPr>
      <w:r>
        <w:rPr>
          <w:sz w:val="24"/>
          <w:szCs w:val="24"/>
        </w:rPr>
        <w:t xml:space="preserve">     Использование детских фотографий в « уголках настроения» может быть многоплановым: вариант оформления семейной фотографии группы или форма отслеживания присутствующих или отсутствующих детей в группе (Здравствуйте, я пришел!).</w:t>
      </w:r>
    </w:p>
    <w:p w:rsidR="004A4B2F" w:rsidRDefault="004A4B2F">
      <w:pPr>
        <w:rPr>
          <w:sz w:val="24"/>
          <w:szCs w:val="24"/>
        </w:rPr>
      </w:pPr>
      <w:r>
        <w:rPr>
          <w:sz w:val="24"/>
          <w:szCs w:val="24"/>
        </w:rPr>
        <w:t xml:space="preserve">     При оформления «уголков настроения» необходимо уделить особое внимание  и подбору цветовой гаммы, поскольку цвет и настроение взаимосвязаны. Так, в изображении цветов радости, удовольствия, счастья можно использовать гамму  желтого, оранжевого, розового цветов, спокойствия  - синие и зеленые тона, а страх и тревогу изобраз</w:t>
      </w:r>
      <w:r w:rsidR="00441B21">
        <w:rPr>
          <w:sz w:val="24"/>
          <w:szCs w:val="24"/>
        </w:rPr>
        <w:t>ить фиолетовым или черным цветом. Жизненный опыт ребенка не всегда позволяет ему понять выражение той или иной эмоции у представленных сказочных героев, цвет же поможет почувствовать и лучше понять ее.</w:t>
      </w:r>
    </w:p>
    <w:p w:rsidR="00441B21" w:rsidRDefault="00441B21">
      <w:pPr>
        <w:rPr>
          <w:sz w:val="24"/>
          <w:szCs w:val="24"/>
        </w:rPr>
      </w:pPr>
      <w:r>
        <w:rPr>
          <w:sz w:val="24"/>
          <w:szCs w:val="24"/>
        </w:rPr>
        <w:t xml:space="preserve">Работа в «уголке настроения» предполагает решение разных задач. Ведущая задача – отслеживание эмоционального фона настроения каждого ребенка и группы в целом. Но  </w:t>
      </w:r>
      <w:r>
        <w:rPr>
          <w:sz w:val="24"/>
          <w:szCs w:val="24"/>
        </w:rPr>
        <w:lastRenderedPageBreak/>
        <w:t>при этом не забывать, что важно не просто констатировать ту или иную эмоцию, но и провести своевременную коррекцию обнаруженных негативных чувств детей. В младшей группе эту работу организует воспитатель, но, начиная со средней группы, можно привлекать и детей.  Это могут быть  простые словесные игры</w:t>
      </w:r>
      <w:r w:rsidR="00522BB5">
        <w:rPr>
          <w:sz w:val="24"/>
          <w:szCs w:val="24"/>
        </w:rPr>
        <w:t xml:space="preserve"> в кругу </w:t>
      </w:r>
      <w:r>
        <w:rPr>
          <w:sz w:val="24"/>
          <w:szCs w:val="24"/>
        </w:rPr>
        <w:t>:</w:t>
      </w:r>
      <w:r w:rsidR="00522BB5">
        <w:rPr>
          <w:sz w:val="24"/>
          <w:szCs w:val="24"/>
        </w:rPr>
        <w:t xml:space="preserve"> «Хвалилки», «Сделай подарок другу», «Волшебные очки», «Комплименты» и др.</w:t>
      </w:r>
    </w:p>
    <w:p w:rsidR="00522BB5" w:rsidRDefault="00522BB5">
      <w:pPr>
        <w:rPr>
          <w:sz w:val="24"/>
          <w:szCs w:val="24"/>
        </w:rPr>
      </w:pPr>
      <w:r>
        <w:rPr>
          <w:sz w:val="24"/>
          <w:szCs w:val="24"/>
        </w:rPr>
        <w:t xml:space="preserve">     Организуя работу в «уголке настроения», важно не только отследить настроения и чувства детей, но и научить их словесно обозначать свои эмоции, делиться как позитивными так и негативными переживаниями. И здесь очень важно объяснить детям, что плохих чувств не бывает. Любой переживает как эмоции радости, так страха и гнева. Главное, чтобы негативные эмоции не разрушали самого человека и не приносили вреда окружающим. Поэтому нужно научить ребенка не бояться делиться своими негативными эмоциями и познакомить его с конструктивными способами их преодоления.</w:t>
      </w:r>
    </w:p>
    <w:p w:rsidR="007C6B83" w:rsidRDefault="007C6B83">
      <w:pPr>
        <w:rPr>
          <w:sz w:val="24"/>
          <w:szCs w:val="24"/>
        </w:rPr>
      </w:pPr>
      <w:r>
        <w:rPr>
          <w:sz w:val="24"/>
          <w:szCs w:val="24"/>
        </w:rPr>
        <w:t xml:space="preserve">      Создавать позитивный фон настроения в группе можно и через использование ритуалов, как ежедневных (Доброе утро», «Добрые слова», «Кто у нас хороший?», «Весело живется», «Солнышко ясное встало» и др.), так и еженедельных («выпустить пар», «Прогноз погоды»). </w:t>
      </w:r>
    </w:p>
    <w:p w:rsidR="007C6B83" w:rsidRDefault="007C6B83">
      <w:pPr>
        <w:rPr>
          <w:sz w:val="24"/>
          <w:szCs w:val="24"/>
        </w:rPr>
      </w:pPr>
      <w:r>
        <w:rPr>
          <w:sz w:val="24"/>
          <w:szCs w:val="24"/>
        </w:rPr>
        <w:t xml:space="preserve">        Такой подход к использованию «уголков настроения» поможет развить у детей чувства эмпатии и толерантности, стать более добрыми и сочувствующими, смотреть на мир позитивно и радостно.</w:t>
      </w:r>
    </w:p>
    <w:p w:rsidR="007C6B83" w:rsidRDefault="007C6B83" w:rsidP="007C6B83">
      <w:pPr>
        <w:tabs>
          <w:tab w:val="left" w:pos="285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  <w:t>Быть легче добрым или злым?</w:t>
      </w:r>
    </w:p>
    <w:p w:rsidR="007C6B83" w:rsidRDefault="007C6B83" w:rsidP="007C6B83">
      <w:pPr>
        <w:tabs>
          <w:tab w:val="left" w:pos="2854"/>
        </w:tabs>
        <w:rPr>
          <w:sz w:val="24"/>
          <w:szCs w:val="24"/>
        </w:rPr>
      </w:pPr>
      <w:r>
        <w:rPr>
          <w:sz w:val="24"/>
          <w:szCs w:val="24"/>
        </w:rPr>
        <w:tab/>
        <w:t>Наверно, легче злым.</w:t>
      </w:r>
    </w:p>
    <w:p w:rsidR="007C6B83" w:rsidRDefault="007C6B83" w:rsidP="007C6B83">
      <w:pPr>
        <w:tabs>
          <w:tab w:val="left" w:pos="2854"/>
        </w:tabs>
        <w:rPr>
          <w:sz w:val="24"/>
          <w:szCs w:val="24"/>
        </w:rPr>
      </w:pPr>
      <w:r>
        <w:rPr>
          <w:sz w:val="24"/>
          <w:szCs w:val="24"/>
        </w:rPr>
        <w:tab/>
        <w:t>Быть добрым – значит отдавать</w:t>
      </w:r>
    </w:p>
    <w:p w:rsidR="007C6B83" w:rsidRDefault="007C6B83" w:rsidP="007C6B83">
      <w:pPr>
        <w:tabs>
          <w:tab w:val="left" w:pos="2854"/>
        </w:tabs>
        <w:rPr>
          <w:sz w:val="24"/>
          <w:szCs w:val="24"/>
        </w:rPr>
      </w:pPr>
      <w:r>
        <w:rPr>
          <w:sz w:val="24"/>
          <w:szCs w:val="24"/>
        </w:rPr>
        <w:tab/>
        <w:t>Тепло свое другим…</w:t>
      </w:r>
    </w:p>
    <w:p w:rsidR="001243E2" w:rsidRDefault="007C6B83" w:rsidP="007C6B83">
      <w:pPr>
        <w:tabs>
          <w:tab w:val="left" w:pos="2854"/>
        </w:tabs>
        <w:rPr>
          <w:sz w:val="24"/>
          <w:szCs w:val="24"/>
        </w:rPr>
      </w:pPr>
      <w:r>
        <w:rPr>
          <w:sz w:val="24"/>
          <w:szCs w:val="24"/>
        </w:rPr>
        <w:tab/>
        <w:t>Конечно, доброму трудней,</w:t>
      </w:r>
    </w:p>
    <w:p w:rsidR="001243E2" w:rsidRDefault="001243E2" w:rsidP="001243E2">
      <w:pPr>
        <w:tabs>
          <w:tab w:val="left" w:pos="2854"/>
        </w:tabs>
        <w:rPr>
          <w:sz w:val="24"/>
          <w:szCs w:val="24"/>
        </w:rPr>
      </w:pPr>
      <w:r>
        <w:rPr>
          <w:sz w:val="24"/>
          <w:szCs w:val="24"/>
        </w:rPr>
        <w:tab/>
        <w:t>И все же посмотри:</w:t>
      </w:r>
    </w:p>
    <w:p w:rsidR="001243E2" w:rsidRDefault="001243E2" w:rsidP="001243E2">
      <w:pPr>
        <w:tabs>
          <w:tab w:val="left" w:pos="2854"/>
        </w:tabs>
        <w:rPr>
          <w:sz w:val="24"/>
          <w:szCs w:val="24"/>
        </w:rPr>
      </w:pPr>
      <w:r>
        <w:rPr>
          <w:sz w:val="24"/>
          <w:szCs w:val="24"/>
        </w:rPr>
        <w:tab/>
        <w:t>Как много у него друзей!</w:t>
      </w:r>
    </w:p>
    <w:p w:rsidR="001243E2" w:rsidRDefault="001243E2" w:rsidP="001243E2">
      <w:pPr>
        <w:tabs>
          <w:tab w:val="left" w:pos="2854"/>
        </w:tabs>
        <w:rPr>
          <w:sz w:val="24"/>
          <w:szCs w:val="24"/>
        </w:rPr>
      </w:pPr>
      <w:r>
        <w:rPr>
          <w:sz w:val="24"/>
          <w:szCs w:val="24"/>
        </w:rPr>
        <w:tab/>
        <w:t>А злой всегда один…..</w:t>
      </w:r>
    </w:p>
    <w:p w:rsidR="007F6396" w:rsidRPr="001243E2" w:rsidRDefault="001243E2" w:rsidP="001243E2">
      <w:pPr>
        <w:jc w:val="center"/>
        <w:rPr>
          <w:sz w:val="24"/>
          <w:szCs w:val="24"/>
        </w:rPr>
      </w:pPr>
      <w:r>
        <w:rPr>
          <w:sz w:val="24"/>
          <w:szCs w:val="24"/>
        </w:rPr>
        <w:t>Л. Полякова.</w:t>
      </w:r>
    </w:p>
    <w:sectPr w:rsidR="007F6396" w:rsidRPr="001243E2" w:rsidSect="0087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A632A3"/>
    <w:rsid w:val="001243E2"/>
    <w:rsid w:val="00441B21"/>
    <w:rsid w:val="004A4B2F"/>
    <w:rsid w:val="00522BB5"/>
    <w:rsid w:val="00786101"/>
    <w:rsid w:val="007C6B83"/>
    <w:rsid w:val="007F6396"/>
    <w:rsid w:val="00814E31"/>
    <w:rsid w:val="008767C3"/>
    <w:rsid w:val="00A6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4</cp:revision>
  <dcterms:created xsi:type="dcterms:W3CDTF">2014-03-15T02:50:00Z</dcterms:created>
  <dcterms:modified xsi:type="dcterms:W3CDTF">2014-03-15T04:03:00Z</dcterms:modified>
</cp:coreProperties>
</file>