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459" w:type="dxa"/>
        <w:tblBorders>
          <w:top w:val="triple" w:sz="12" w:space="0" w:color="CC0099"/>
          <w:left w:val="triple" w:sz="12" w:space="0" w:color="CC0099"/>
          <w:bottom w:val="triple" w:sz="12" w:space="0" w:color="CC0099"/>
          <w:right w:val="triple" w:sz="12" w:space="0" w:color="CC0099"/>
          <w:insideH w:val="triple" w:sz="12" w:space="0" w:color="CC0099"/>
          <w:insideV w:val="triple" w:sz="12" w:space="0" w:color="CC0099"/>
        </w:tblBorders>
        <w:tblLook w:val="04A0" w:firstRow="1" w:lastRow="0" w:firstColumn="1" w:lastColumn="0" w:noHBand="0" w:noVBand="1"/>
      </w:tblPr>
      <w:tblGrid>
        <w:gridCol w:w="9640"/>
      </w:tblGrid>
      <w:tr w:rsidR="002F783E" w:rsidTr="00FD2BDB">
        <w:trPr>
          <w:trHeight w:val="14157"/>
        </w:trPr>
        <w:tc>
          <w:tcPr>
            <w:tcW w:w="9640" w:type="dxa"/>
          </w:tcPr>
          <w:p w:rsidR="002F783E" w:rsidRPr="00FD2BDB" w:rsidRDefault="002F783E" w:rsidP="002F783E">
            <w:pPr>
              <w:jc w:val="center"/>
              <w:rPr>
                <w:rFonts w:ascii="Monotype Corsiva" w:hAnsi="Monotype Corsiva"/>
                <w:b/>
                <w:color w:val="0000CC"/>
                <w:sz w:val="56"/>
                <w:szCs w:val="56"/>
              </w:rPr>
            </w:pPr>
            <w:r w:rsidRPr="00FD2BDB">
              <w:rPr>
                <w:rFonts w:ascii="Monotype Corsiva" w:hAnsi="Monotype Corsiva"/>
                <w:b/>
                <w:color w:val="0000CC"/>
                <w:sz w:val="56"/>
                <w:szCs w:val="56"/>
              </w:rPr>
              <w:t xml:space="preserve">Организация </w:t>
            </w:r>
            <w:proofErr w:type="gramStart"/>
            <w:r w:rsidRPr="00FD2BDB">
              <w:rPr>
                <w:rFonts w:ascii="Monotype Corsiva" w:hAnsi="Monotype Corsiva"/>
                <w:b/>
                <w:color w:val="0000CC"/>
                <w:sz w:val="56"/>
                <w:szCs w:val="56"/>
              </w:rPr>
              <w:t>исследовательской</w:t>
            </w:r>
            <w:proofErr w:type="gramEnd"/>
            <w:r w:rsidRPr="00FD2BDB">
              <w:rPr>
                <w:rFonts w:ascii="Monotype Corsiva" w:hAnsi="Monotype Corsiva"/>
                <w:b/>
                <w:color w:val="0000CC"/>
                <w:sz w:val="56"/>
                <w:szCs w:val="56"/>
              </w:rPr>
              <w:t xml:space="preserve"> </w:t>
            </w:r>
          </w:p>
          <w:p w:rsidR="002F783E" w:rsidRPr="00FD2BDB" w:rsidRDefault="002F783E" w:rsidP="002F783E">
            <w:pPr>
              <w:jc w:val="center"/>
              <w:rPr>
                <w:rFonts w:ascii="Monotype Corsiva" w:hAnsi="Monotype Corsiva"/>
                <w:b/>
                <w:color w:val="0000CC"/>
                <w:sz w:val="56"/>
                <w:szCs w:val="56"/>
              </w:rPr>
            </w:pPr>
            <w:r w:rsidRPr="00FD2BDB">
              <w:rPr>
                <w:rFonts w:ascii="Monotype Corsiva" w:hAnsi="Monotype Corsiva"/>
                <w:b/>
                <w:color w:val="0000CC"/>
                <w:sz w:val="56"/>
                <w:szCs w:val="56"/>
              </w:rPr>
              <w:t>работы с дошкольниками</w:t>
            </w:r>
          </w:p>
          <w:p w:rsidR="00FD2BDB" w:rsidRDefault="00FD2BDB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В наше время всестороннее развитие личности ребенка предполагает не только воспитание и обучение по той или иной </w:t>
            </w:r>
            <w:proofErr w:type="spellStart"/>
            <w:r w:rsidRPr="005D444F">
              <w:rPr>
                <w:rFonts w:ascii="Times New Roman" w:hAnsi="Times New Roman" w:cs="Times New Roman"/>
                <w:sz w:val="36"/>
                <w:szCs w:val="36"/>
              </w:rPr>
              <w:t>воспитательно</w:t>
            </w:r>
            <w:proofErr w:type="spellEnd"/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- образовательной программе, но и освоение детьми законов окружающей действительности. </w:t>
            </w:r>
          </w:p>
          <w:p w:rsidR="005D444F" w:rsidRPr="005D444F" w:rsidRDefault="005D444F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2BDB" w:rsidRDefault="00FD2BDB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5D444F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Ребенок по природе своей исследователь</w:t>
            </w: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. Жажда новых впечатлений, любознательность, постоянное стремление наблюдать и экспериментировать, самостоятельно искать новую информацию – все это составляет основную линию поведения детей. </w:t>
            </w:r>
            <w:r w:rsidRPr="005D444F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FF0000"/>
              </w:rPr>
              <w:t>Именно поэтому, исследовательская, поисковая активность - естественное состояние ребенка.</w:t>
            </w: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5D444F" w:rsidRPr="005D444F" w:rsidRDefault="005D444F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2BDB" w:rsidRDefault="00FD2BDB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5D444F">
              <w:rPr>
                <w:rFonts w:ascii="Times New Roman" w:hAnsi="Times New Roman" w:cs="Times New Roman"/>
                <w:sz w:val="36"/>
                <w:szCs w:val="36"/>
              </w:rPr>
              <w:t>Познавательно-исследовательская деятельность (или исследовательское поведение) дошкольника проявляется в виде так называемого "детского экспериментирования" с предметами или вопросов, задаваемых взрослому (Почему?</w:t>
            </w:r>
            <w:proofErr w:type="gramEnd"/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Зачем? </w:t>
            </w:r>
            <w:proofErr w:type="gramStart"/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Как?). </w:t>
            </w:r>
            <w:proofErr w:type="gramEnd"/>
          </w:p>
          <w:p w:rsidR="005D444F" w:rsidRPr="005D444F" w:rsidRDefault="005D444F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2BDB" w:rsidRDefault="00FD2BDB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5D444F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FF0000"/>
              </w:rPr>
              <w:t>Исследовательское поведение</w:t>
            </w: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- один из важнейших источников получения ребенком представлений о мире, а </w:t>
            </w:r>
            <w:r w:rsidRPr="005D444F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FF0000"/>
              </w:rPr>
              <w:t>исследовательское обучение</w:t>
            </w: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строится на основе естественного стремления ребенка к самостоятельному изучению окружающего. </w:t>
            </w:r>
          </w:p>
          <w:p w:rsidR="005D444F" w:rsidRPr="005D444F" w:rsidRDefault="005D444F" w:rsidP="00FD2BD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F783E" w:rsidRPr="002F783E" w:rsidRDefault="00FD2BDB" w:rsidP="00FD2BDB">
            <w:pPr>
              <w:jc w:val="both"/>
              <w:rPr>
                <w:rFonts w:ascii="Monotype Corsiva" w:hAnsi="Monotype Corsiva"/>
                <w:b/>
                <w:sz w:val="52"/>
                <w:szCs w:val="52"/>
              </w:rPr>
            </w:pP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C207B7">
              <w:rPr>
                <w:rFonts w:ascii="Times New Roman" w:hAnsi="Times New Roman" w:cs="Times New Roman"/>
                <w:b/>
                <w:sz w:val="36"/>
                <w:szCs w:val="36"/>
              </w:rPr>
              <w:t>Вся образовательная деятельность строится на основе интеграции и тематического планирования</w:t>
            </w:r>
            <w:r w:rsidRPr="005D444F">
              <w:rPr>
                <w:rFonts w:ascii="Times New Roman" w:hAnsi="Times New Roman" w:cs="Times New Roman"/>
                <w:sz w:val="36"/>
                <w:szCs w:val="36"/>
              </w:rPr>
              <w:t>. Следовательно, подготовка ребенка к исследовательской деятельности, обучение его умениям и навыкам исследовательского пои</w:t>
            </w:r>
            <w:bookmarkStart w:id="0" w:name="_GoBack"/>
            <w:bookmarkEnd w:id="0"/>
            <w:r w:rsidRPr="005D444F">
              <w:rPr>
                <w:rFonts w:ascii="Times New Roman" w:hAnsi="Times New Roman" w:cs="Times New Roman"/>
                <w:sz w:val="36"/>
                <w:szCs w:val="36"/>
              </w:rPr>
              <w:t>ска становятся важнейшими задачами современного образования.</w:t>
            </w:r>
          </w:p>
        </w:tc>
      </w:tr>
      <w:tr w:rsidR="002F783E" w:rsidTr="00FD2BDB">
        <w:trPr>
          <w:trHeight w:val="14157"/>
        </w:trPr>
        <w:tc>
          <w:tcPr>
            <w:tcW w:w="9640" w:type="dxa"/>
          </w:tcPr>
          <w:p w:rsidR="004D14A3" w:rsidRPr="004D14A3" w:rsidRDefault="00727AD4" w:rsidP="004D14A3">
            <w:pPr>
              <w:jc w:val="center"/>
              <w:rPr>
                <w:rFonts w:ascii="Monotype Corsiva" w:hAnsi="Monotype Corsiva" w:cs="Times New Roman"/>
                <w:b/>
                <w:color w:val="0000CC"/>
                <w:sz w:val="56"/>
                <w:szCs w:val="56"/>
              </w:rPr>
            </w:pPr>
            <w:r w:rsidRPr="004D14A3">
              <w:rPr>
                <w:rFonts w:ascii="Monotype Corsiva" w:hAnsi="Monotype Corsiva" w:cs="Times New Roman"/>
                <w:b/>
                <w:color w:val="0000CC"/>
                <w:sz w:val="56"/>
                <w:szCs w:val="56"/>
              </w:rPr>
              <w:lastRenderedPageBreak/>
              <w:t>Задачи исследовательской деятельности специфичны для каждого возраста</w:t>
            </w:r>
          </w:p>
          <w:p w:rsidR="004D14A3" w:rsidRDefault="004D14A3" w:rsidP="00727AD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D14A3" w:rsidRDefault="00727AD4" w:rsidP="004D14A3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27AD4">
              <w:rPr>
                <w:rFonts w:ascii="Times New Roman" w:hAnsi="Times New Roman" w:cs="Times New Roman"/>
                <w:sz w:val="36"/>
                <w:szCs w:val="36"/>
              </w:rPr>
              <w:t xml:space="preserve"> Так, в работе </w:t>
            </w:r>
            <w:r w:rsidRPr="004D14A3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FF0000"/>
              </w:rPr>
              <w:t xml:space="preserve">с детьми младшего дошкольного возраста </w:t>
            </w:r>
            <w:r w:rsidRPr="00727AD4">
              <w:rPr>
                <w:rFonts w:ascii="Times New Roman" w:hAnsi="Times New Roman" w:cs="Times New Roman"/>
                <w:sz w:val="36"/>
                <w:szCs w:val="36"/>
              </w:rPr>
              <w:t xml:space="preserve">педагог основное внимание обращает </w:t>
            </w:r>
          </w:p>
          <w:p w:rsidR="004D14A3" w:rsidRDefault="00727AD4" w:rsidP="004D14A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D14A3">
              <w:rPr>
                <w:rFonts w:ascii="Times New Roman" w:hAnsi="Times New Roman" w:cs="Times New Roman"/>
                <w:sz w:val="36"/>
                <w:szCs w:val="36"/>
              </w:rPr>
              <w:t>на вхождение детей в проблемную игровую ситуацию (ведущая роль педагога);</w:t>
            </w:r>
          </w:p>
          <w:p w:rsidR="004D14A3" w:rsidRDefault="00727AD4" w:rsidP="004D14A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D14A3">
              <w:rPr>
                <w:rFonts w:ascii="Times New Roman" w:hAnsi="Times New Roman" w:cs="Times New Roman"/>
                <w:sz w:val="36"/>
                <w:szCs w:val="36"/>
              </w:rPr>
              <w:t>активизацию желания искать пути разрешения проблемной ситуации (вместе с педагогом);</w:t>
            </w:r>
          </w:p>
          <w:p w:rsidR="00727AD4" w:rsidRPr="004D14A3" w:rsidRDefault="00727AD4" w:rsidP="004D14A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D14A3">
              <w:rPr>
                <w:rFonts w:ascii="Times New Roman" w:hAnsi="Times New Roman" w:cs="Times New Roman"/>
                <w:sz w:val="36"/>
                <w:szCs w:val="36"/>
              </w:rPr>
              <w:t>формирование начальных предпосылок исследовательской деятельности (практические опыты).</w:t>
            </w:r>
          </w:p>
          <w:p w:rsidR="004D14A3" w:rsidRDefault="00727AD4" w:rsidP="004D14A3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27AD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4D14A3" w:rsidRDefault="00250917" w:rsidP="004D14A3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D604B5C" wp14:editId="5237FDAF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4048125</wp:posOffset>
                  </wp:positionV>
                  <wp:extent cx="1276350" cy="14287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7AD4" w:rsidRPr="00727AD4">
              <w:rPr>
                <w:rFonts w:ascii="Times New Roman" w:hAnsi="Times New Roman" w:cs="Times New Roman"/>
                <w:sz w:val="36"/>
                <w:szCs w:val="36"/>
              </w:rPr>
              <w:t xml:space="preserve">В процессе организации исследовательской деятельности </w:t>
            </w:r>
            <w:r w:rsidR="00727AD4" w:rsidRPr="004D14A3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FF0000"/>
              </w:rPr>
              <w:t>детей старшего дошкольного возраста</w:t>
            </w:r>
            <w:r w:rsidR="00727AD4" w:rsidRPr="00727AD4">
              <w:rPr>
                <w:rFonts w:ascii="Times New Roman" w:hAnsi="Times New Roman" w:cs="Times New Roman"/>
                <w:sz w:val="36"/>
                <w:szCs w:val="36"/>
              </w:rPr>
              <w:t xml:space="preserve"> воспитатель особое внимание уделяет </w:t>
            </w:r>
          </w:p>
          <w:p w:rsidR="004D14A3" w:rsidRPr="004D14A3" w:rsidRDefault="00727AD4" w:rsidP="004D14A3">
            <w:pPr>
              <w:pStyle w:val="a6"/>
              <w:numPr>
                <w:ilvl w:val="0"/>
                <w:numId w:val="2"/>
              </w:numPr>
              <w:jc w:val="both"/>
            </w:pPr>
            <w:r w:rsidRPr="004D14A3">
              <w:rPr>
                <w:rFonts w:ascii="Times New Roman" w:hAnsi="Times New Roman" w:cs="Times New Roman"/>
                <w:sz w:val="36"/>
                <w:szCs w:val="36"/>
              </w:rPr>
              <w:t>формированию предпосылок поисковой деятельности, интеллектуальной инициативы;</w:t>
            </w:r>
          </w:p>
          <w:p w:rsidR="004D14A3" w:rsidRPr="004D14A3" w:rsidRDefault="00727AD4" w:rsidP="004D14A3">
            <w:pPr>
              <w:pStyle w:val="a6"/>
              <w:numPr>
                <w:ilvl w:val="0"/>
                <w:numId w:val="2"/>
              </w:numPr>
              <w:jc w:val="both"/>
            </w:pPr>
            <w:r w:rsidRPr="004D14A3">
              <w:rPr>
                <w:rFonts w:ascii="Times New Roman" w:hAnsi="Times New Roman" w:cs="Times New Roman"/>
                <w:sz w:val="36"/>
                <w:szCs w:val="36"/>
              </w:rPr>
              <w:t>развитию умения определять возможные методы решения проблемы с помощью взрослого, а затем и самостоятельно;</w:t>
            </w:r>
          </w:p>
          <w:p w:rsidR="004D14A3" w:rsidRPr="004D14A3" w:rsidRDefault="00727AD4" w:rsidP="004D14A3">
            <w:pPr>
              <w:pStyle w:val="a6"/>
              <w:numPr>
                <w:ilvl w:val="0"/>
                <w:numId w:val="2"/>
              </w:numPr>
              <w:jc w:val="both"/>
            </w:pPr>
            <w:r w:rsidRPr="004D14A3">
              <w:rPr>
                <w:rFonts w:ascii="Times New Roman" w:hAnsi="Times New Roman" w:cs="Times New Roman"/>
                <w:sz w:val="36"/>
                <w:szCs w:val="36"/>
              </w:rPr>
              <w:t xml:space="preserve">формированию умения применять данные методы, способствующие решению поставленной задачи, с использованием различных вариантов; </w:t>
            </w:r>
          </w:p>
          <w:p w:rsidR="002F783E" w:rsidRDefault="004D14A3" w:rsidP="004D14A3">
            <w:pPr>
              <w:pStyle w:val="a6"/>
              <w:numPr>
                <w:ilvl w:val="0"/>
                <w:numId w:val="2"/>
              </w:num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AB5F1B3" wp14:editId="110651D9">
                  <wp:simplePos x="0" y="0"/>
                  <wp:positionH relativeFrom="margin">
                    <wp:posOffset>2077085</wp:posOffset>
                  </wp:positionH>
                  <wp:positionV relativeFrom="margin">
                    <wp:posOffset>7557135</wp:posOffset>
                  </wp:positionV>
                  <wp:extent cx="2149475" cy="1209675"/>
                  <wp:effectExtent l="0" t="0" r="3175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AA0A61E" wp14:editId="20118206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1194435</wp:posOffset>
                  </wp:positionV>
                  <wp:extent cx="1047750" cy="1482725"/>
                  <wp:effectExtent l="0" t="0" r="0" b="31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AD4" w:rsidRPr="004D14A3">
              <w:rPr>
                <w:rFonts w:ascii="Times New Roman" w:hAnsi="Times New Roman" w:cs="Times New Roman"/>
                <w:sz w:val="36"/>
                <w:szCs w:val="36"/>
              </w:rPr>
              <w:t>развитию желания пользоваться специальной терминологией, ведение конструктивной беседы в процессе совместной исследовательской деятельности.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F783E" w:rsidTr="00FD2BDB">
        <w:trPr>
          <w:trHeight w:val="14157"/>
        </w:trPr>
        <w:tc>
          <w:tcPr>
            <w:tcW w:w="9640" w:type="dxa"/>
          </w:tcPr>
          <w:p w:rsidR="002F783E" w:rsidRDefault="00250917" w:rsidP="00250917">
            <w:pPr>
              <w:jc w:val="center"/>
              <w:rPr>
                <w:rFonts w:ascii="Monotype Corsiva" w:hAnsi="Monotype Corsiva"/>
                <w:b/>
                <w:color w:val="0000CC"/>
                <w:sz w:val="56"/>
                <w:szCs w:val="56"/>
              </w:rPr>
            </w:pPr>
            <w:r w:rsidRPr="001B0655">
              <w:rPr>
                <w:rFonts w:ascii="Monotype Corsiva" w:hAnsi="Monotype Corsiva"/>
                <w:b/>
                <w:color w:val="0000CC"/>
                <w:sz w:val="56"/>
                <w:szCs w:val="56"/>
              </w:rPr>
              <w:lastRenderedPageBreak/>
              <w:t>Коллекционирование как способ развития познавательной активности дошкольников</w:t>
            </w:r>
          </w:p>
          <w:p w:rsidR="001B0655" w:rsidRPr="00321F74" w:rsidRDefault="002E6901" w:rsidP="001B0655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321F74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u w:val="single" w:color="0000CC"/>
              </w:rPr>
              <w:t>Коллекционирование</w:t>
            </w:r>
            <w:r w:rsidRPr="002E6901">
              <w:rPr>
                <w:rFonts w:ascii="Times New Roman" w:hAnsi="Times New Roman" w:cs="Times New Roman"/>
                <w:b/>
                <w:i/>
                <w:color w:val="000000" w:themeColor="text1"/>
                <w:sz w:val="36"/>
                <w:szCs w:val="36"/>
              </w:rPr>
              <w:t xml:space="preserve"> – </w:t>
            </w:r>
            <w:r w:rsidRPr="00321F74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одно из древнейших увлечений человека, которое всегда связывалось с собиранием предметов, не имеющих прямого практического использования, но вызывающих к размышлению</w:t>
            </w:r>
            <w:r w:rsidRPr="00321F7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.</w:t>
            </w:r>
          </w:p>
          <w:p w:rsidR="00321F74" w:rsidRPr="00321F74" w:rsidRDefault="00321F74" w:rsidP="00321F7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F74">
              <w:rPr>
                <w:rFonts w:ascii="Times New Roman" w:hAnsi="Times New Roman" w:cs="Times New Roman"/>
                <w:sz w:val="32"/>
                <w:szCs w:val="32"/>
              </w:rPr>
              <w:t xml:space="preserve">Коллекционирование расширяет кругозор детей, развивает их познавательную активность. </w:t>
            </w:r>
          </w:p>
          <w:p w:rsidR="00321F74" w:rsidRPr="00321F74" w:rsidRDefault="00321F74" w:rsidP="00321F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>В процессе коллекционирования сначала происходит процесс накопления знаний, далее получаемая информация систематизируется и формируется готовность к осмыслению окружающего мира. Предметы коллекций придают своеобразие игровому, речевому и художественному творчеству, активизируют имеющиеся знания.</w:t>
            </w:r>
          </w:p>
          <w:p w:rsidR="00321F74" w:rsidRPr="00321F74" w:rsidRDefault="00321F74" w:rsidP="00321F7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CC"/>
                <w:sz w:val="32"/>
                <w:szCs w:val="32"/>
              </w:rPr>
            </w:pPr>
            <w:proofErr w:type="gramStart"/>
            <w:r w:rsidRPr="00321F74">
              <w:rPr>
                <w:rFonts w:ascii="Times New Roman" w:hAnsi="Times New Roman" w:cs="Times New Roman"/>
                <w:sz w:val="32"/>
                <w:szCs w:val="32"/>
              </w:rPr>
              <w:t>В процессе коллекционирования развиваются внимание, память, умение наблюдать, сравнивать, анализировать, обобщать, выделять главное, комбинировать.</w:t>
            </w:r>
            <w:proofErr w:type="gramEnd"/>
          </w:p>
          <w:p w:rsidR="00321F74" w:rsidRPr="00321F74" w:rsidRDefault="00321F74" w:rsidP="00321F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57E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 w:color="0000CC"/>
              </w:rPr>
              <w:t>С.Н.Николаева</w:t>
            </w:r>
            <w:proofErr w:type="spellEnd"/>
            <w:r w:rsidRPr="007257E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 w:color="0000CC"/>
              </w:rPr>
              <w:t xml:space="preserve"> в парциальной программе “Юный эколог”</w:t>
            </w:r>
            <w:r w:rsidRPr="00321F7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отмечает,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что “дети проявляют познавательный интерес к практическим опытам с различными камнями и участвуют в их коллекционировании”. Педагогам предлагается создать экологический музей, в котором “могут быть представлены гербарии растительного мира, коллекции камней, ракушек, шишек с разных деревьев. </w:t>
            </w:r>
            <w:proofErr w:type="gramStart"/>
            <w:r w:rsidRPr="00321F74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дополнить экспонаты краткой аннотацией: что за экспонаты, кто и где их собрал.”</w:t>
            </w:r>
          </w:p>
          <w:p w:rsidR="00321F74" w:rsidRPr="00321F74" w:rsidRDefault="00321F74" w:rsidP="00321F74">
            <w:pPr>
              <w:jc w:val="both"/>
              <w:rPr>
                <w:rFonts w:ascii="Times New Roman" w:hAnsi="Times New Roman" w:cs="Times New Roman"/>
                <w:color w:val="0000CC"/>
                <w:sz w:val="36"/>
                <w:szCs w:val="36"/>
              </w:rPr>
            </w:pP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F74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В</w:t>
            </w:r>
            <w:r w:rsidRPr="00321F74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 журналах “Игра и дети”, “Дошкольное воспитание”, газете “Дошкольное образование”</w:t>
            </w:r>
            <w:r w:rsidRPr="00321F7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опубликованы</w:t>
            </w: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 статьи, в которых содержится интересный материал по организации коллекционирования с дошкольниками. Так, </w:t>
            </w:r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 статье </w:t>
            </w:r>
            <w:proofErr w:type="spellStart"/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Н.Рыжовой</w:t>
            </w:r>
            <w:proofErr w:type="spellEnd"/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“Как стать коллекционером” (ж-л “Игра и дети” №4-2004г.)</w:t>
            </w: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 имеется интересная информация о том</w:t>
            </w:r>
            <w:proofErr w:type="gramStart"/>
            <w:r w:rsidRPr="00321F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21F7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акие коллекции можно собирать с детьми, как лучше оформить коллекции, какие игры и опыты можно провести с экспонатами коллекций. </w:t>
            </w:r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статье “Каменная ”эпидемия” (</w:t>
            </w:r>
            <w:proofErr w:type="gramStart"/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ж-л</w:t>
            </w:r>
            <w:proofErr w:type="gramEnd"/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“Обруч” №3-1999г.)</w:t>
            </w: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 xml:space="preserve"> можно найти практические рекомендации по организации различных видов игр с камнями. Большой интерес для работы с дошкольниками представляет </w:t>
            </w:r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статья </w:t>
            </w:r>
            <w:proofErr w:type="spellStart"/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Ю.Каспаровой</w:t>
            </w:r>
            <w:proofErr w:type="spellEnd"/>
            <w:r w:rsidRPr="00321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опубликованная в журнале “Игра и дети” (№3-2004г.)</w:t>
            </w:r>
            <w:r w:rsidRPr="00321F74">
              <w:rPr>
                <w:rFonts w:ascii="Times New Roman" w:hAnsi="Times New Roman" w:cs="Times New Roman"/>
                <w:sz w:val="28"/>
                <w:szCs w:val="28"/>
              </w:rPr>
              <w:t>. Автор предлагает собирать с детьми различные коллекции растений, дополнять гербарии интересными фактами, стихами и загадками о растении, дает практические рекомендации по использованию засушенных растений при изготовлении поделок, сувениров и дидактических игр типа “лото”</w:t>
            </w:r>
          </w:p>
        </w:tc>
      </w:tr>
      <w:tr w:rsidR="002F783E" w:rsidTr="00FD2BDB">
        <w:trPr>
          <w:trHeight w:val="14157"/>
        </w:trPr>
        <w:tc>
          <w:tcPr>
            <w:tcW w:w="9640" w:type="dxa"/>
          </w:tcPr>
          <w:p w:rsidR="00DD7A14" w:rsidRDefault="00DD7A14" w:rsidP="00EE0091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lastRenderedPageBreak/>
              <w:t>К</w:t>
            </w:r>
            <w:r w:rsidR="00321F74" w:rsidRPr="00321F74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оллекци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и</w:t>
            </w:r>
            <w:r w:rsidR="00321F74" w:rsidRPr="00321F74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плодов и семян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, камней и ракушек</w:t>
            </w:r>
          </w:p>
          <w:p w:rsidR="00DD7A14" w:rsidRDefault="00DD7A14" w:rsidP="00DD7A14">
            <w:pP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Коллекци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и</w:t>
            </w:r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бумаги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, открыток, ткани</w:t>
            </w: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  <w:r w:rsidRPr="00DD7A14">
              <w:rPr>
                <w:noProof/>
                <w:color w:val="0000CC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7F90635" wp14:editId="176FF799">
                  <wp:simplePos x="0" y="0"/>
                  <wp:positionH relativeFrom="margin">
                    <wp:posOffset>2018030</wp:posOffset>
                  </wp:positionH>
                  <wp:positionV relativeFrom="margin">
                    <wp:posOffset>2585085</wp:posOffset>
                  </wp:positionV>
                  <wp:extent cx="2008505" cy="150495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  <w:r w:rsidRPr="00DD7A14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Коллекци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и</w:t>
            </w:r>
            <w:r w:rsidRPr="00DD7A14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динозавров или 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моделей </w:t>
            </w:r>
            <w:r w:rsidRPr="00DD7A14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машин</w:t>
            </w:r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, </w:t>
            </w: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 </w:t>
            </w:r>
            <w:r w:rsidR="00EE0091"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игрушек</w:t>
            </w:r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</w:t>
            </w:r>
            <w:proofErr w:type="gramStart"/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из</w:t>
            </w:r>
            <w:proofErr w:type="gramEnd"/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</w:t>
            </w:r>
            <w:proofErr w:type="gramStart"/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>киндер</w:t>
            </w:r>
            <w:proofErr w:type="gramEnd"/>
            <w:r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  <w:t xml:space="preserve"> – сюрпризов</w:t>
            </w: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Default="00DD7A14" w:rsidP="00DD7A14">
            <w:pPr>
              <w:jc w:val="center"/>
              <w:rPr>
                <w:rFonts w:ascii="Monotype Corsiva" w:hAnsi="Monotype Corsiva"/>
                <w:b/>
                <w:i/>
                <w:color w:val="0000CC"/>
                <w:sz w:val="44"/>
                <w:szCs w:val="44"/>
              </w:rPr>
            </w:pPr>
          </w:p>
          <w:p w:rsidR="00DD7A14" w:rsidRPr="00321F74" w:rsidRDefault="00DD7A14" w:rsidP="00ED3FF6">
            <w:pPr>
              <w:jc w:val="both"/>
              <w:rPr>
                <w:rFonts w:ascii="Monotype Corsiva" w:hAnsi="Monotype Corsiva"/>
                <w:b/>
                <w:i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5A9DC1B" wp14:editId="206DD7DE">
                  <wp:simplePos x="0" y="0"/>
                  <wp:positionH relativeFrom="margin">
                    <wp:posOffset>3230880</wp:posOffset>
                  </wp:positionH>
                  <wp:positionV relativeFrom="margin">
                    <wp:posOffset>5033010</wp:posOffset>
                  </wp:positionV>
                  <wp:extent cx="2063750" cy="1514475"/>
                  <wp:effectExtent l="0" t="0" r="0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6685AD0" wp14:editId="3C709250">
                  <wp:simplePos x="0" y="0"/>
                  <wp:positionH relativeFrom="margin">
                    <wp:posOffset>897255</wp:posOffset>
                  </wp:positionH>
                  <wp:positionV relativeFrom="margin">
                    <wp:posOffset>5033010</wp:posOffset>
                  </wp:positionV>
                  <wp:extent cx="2152650" cy="1516380"/>
                  <wp:effectExtent l="0" t="0" r="0" b="762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7A14">
              <w:rPr>
                <w:noProof/>
                <w:color w:val="0000CC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91D12B8" wp14:editId="1B63FB42">
                  <wp:simplePos x="0" y="0"/>
                  <wp:positionH relativeFrom="margin">
                    <wp:posOffset>3230880</wp:posOffset>
                  </wp:positionH>
                  <wp:positionV relativeFrom="margin">
                    <wp:posOffset>394335</wp:posOffset>
                  </wp:positionV>
                  <wp:extent cx="1914525" cy="1609725"/>
                  <wp:effectExtent l="0" t="0" r="9525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1F74">
              <w:rPr>
                <w:rFonts w:ascii="Monotype Corsiva" w:hAnsi="Monotype Corsiva"/>
                <w:b/>
                <w:i/>
                <w:noProof/>
                <w:color w:val="0000CC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AACCD2" wp14:editId="648076D1">
                  <wp:simplePos x="0" y="0"/>
                  <wp:positionH relativeFrom="margin">
                    <wp:posOffset>894715</wp:posOffset>
                  </wp:positionH>
                  <wp:positionV relativeFrom="margin">
                    <wp:posOffset>394970</wp:posOffset>
                  </wp:positionV>
                  <wp:extent cx="1821180" cy="1609725"/>
                  <wp:effectExtent l="0" t="0" r="762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03"/>
                          <a:stretch/>
                        </pic:blipFill>
                        <pic:spPr bwMode="auto">
                          <a:xfrm>
                            <a:off x="0" y="0"/>
                            <a:ext cx="182118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DD7A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Что только не хранится в карманах наших детей. Они собирают то фигурки из киндер-сюрпризов, то вкладыши от жвачек, а то и вовсе что-то невообразимое. Но, бесспорно, собирать им нравится. Почти у каждой озорной девчонки или шустрого мальчишки отыщется сумочка или коробочка с ненужным, на общий взгляд, хламом: тряпочками, пуговицами, камешками, стеклышками, колесиками, крышечками. Для ребенка – это самое настоящее богатство, бесценное сокровище.</w:t>
            </w:r>
            <w:r w:rsidR="00ED3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E009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 w:color="FF0000"/>
                <w:lang w:eastAsia="ru-RU"/>
              </w:rPr>
              <w:t>Собирая коллекцию, ребёнок занимается познавательно-исследовательской деятельностью</w:t>
            </w:r>
            <w:r w:rsidRPr="00DD7A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у него возникает желание побольше узнать о предметах своей коллекции. </w:t>
            </w:r>
            <w:r w:rsidR="00ED3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Pr="00DD7A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оказывая свою коллекцию друзьям, обмениваясь с ними интересным экспонатами, малыш учится общению.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B134E0" w:rsidRDefault="00B134E0"/>
    <w:sectPr w:rsidR="00B13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1.25pt;height:11.25pt" o:bullet="t">
        <v:imagedata r:id="rId1" o:title="mso85A2"/>
      </v:shape>
    </w:pict>
  </w:numPicBullet>
  <w:abstractNum w:abstractNumId="0">
    <w:nsid w:val="2AFA6A9E"/>
    <w:multiLevelType w:val="hybridMultilevel"/>
    <w:tmpl w:val="BDD07AEC"/>
    <w:lvl w:ilvl="0" w:tplc="3B6040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D55720"/>
    <w:multiLevelType w:val="hybridMultilevel"/>
    <w:tmpl w:val="83B8C6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AD5455"/>
    <w:multiLevelType w:val="hybridMultilevel"/>
    <w:tmpl w:val="361630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5A"/>
    <w:rsid w:val="001B0655"/>
    <w:rsid w:val="00250917"/>
    <w:rsid w:val="002E6901"/>
    <w:rsid w:val="002F783E"/>
    <w:rsid w:val="00321F74"/>
    <w:rsid w:val="004D14A3"/>
    <w:rsid w:val="005D444F"/>
    <w:rsid w:val="006D6F5A"/>
    <w:rsid w:val="007257E2"/>
    <w:rsid w:val="00727AD4"/>
    <w:rsid w:val="00B134E0"/>
    <w:rsid w:val="00C207B7"/>
    <w:rsid w:val="00DD7A14"/>
    <w:rsid w:val="00ED3FF6"/>
    <w:rsid w:val="00EE0091"/>
    <w:rsid w:val="00FD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4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14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4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1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10</cp:revision>
  <dcterms:created xsi:type="dcterms:W3CDTF">2013-11-17T16:20:00Z</dcterms:created>
  <dcterms:modified xsi:type="dcterms:W3CDTF">2013-11-17T17:34:00Z</dcterms:modified>
</cp:coreProperties>
</file>