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82" w:rsidRDefault="002E3682" w:rsidP="002E368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Дидактические игры как средство обучения </w:t>
      </w:r>
    </w:p>
    <w:p w:rsidR="002E3682" w:rsidRDefault="002E3682" w:rsidP="002E36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детей  дошкольного возраста английскому языку. </w:t>
      </w:r>
    </w:p>
    <w:p w:rsidR="00312E70" w:rsidRPr="00312E70" w:rsidRDefault="00312E70" w:rsidP="002E3682">
      <w:pPr>
        <w:jc w:val="center"/>
        <w:rPr>
          <w:b/>
          <w:i/>
          <w:sz w:val="32"/>
          <w:szCs w:val="32"/>
        </w:rPr>
      </w:pPr>
      <w:r w:rsidRPr="00312E70">
        <w:rPr>
          <w:b/>
          <w:i/>
          <w:sz w:val="32"/>
          <w:szCs w:val="32"/>
        </w:rPr>
        <w:t>(из опыта работы)</w:t>
      </w:r>
    </w:p>
    <w:p w:rsidR="00C47431" w:rsidRDefault="00C47431" w:rsidP="00C474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Раннее обучение дошкольников иноязычной речи на сегодняшний день является актуальным. Это определяется возросшим статусом иностранного языка в современном обществе.</w:t>
      </w:r>
    </w:p>
    <w:p w:rsidR="00C47431" w:rsidRDefault="00C47431" w:rsidP="00BA4D6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век – время расцвета информационных технологий. Все более расширяющиеся внешне экономические и культурные связи нашей страны формируют социальный заказ на владение иностранными языками для практического их использования в различных сферах жизнедеятельности нашего общества. Как следствие возникает потребность в высококвалифицированных специалистах, владеющих иностранными языками, и определяется возросшим статусом иностранного (английского) языка, как средства межкультурного общения </w:t>
      </w:r>
      <w:proofErr w:type="spellStart"/>
      <w:proofErr w:type="gramStart"/>
      <w:r>
        <w:rPr>
          <w:sz w:val="28"/>
          <w:szCs w:val="28"/>
        </w:rPr>
        <w:t>общения</w:t>
      </w:r>
      <w:proofErr w:type="spellEnd"/>
      <w:proofErr w:type="gramEnd"/>
      <w:r>
        <w:rPr>
          <w:sz w:val="28"/>
          <w:szCs w:val="28"/>
        </w:rPr>
        <w:t>, стимулирующего мощное движение общества навстречу новым формам и моделям обучения его как предмету. Поэтому именно сейчас концепция раннего обучения иностранному языку рассматривается как компонент обучения не только в школе, но и дошкольном учреждении, так как изучение иноязычной речи в раннем возрасте особенно эффективно.</w:t>
      </w:r>
    </w:p>
    <w:p w:rsidR="00BA4D62" w:rsidRDefault="00BA4D62" w:rsidP="00BA4D6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дошкольный возраст – это тот период человеческой жизни, когда формируются базовые качества личности, закладываются основы физического, эмоционального, умственного развития.</w:t>
      </w:r>
    </w:p>
    <w:p w:rsidR="00BA4D62" w:rsidRDefault="00BA4D62" w:rsidP="00BA4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языку в этот период дает более высокие результаты, ибо осуществляется в </w:t>
      </w:r>
      <w:proofErr w:type="spellStart"/>
      <w:r>
        <w:rPr>
          <w:sz w:val="28"/>
          <w:szCs w:val="28"/>
        </w:rPr>
        <w:t>сензитивный</w:t>
      </w:r>
      <w:proofErr w:type="spellEnd"/>
      <w:r>
        <w:rPr>
          <w:sz w:val="28"/>
          <w:szCs w:val="28"/>
        </w:rPr>
        <w:t xml:space="preserve"> период развития ребенка: пластичность природного механизма усвоения языка, имитационные способности, природная любознательность и потребность в познании нового – способствуют развитию интеллектуальных, речевых и эмоциональных способностей детей. </w:t>
      </w:r>
      <w:proofErr w:type="gramStart"/>
      <w:r>
        <w:rPr>
          <w:sz w:val="28"/>
          <w:szCs w:val="28"/>
        </w:rPr>
        <w:t xml:space="preserve">(Верещагина И.Н., </w:t>
      </w:r>
      <w:proofErr w:type="spellStart"/>
      <w:r>
        <w:rPr>
          <w:sz w:val="28"/>
          <w:szCs w:val="28"/>
        </w:rPr>
        <w:t>Негневицкая</w:t>
      </w:r>
      <w:proofErr w:type="spellEnd"/>
      <w:r>
        <w:rPr>
          <w:sz w:val="28"/>
          <w:szCs w:val="28"/>
        </w:rPr>
        <w:t xml:space="preserve"> Е.И., </w:t>
      </w:r>
      <w:proofErr w:type="spellStart"/>
      <w:r>
        <w:rPr>
          <w:sz w:val="28"/>
          <w:szCs w:val="28"/>
        </w:rPr>
        <w:t>Ижогина</w:t>
      </w:r>
      <w:proofErr w:type="spellEnd"/>
      <w:r>
        <w:rPr>
          <w:sz w:val="28"/>
          <w:szCs w:val="28"/>
        </w:rPr>
        <w:t xml:space="preserve"> Т.И., Еремина О.П., Гальскова Н.Д., Григорьева Е.И., Сафонова В.В.Майер А.А., </w:t>
      </w:r>
      <w:proofErr w:type="spellStart"/>
      <w:r>
        <w:rPr>
          <w:sz w:val="28"/>
          <w:szCs w:val="28"/>
        </w:rPr>
        <w:t>Луран</w:t>
      </w:r>
      <w:proofErr w:type="spellEnd"/>
      <w:r>
        <w:rPr>
          <w:sz w:val="28"/>
          <w:szCs w:val="28"/>
        </w:rPr>
        <w:t xml:space="preserve"> С., </w:t>
      </w:r>
      <w:proofErr w:type="spellStart"/>
      <w:r>
        <w:rPr>
          <w:sz w:val="28"/>
          <w:szCs w:val="28"/>
        </w:rPr>
        <w:t>Вербовская</w:t>
      </w:r>
      <w:proofErr w:type="spellEnd"/>
      <w:r>
        <w:rPr>
          <w:sz w:val="28"/>
          <w:szCs w:val="28"/>
        </w:rPr>
        <w:t xml:space="preserve"> М.И., Шишкова И.А., </w:t>
      </w:r>
      <w:proofErr w:type="spellStart"/>
      <w:r>
        <w:rPr>
          <w:sz w:val="28"/>
          <w:szCs w:val="28"/>
        </w:rPr>
        <w:t>Бонк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Л.С., Гальперин  П.Я., Леонтьев А.А.,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Ш.А. и др.).</w:t>
      </w:r>
      <w:proofErr w:type="gramEnd"/>
      <w:r>
        <w:rPr>
          <w:sz w:val="28"/>
          <w:szCs w:val="28"/>
        </w:rPr>
        <w:t xml:space="preserve"> Возможности дошкольного возраста в овладении иноязычной речью поистине уникальны: «Дитя приучается в несколько месяцев так говорить на иностранном языке, как не может приучиться в несколько лет» (К.Д.Ушинский).</w:t>
      </w:r>
    </w:p>
    <w:p w:rsidR="008D3799" w:rsidRDefault="00312E70" w:rsidP="00E05B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3799">
        <w:rPr>
          <w:sz w:val="28"/>
          <w:szCs w:val="28"/>
        </w:rPr>
        <w:t>ети этого возраста отличаются особой чуткостью к языковым явлениям, у них появляется интерес к осмыслению своего речевого опыта, «секретов» языка.</w:t>
      </w:r>
    </w:p>
    <w:p w:rsidR="00E05B22" w:rsidRPr="00E05B22" w:rsidRDefault="00E05B22" w:rsidP="00E05B22">
      <w:pPr>
        <w:jc w:val="both"/>
        <w:rPr>
          <w:sz w:val="28"/>
          <w:szCs w:val="28"/>
        </w:rPr>
      </w:pPr>
      <w:r w:rsidRPr="00E05B22">
        <w:rPr>
          <w:sz w:val="28"/>
          <w:szCs w:val="28"/>
        </w:rPr>
        <w:lastRenderedPageBreak/>
        <w:t>Дошкольники отличаются особой чуткостью к языковым явлениям, у них появляется интерес к осмыслению своего речевого опыта, «секретов» языка.</w:t>
      </w:r>
    </w:p>
    <w:p w:rsidR="00E05B22" w:rsidRPr="00E05B22" w:rsidRDefault="00E05B22" w:rsidP="00D57B1F">
      <w:pPr>
        <w:spacing w:after="0"/>
        <w:jc w:val="both"/>
        <w:rPr>
          <w:sz w:val="28"/>
          <w:szCs w:val="28"/>
        </w:rPr>
      </w:pPr>
      <w:r w:rsidRPr="00E05B22">
        <w:rPr>
          <w:sz w:val="28"/>
          <w:szCs w:val="28"/>
        </w:rPr>
        <w:t>Иностранный язык на ранней ступени рассматривается как средство формирования интеллекта ребенка и развития его способностей; как средство осознания собственного «Я» и самовыражения; как средство социального взаимодействия, с помощью которого ребенок овладевает социальным миром.</w:t>
      </w:r>
    </w:p>
    <w:p w:rsidR="00D57B1F" w:rsidRPr="00D57B1F" w:rsidRDefault="00E05B22" w:rsidP="00D57B1F">
      <w:pPr>
        <w:spacing w:after="0"/>
        <w:jc w:val="both"/>
        <w:rPr>
          <w:sz w:val="28"/>
          <w:szCs w:val="28"/>
        </w:rPr>
      </w:pPr>
      <w:r>
        <w:t xml:space="preserve"> </w:t>
      </w:r>
      <w:r w:rsidR="00D57B1F" w:rsidRPr="00D57B1F">
        <w:rPr>
          <w:sz w:val="28"/>
          <w:szCs w:val="28"/>
        </w:rPr>
        <w:t>Он открывает ребенку перспективы познания нового мира со своими ценностями: природой, окружающей средой, самобытностью. Национальными традициями, детскими народными сказками, фольклором. Музыкой, стихами и песнями. Все это способствует формированию у дошкольников целостной картины мира</w:t>
      </w:r>
      <w:proofErr w:type="gramStart"/>
      <w:r w:rsidR="00D57B1F" w:rsidRPr="00D57B1F">
        <w:rPr>
          <w:sz w:val="28"/>
          <w:szCs w:val="28"/>
        </w:rPr>
        <w:t>4</w:t>
      </w:r>
      <w:proofErr w:type="gramEnd"/>
      <w:r w:rsidR="00D57B1F" w:rsidRPr="00D57B1F">
        <w:rPr>
          <w:sz w:val="28"/>
          <w:szCs w:val="28"/>
        </w:rPr>
        <w:t xml:space="preserve"> воспитанию толерантности по отношению к другим4 привитию интереса к познанию иностранного языка как жизненно важного средства общения.</w:t>
      </w:r>
    </w:p>
    <w:p w:rsidR="00D57B1F" w:rsidRPr="00D57B1F" w:rsidRDefault="00312E70" w:rsidP="00D57B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7B1F" w:rsidRPr="00D57B1F">
        <w:rPr>
          <w:sz w:val="28"/>
          <w:szCs w:val="28"/>
        </w:rPr>
        <w:t xml:space="preserve">У детей, которые изучают иностранные языки в дошкольном возрасте, </w:t>
      </w:r>
      <w:proofErr w:type="spellStart"/>
      <w:r w:rsidR="00D57B1F" w:rsidRPr="00D57B1F">
        <w:rPr>
          <w:sz w:val="28"/>
          <w:szCs w:val="28"/>
        </w:rPr>
        <w:t>когнетивные</w:t>
      </w:r>
      <w:proofErr w:type="spellEnd"/>
      <w:r w:rsidR="00D57B1F" w:rsidRPr="00D57B1F">
        <w:rPr>
          <w:sz w:val="28"/>
          <w:szCs w:val="28"/>
        </w:rPr>
        <w:t xml:space="preserve"> способности развиваются лучше, они раньше овладевают чтением, способны гибко и </w:t>
      </w:r>
      <w:proofErr w:type="gramStart"/>
      <w:r w:rsidR="00D57B1F" w:rsidRPr="00D57B1F">
        <w:rPr>
          <w:sz w:val="28"/>
          <w:szCs w:val="28"/>
        </w:rPr>
        <w:t>на</w:t>
      </w:r>
      <w:proofErr w:type="gramEnd"/>
      <w:r w:rsidR="00D57B1F" w:rsidRPr="00D57B1F">
        <w:rPr>
          <w:sz w:val="28"/>
          <w:szCs w:val="28"/>
        </w:rPr>
        <w:t xml:space="preserve"> </w:t>
      </w:r>
      <w:proofErr w:type="gramStart"/>
      <w:r w:rsidR="00D57B1F" w:rsidRPr="00D57B1F">
        <w:rPr>
          <w:sz w:val="28"/>
          <w:szCs w:val="28"/>
        </w:rPr>
        <w:t>абстрактом</w:t>
      </w:r>
      <w:proofErr w:type="gramEnd"/>
      <w:r w:rsidR="00D57B1F" w:rsidRPr="00D57B1F">
        <w:rPr>
          <w:sz w:val="28"/>
          <w:szCs w:val="28"/>
        </w:rPr>
        <w:t xml:space="preserve"> уровне усваивать язык, что проявляется в суждениях о грамматике языка, в понимании игры слов. </w:t>
      </w:r>
    </w:p>
    <w:p w:rsidR="00E05B22" w:rsidRDefault="00312E70" w:rsidP="00A227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5B22" w:rsidRPr="00D57B1F">
        <w:rPr>
          <w:sz w:val="28"/>
          <w:szCs w:val="28"/>
        </w:rPr>
        <w:t xml:space="preserve">Раннее обучение дошкольников иностранному языку дает возможность гибкого перехода к углубленному изучению его в начальной школе, позволяет сохранить положительную мотивацию изучения этого предмета в дальнейшем. </w:t>
      </w:r>
    </w:p>
    <w:p w:rsidR="00D57B1F" w:rsidRDefault="00312E70" w:rsidP="00A227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7B1F">
        <w:rPr>
          <w:sz w:val="28"/>
          <w:szCs w:val="28"/>
        </w:rPr>
        <w:t xml:space="preserve">Для эффективного решения обозначенной </w:t>
      </w:r>
      <w:proofErr w:type="gramStart"/>
      <w:r w:rsidR="00D57B1F">
        <w:rPr>
          <w:sz w:val="28"/>
          <w:szCs w:val="28"/>
        </w:rPr>
        <w:t>проблемы</w:t>
      </w:r>
      <w:proofErr w:type="gramEnd"/>
      <w:r w:rsidR="00A227AF">
        <w:rPr>
          <w:sz w:val="28"/>
          <w:szCs w:val="28"/>
        </w:rPr>
        <w:t xml:space="preserve"> а практической работе с детьми применяются разнообразные формы и методы, направленные на формирование мыслительных операций, речевой деятельности, на стремление к познанию окружающей действительности. Особое место занимает игра, которая является способом приобщения к миру взрослых, способом познания.</w:t>
      </w:r>
    </w:p>
    <w:p w:rsidR="002162BB" w:rsidRDefault="00312E70" w:rsidP="00C624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27AF">
        <w:rPr>
          <w:sz w:val="28"/>
          <w:szCs w:val="28"/>
        </w:rPr>
        <w:t>Для ребят дошкольного возраста игра имеет исключительное значение: игра для них – учеба, игра для них – труд, игра для них - серьезная форма обучения.</w:t>
      </w:r>
    </w:p>
    <w:p w:rsidR="00C6240D" w:rsidRDefault="00C6240D" w:rsidP="00C624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опоры на игровую деятельность позволяет обеспечить естественную мотивацию речи на иностранном языке, сделать интересными и осмысленными даже самые элементарные высказывания. Чем больше ребенок погружается в атмосферу игры, следуя четким правилам и импровизируя на ходу, тем успешнее происходит обучение. Игра в обучении английскому языку не противостоит учебной деятельности, а органически связана с ней.</w:t>
      </w:r>
    </w:p>
    <w:p w:rsidR="00C6240D" w:rsidRDefault="00312E70" w:rsidP="00C6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40D">
        <w:rPr>
          <w:sz w:val="28"/>
          <w:szCs w:val="28"/>
        </w:rPr>
        <w:t xml:space="preserve">Поэтому игровая методика, а именно использование дидактических игр, определяет основной принцип обучения дошкольников иностранному языку, так как именно дидактическая игра содержит и обучающую форму, и игровую </w:t>
      </w:r>
      <w:r w:rsidR="00C6240D">
        <w:rPr>
          <w:sz w:val="28"/>
          <w:szCs w:val="28"/>
        </w:rPr>
        <w:lastRenderedPageBreak/>
        <w:t>деятельность дошкольников одновременно. Две задачи – дидактическая и игровая отражают взаимосвязь обучения и игры.</w:t>
      </w:r>
    </w:p>
    <w:p w:rsidR="00C6240D" w:rsidRDefault="00312E70" w:rsidP="00C624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40D">
        <w:rPr>
          <w:sz w:val="28"/>
          <w:szCs w:val="28"/>
        </w:rPr>
        <w:t xml:space="preserve">Применение дидактических игр в педагогической деятельности определено тем, что в основу их содержания положены строго научные знания и дети, таким образом, учатся культуре научного труда. </w:t>
      </w:r>
    </w:p>
    <w:p w:rsidR="00C6240D" w:rsidRDefault="00312E70" w:rsidP="00C3546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40D">
        <w:rPr>
          <w:sz w:val="28"/>
          <w:szCs w:val="28"/>
        </w:rPr>
        <w:t>В отличие от прямой постановки дидактической задачи на занятиях,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решать ее, активизирует игровые действия.</w:t>
      </w:r>
    </w:p>
    <w:p w:rsidR="00F329CB" w:rsidRDefault="00312E70" w:rsidP="00933F2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329CB">
        <w:rPr>
          <w:sz w:val="28"/>
          <w:szCs w:val="28"/>
        </w:rPr>
        <w:t xml:space="preserve">В дидактических играх у детей  не только </w:t>
      </w:r>
      <w:r w:rsidR="00797881">
        <w:rPr>
          <w:sz w:val="28"/>
          <w:szCs w:val="28"/>
        </w:rPr>
        <w:t xml:space="preserve">развивается речевая активность, происходит </w:t>
      </w:r>
      <w:r w:rsidR="00F329CB">
        <w:rPr>
          <w:sz w:val="28"/>
          <w:szCs w:val="28"/>
        </w:rPr>
        <w:t>усвоение и закрепление лексико-грамматического материала, но и развитие психических процессов: мышление, память, произвольное внимание, а также важные качества личности, как целеустремленность, сосредоточенность, умение подчинить свое поведение определенным правилам и, конечно же, такие социальные чувства, как сопереживание, умение прийти на помощь, коллективизм, дружба.</w:t>
      </w:r>
      <w:proofErr w:type="gramEnd"/>
    </w:p>
    <w:p w:rsidR="00933F2A" w:rsidRDefault="00312E70" w:rsidP="002D41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3F2A">
        <w:rPr>
          <w:sz w:val="28"/>
          <w:szCs w:val="28"/>
        </w:rPr>
        <w:t>Игра освобождает детей от боязни говорить на иностранном языке, оставляет яркое впечатление о занятии.</w:t>
      </w:r>
    </w:p>
    <w:p w:rsidR="002608A4" w:rsidRDefault="00312E70" w:rsidP="002D41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12F">
        <w:rPr>
          <w:sz w:val="28"/>
          <w:szCs w:val="28"/>
        </w:rPr>
        <w:t>Для эффективного решения обозначенной проблемы были определены оптимальные педагогические условия, особенности взаимодействия с детьми и семьей</w:t>
      </w:r>
      <w:r w:rsidR="002608A4">
        <w:rPr>
          <w:sz w:val="28"/>
          <w:szCs w:val="28"/>
        </w:rPr>
        <w:t>:</w:t>
      </w:r>
    </w:p>
    <w:p w:rsidR="002608A4" w:rsidRDefault="002D412F" w:rsidP="002608A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Продумана </w:t>
      </w:r>
      <w:r w:rsidR="002608A4">
        <w:rPr>
          <w:sz w:val="28"/>
          <w:szCs w:val="28"/>
        </w:rPr>
        <w:t>организации учебного процесса посредством различных видов детской деятельности: учебной, игровой, творческой, способствующих объединению мыслительной, эмоциональной, двигательной деятельности детей;</w:t>
      </w:r>
    </w:p>
    <w:p w:rsidR="002608A4" w:rsidRDefault="002D412F" w:rsidP="002608A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08A4">
        <w:rPr>
          <w:sz w:val="28"/>
          <w:szCs w:val="28"/>
        </w:rPr>
        <w:t>оздан</w:t>
      </w:r>
      <w:r>
        <w:rPr>
          <w:sz w:val="28"/>
          <w:szCs w:val="28"/>
        </w:rPr>
        <w:t>а</w:t>
      </w:r>
      <w:r w:rsidR="002608A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="002608A4">
        <w:rPr>
          <w:sz w:val="28"/>
          <w:szCs w:val="28"/>
        </w:rPr>
        <w:t>, предметно - развивающ</w:t>
      </w:r>
      <w:r>
        <w:rPr>
          <w:sz w:val="28"/>
          <w:szCs w:val="28"/>
        </w:rPr>
        <w:t>ая</w:t>
      </w:r>
      <w:r w:rsidR="002608A4">
        <w:rPr>
          <w:sz w:val="28"/>
          <w:szCs w:val="28"/>
        </w:rPr>
        <w:t xml:space="preserve"> сред</w:t>
      </w:r>
      <w:r>
        <w:rPr>
          <w:sz w:val="28"/>
          <w:szCs w:val="28"/>
        </w:rPr>
        <w:t>а</w:t>
      </w:r>
      <w:r w:rsidR="002608A4">
        <w:rPr>
          <w:sz w:val="28"/>
          <w:szCs w:val="28"/>
        </w:rPr>
        <w:t xml:space="preserve"> обучения;</w:t>
      </w:r>
    </w:p>
    <w:p w:rsidR="002608A4" w:rsidRPr="002D412F" w:rsidRDefault="002D412F" w:rsidP="002608A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Разработана </w:t>
      </w:r>
      <w:r w:rsidR="002608A4" w:rsidRPr="002D412F">
        <w:rPr>
          <w:sz w:val="28"/>
          <w:szCs w:val="28"/>
        </w:rPr>
        <w:t>систем</w:t>
      </w:r>
      <w:r w:rsidRPr="002D412F">
        <w:rPr>
          <w:sz w:val="28"/>
          <w:szCs w:val="28"/>
        </w:rPr>
        <w:t>а</w:t>
      </w:r>
      <w:r w:rsidR="002608A4" w:rsidRPr="002D412F">
        <w:rPr>
          <w:sz w:val="28"/>
          <w:szCs w:val="28"/>
        </w:rPr>
        <w:t xml:space="preserve"> перспективного планирования;</w:t>
      </w:r>
      <w:r w:rsidRPr="002D412F">
        <w:rPr>
          <w:sz w:val="28"/>
          <w:szCs w:val="28"/>
        </w:rPr>
        <w:t xml:space="preserve"> конспекты</w:t>
      </w:r>
      <w:r w:rsidR="002608A4" w:rsidRPr="002D412F">
        <w:rPr>
          <w:sz w:val="28"/>
          <w:szCs w:val="28"/>
        </w:rPr>
        <w:t xml:space="preserve"> специально организованных  интегрированных,  тематических занятий с </w:t>
      </w:r>
      <w:r>
        <w:rPr>
          <w:sz w:val="28"/>
          <w:szCs w:val="28"/>
        </w:rPr>
        <w:t>определением игрового материала;</w:t>
      </w:r>
    </w:p>
    <w:p w:rsidR="009E3C0B" w:rsidRDefault="002D412F" w:rsidP="002608A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8A4" w:rsidRPr="002D412F">
        <w:rPr>
          <w:sz w:val="28"/>
          <w:szCs w:val="28"/>
        </w:rPr>
        <w:t>од</w:t>
      </w:r>
      <w:r>
        <w:rPr>
          <w:sz w:val="28"/>
          <w:szCs w:val="28"/>
        </w:rPr>
        <w:t>о</w:t>
      </w:r>
      <w:r w:rsidR="002608A4" w:rsidRPr="002D412F">
        <w:rPr>
          <w:sz w:val="28"/>
          <w:szCs w:val="28"/>
        </w:rPr>
        <w:t>б</w:t>
      </w:r>
      <w:r>
        <w:rPr>
          <w:sz w:val="28"/>
          <w:szCs w:val="28"/>
        </w:rPr>
        <w:t>раны</w:t>
      </w:r>
      <w:r w:rsidR="002608A4" w:rsidRPr="002D412F">
        <w:rPr>
          <w:sz w:val="28"/>
          <w:szCs w:val="28"/>
        </w:rPr>
        <w:t xml:space="preserve"> дидактически</w:t>
      </w:r>
      <w:r>
        <w:rPr>
          <w:sz w:val="28"/>
          <w:szCs w:val="28"/>
        </w:rPr>
        <w:t>е</w:t>
      </w:r>
      <w:r w:rsidR="002608A4" w:rsidRPr="002D412F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="002608A4" w:rsidRPr="002D412F">
        <w:rPr>
          <w:sz w:val="28"/>
          <w:szCs w:val="28"/>
        </w:rPr>
        <w:t>, соответствующи</w:t>
      </w:r>
      <w:r>
        <w:rPr>
          <w:sz w:val="28"/>
          <w:szCs w:val="28"/>
        </w:rPr>
        <w:t>е</w:t>
      </w:r>
      <w:r w:rsidR="002608A4" w:rsidRPr="002D412F">
        <w:rPr>
          <w:sz w:val="28"/>
          <w:szCs w:val="28"/>
        </w:rPr>
        <w:t xml:space="preserve"> тематике занятий</w:t>
      </w:r>
      <w:r>
        <w:rPr>
          <w:sz w:val="28"/>
          <w:szCs w:val="28"/>
        </w:rPr>
        <w:t>,</w:t>
      </w:r>
      <w:r w:rsidR="002608A4" w:rsidRPr="002D41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осуществлена </w:t>
      </w:r>
      <w:r w:rsidR="002608A4" w:rsidRPr="002D412F">
        <w:rPr>
          <w:sz w:val="28"/>
          <w:szCs w:val="28"/>
        </w:rPr>
        <w:t>классификаци</w:t>
      </w:r>
      <w:r>
        <w:rPr>
          <w:sz w:val="28"/>
          <w:szCs w:val="28"/>
        </w:rPr>
        <w:t>я</w:t>
      </w:r>
      <w:r w:rsidR="002608A4" w:rsidRPr="002D412F">
        <w:rPr>
          <w:sz w:val="28"/>
          <w:szCs w:val="28"/>
        </w:rPr>
        <w:t xml:space="preserve"> их на группы по видам речевой деятельности детей.</w:t>
      </w:r>
      <w:r w:rsidR="009E3C0B">
        <w:rPr>
          <w:sz w:val="28"/>
          <w:szCs w:val="28"/>
        </w:rPr>
        <w:t xml:space="preserve"> </w:t>
      </w:r>
    </w:p>
    <w:p w:rsidR="00D71785" w:rsidRDefault="00D71785" w:rsidP="009E3C0B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признаком качества обучения является взаимодействие с родителями, активными участниками педагогического процесса. Организовываем как общие, так и индивидуальные консультации, семинары – практикумы. Приглашаем их на занятия, родительские собрания, праздники.</w:t>
      </w:r>
    </w:p>
    <w:p w:rsidR="005340BF" w:rsidRDefault="00D71785" w:rsidP="009E3C0B">
      <w:pPr>
        <w:spacing w:after="0" w:line="240" w:lineRule="auto"/>
        <w:ind w:left="720"/>
        <w:jc w:val="both"/>
        <w:rPr>
          <w:i/>
          <w:sz w:val="28"/>
          <w:szCs w:val="28"/>
        </w:rPr>
      </w:pPr>
      <w:r w:rsidRPr="005340BF">
        <w:rPr>
          <w:i/>
          <w:sz w:val="28"/>
          <w:szCs w:val="28"/>
        </w:rPr>
        <w:lastRenderedPageBreak/>
        <w:t>Приведем пример семинара – практикума для родителей на тему «Использование дидактических игр при обучении детей английскому языку»</w:t>
      </w:r>
      <w:r w:rsidR="005340BF" w:rsidRPr="005340BF">
        <w:rPr>
          <w:i/>
          <w:sz w:val="28"/>
          <w:szCs w:val="28"/>
        </w:rPr>
        <w:t>.</w:t>
      </w:r>
    </w:p>
    <w:p w:rsidR="00195FDE" w:rsidRDefault="00195FDE" w:rsidP="00195FDE">
      <w:pPr>
        <w:spacing w:after="0" w:line="240" w:lineRule="auto"/>
        <w:ind w:left="720"/>
        <w:jc w:val="both"/>
      </w:pPr>
      <w:r w:rsidRPr="00195FDE">
        <w:rPr>
          <w:i/>
          <w:sz w:val="28"/>
          <w:szCs w:val="28"/>
        </w:rPr>
        <w:t>В наше время знание английского языка – уже не прихоть или хобби, а зачастую – необходимость. В необходимости знать иностранные языки никто не сомневается. Это важное условие для развития успешных социально – экономических, дипломатических и межкультурных отношений, это средство и метод познания мира, а также важный инструмент для гармоничного развития личности.</w:t>
      </w:r>
      <w:r>
        <w:t xml:space="preserve"> </w:t>
      </w:r>
    </w:p>
    <w:p w:rsidR="00D27A21" w:rsidRDefault="00D27A21" w:rsidP="00195FDE">
      <w:pPr>
        <w:spacing w:after="0" w:line="24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Обучение детей английскому языку можно осуществлять не только в </w:t>
      </w:r>
      <w:proofErr w:type="gramStart"/>
      <w:r>
        <w:rPr>
          <w:i/>
          <w:sz w:val="28"/>
          <w:szCs w:val="28"/>
        </w:rPr>
        <w:t>дошкольн</w:t>
      </w:r>
      <w:r w:rsidR="001B2F00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ми</w:t>
      </w:r>
      <w:proofErr w:type="gramEnd"/>
      <w:r>
        <w:rPr>
          <w:i/>
          <w:sz w:val="28"/>
          <w:szCs w:val="28"/>
        </w:rPr>
        <w:t xml:space="preserve"> учреждении, но и в условиях семьи. Для этого не обязательно иметь педагогическое образование, достаточно знать, как организовать и провести дидактические игры с детьми дома. </w:t>
      </w:r>
    </w:p>
    <w:p w:rsidR="00D27A21" w:rsidRDefault="00D27A21" w:rsidP="00195FDE">
      <w:pPr>
        <w:spacing w:after="0" w:line="24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Дошкольное детство – это мир сказок, увлекательных игр. Историй и песенок. Мир. Где царствует интерес поиграть со сверстниками. Поэтому</w:t>
      </w:r>
      <w:r w:rsidR="001B2F00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D27A21" w:rsidRDefault="00D27A21" w:rsidP="00195FDE">
      <w:pPr>
        <w:spacing w:after="0" w:line="24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не спешите лишать детей этой радости;</w:t>
      </w:r>
    </w:p>
    <w:p w:rsidR="00D27A21" w:rsidRDefault="001B2F00" w:rsidP="00195FDE">
      <w:pPr>
        <w:spacing w:after="0" w:line="24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-н</w:t>
      </w:r>
      <w:r w:rsidR="00D27A21">
        <w:rPr>
          <w:i/>
          <w:sz w:val="28"/>
          <w:szCs w:val="28"/>
        </w:rPr>
        <w:t>е бойтесь, что слишком много играющие дети не научатся серьезности и ответственности.</w:t>
      </w:r>
    </w:p>
    <w:p w:rsidR="00D27A21" w:rsidRDefault="00D27A21" w:rsidP="00195FDE">
      <w:pPr>
        <w:spacing w:after="0" w:line="24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Ребенок прекрасно умеет отличить вымышленный мир от мира реального и переносить умения, полученные в игре, на реальную значимую деятельность.</w:t>
      </w:r>
    </w:p>
    <w:p w:rsidR="001B2F00" w:rsidRDefault="00D27A21" w:rsidP="00195FDE">
      <w:pPr>
        <w:spacing w:after="0" w:line="24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Игровой метод обучения является наиболее эффективным, так как позволяет приучать</w:t>
      </w:r>
      <w:r w:rsidR="001B2F00">
        <w:rPr>
          <w:i/>
          <w:sz w:val="28"/>
          <w:szCs w:val="28"/>
        </w:rPr>
        <w:t xml:space="preserve"> к умственному труду постепенно. Делая его занимательным и интересным.</w:t>
      </w:r>
    </w:p>
    <w:p w:rsidR="002D7ADB" w:rsidRPr="00F9754A" w:rsidRDefault="00312E70" w:rsidP="001B2F0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1B2F00" w:rsidRPr="00F9754A">
        <w:rPr>
          <w:i/>
          <w:sz w:val="28"/>
          <w:szCs w:val="28"/>
        </w:rPr>
        <w:t xml:space="preserve">Особое значение в обучение играет дидактическая игра. Она </w:t>
      </w:r>
      <w:r w:rsidR="002D7ADB" w:rsidRPr="00F9754A">
        <w:rPr>
          <w:i/>
          <w:sz w:val="28"/>
          <w:szCs w:val="28"/>
        </w:rPr>
        <w:t>содержит и обучающ</w:t>
      </w:r>
      <w:r w:rsidR="001B2F00" w:rsidRPr="00F9754A">
        <w:rPr>
          <w:i/>
          <w:sz w:val="28"/>
          <w:szCs w:val="28"/>
        </w:rPr>
        <w:t>ую</w:t>
      </w:r>
      <w:r w:rsidR="002D7ADB" w:rsidRPr="00F9754A">
        <w:rPr>
          <w:i/>
          <w:sz w:val="28"/>
          <w:szCs w:val="28"/>
        </w:rPr>
        <w:t xml:space="preserve"> задач</w:t>
      </w:r>
      <w:r w:rsidR="001B2F00" w:rsidRPr="00F9754A">
        <w:rPr>
          <w:i/>
          <w:sz w:val="28"/>
          <w:szCs w:val="28"/>
        </w:rPr>
        <w:t>у</w:t>
      </w:r>
      <w:r w:rsidR="002D7ADB" w:rsidRPr="00F9754A">
        <w:rPr>
          <w:i/>
          <w:sz w:val="28"/>
          <w:szCs w:val="28"/>
        </w:rPr>
        <w:t>, и игров</w:t>
      </w:r>
      <w:r w:rsidR="001B2F00" w:rsidRPr="00F9754A">
        <w:rPr>
          <w:i/>
          <w:sz w:val="28"/>
          <w:szCs w:val="28"/>
        </w:rPr>
        <w:t>ую</w:t>
      </w:r>
      <w:r w:rsidR="002D7ADB" w:rsidRPr="00F9754A">
        <w:rPr>
          <w:i/>
          <w:sz w:val="28"/>
          <w:szCs w:val="28"/>
        </w:rPr>
        <w:t xml:space="preserve"> деятельность, что позволяет заложить основы учебной деятельности: умение ставить цель и действовать в соответствии с ней; прочно усвоить изученное и приобрести новые знания. Дидактическая игра развивает внимание, мышление, творческие способности; освобождает детей от боязни говорить на иностранном языке.</w:t>
      </w:r>
    </w:p>
    <w:p w:rsidR="00F22290" w:rsidRPr="00F9754A" w:rsidRDefault="00312E70" w:rsidP="00B1502A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B1502A" w:rsidRPr="00F9754A">
        <w:rPr>
          <w:i/>
          <w:sz w:val="28"/>
          <w:szCs w:val="28"/>
        </w:rPr>
        <w:t xml:space="preserve">Такое серьезное препятствие как «языковой барьер», становится легко преодолимым, как только дети попадают в ситуацию игры, оказываются вовлеченными в общий творческий поиск. </w:t>
      </w:r>
    </w:p>
    <w:p w:rsidR="002368AB" w:rsidRPr="00F9754A" w:rsidRDefault="00312E70" w:rsidP="002368AB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22290" w:rsidRPr="00F9754A">
        <w:rPr>
          <w:i/>
          <w:sz w:val="28"/>
          <w:szCs w:val="28"/>
        </w:rPr>
        <w:t>Поэтому важность использования дидактических игр при обучении английскому языку особенно велика не только на занятиях</w:t>
      </w:r>
      <w:r w:rsidR="002368AB" w:rsidRPr="00F9754A">
        <w:rPr>
          <w:i/>
          <w:sz w:val="28"/>
          <w:szCs w:val="28"/>
        </w:rPr>
        <w:t xml:space="preserve">, но и дома, во время прогулок и отдыха. </w:t>
      </w:r>
    </w:p>
    <w:p w:rsidR="00B1502A" w:rsidRPr="00F9754A" w:rsidRDefault="00B1502A" w:rsidP="002368AB">
      <w:pPr>
        <w:spacing w:after="0"/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Разнообразие игр помогает создать благоприятные условия для усвоения новых знаний: «Один и много» на закрепление счета до 10 и образования множественного числа существительных; «Овощное лото» на активизацию лексики по теме «Овощи»; «</w:t>
      </w:r>
      <w:r w:rsidR="002368AB" w:rsidRPr="00F9754A">
        <w:rPr>
          <w:i/>
          <w:sz w:val="28"/>
          <w:szCs w:val="28"/>
        </w:rPr>
        <w:t>В</w:t>
      </w:r>
      <w:r w:rsidRPr="00F9754A">
        <w:rPr>
          <w:i/>
          <w:sz w:val="28"/>
          <w:szCs w:val="28"/>
        </w:rPr>
        <w:t xml:space="preserve">еселые зверята» во время которой </w:t>
      </w:r>
      <w:r w:rsidRPr="00F9754A">
        <w:rPr>
          <w:i/>
          <w:sz w:val="28"/>
          <w:szCs w:val="28"/>
        </w:rPr>
        <w:lastRenderedPageBreak/>
        <w:t>отрабатывается грамматическая конструкция «</w:t>
      </w:r>
      <w:r w:rsidRPr="00F9754A">
        <w:rPr>
          <w:i/>
          <w:sz w:val="28"/>
          <w:szCs w:val="28"/>
          <w:lang w:val="en-US"/>
        </w:rPr>
        <w:t>I</w:t>
      </w:r>
      <w:r w:rsidRPr="00F9754A">
        <w:rPr>
          <w:i/>
          <w:sz w:val="28"/>
          <w:szCs w:val="28"/>
        </w:rPr>
        <w:t xml:space="preserve"> а</w:t>
      </w:r>
      <w:proofErr w:type="gramStart"/>
      <w:r w:rsidRPr="00F9754A">
        <w:rPr>
          <w:i/>
          <w:sz w:val="28"/>
          <w:szCs w:val="28"/>
          <w:lang w:val="en-US"/>
        </w:rPr>
        <w:t>m</w:t>
      </w:r>
      <w:proofErr w:type="gramEnd"/>
      <w:r w:rsidRPr="00F9754A">
        <w:rPr>
          <w:i/>
          <w:sz w:val="28"/>
          <w:szCs w:val="28"/>
        </w:rPr>
        <w:t xml:space="preserve"> а…»; «Сложи игрушку» на закрепление лексики; «Посади бабочку на цветок», в ходе которой закрепляется навык использования в речи названий цветов; «Время года», во время которой закрепляются представления о сезонных изменениях и явлениях природы и многие другие.</w:t>
      </w:r>
    </w:p>
    <w:p w:rsidR="002368AB" w:rsidRPr="00F9754A" w:rsidRDefault="000A2618" w:rsidP="000A2618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 xml:space="preserve"> </w:t>
      </w:r>
      <w:r w:rsidR="002368AB" w:rsidRPr="00F9754A">
        <w:rPr>
          <w:i/>
          <w:sz w:val="28"/>
          <w:szCs w:val="28"/>
        </w:rPr>
        <w:t>Д</w:t>
      </w:r>
      <w:r w:rsidRPr="00F9754A">
        <w:rPr>
          <w:i/>
          <w:sz w:val="28"/>
          <w:szCs w:val="28"/>
        </w:rPr>
        <w:t>идактическ</w:t>
      </w:r>
      <w:r w:rsidR="002368AB" w:rsidRPr="00F9754A">
        <w:rPr>
          <w:i/>
          <w:sz w:val="28"/>
          <w:szCs w:val="28"/>
        </w:rPr>
        <w:t>ая</w:t>
      </w:r>
      <w:r w:rsidRPr="00F9754A">
        <w:rPr>
          <w:i/>
          <w:sz w:val="28"/>
          <w:szCs w:val="28"/>
        </w:rPr>
        <w:t xml:space="preserve"> игр</w:t>
      </w:r>
      <w:r w:rsidR="002368AB" w:rsidRPr="00F9754A">
        <w:rPr>
          <w:i/>
          <w:sz w:val="28"/>
          <w:szCs w:val="28"/>
        </w:rPr>
        <w:t>а</w:t>
      </w:r>
      <w:r w:rsidRPr="00F9754A">
        <w:rPr>
          <w:i/>
          <w:sz w:val="28"/>
          <w:szCs w:val="28"/>
        </w:rPr>
        <w:t xml:space="preserve"> </w:t>
      </w:r>
      <w:r w:rsidR="002368AB" w:rsidRPr="00F9754A">
        <w:rPr>
          <w:i/>
          <w:sz w:val="28"/>
          <w:szCs w:val="28"/>
        </w:rPr>
        <w:t>помогает</w:t>
      </w:r>
      <w:r w:rsidRPr="00F9754A">
        <w:rPr>
          <w:i/>
          <w:sz w:val="28"/>
          <w:szCs w:val="28"/>
        </w:rPr>
        <w:t xml:space="preserve"> поддерживать высокую активность каждого ребенка, учитывая при этом индивидуальные особенности детей. </w:t>
      </w:r>
    </w:p>
    <w:p w:rsidR="002368AB" w:rsidRPr="00F9754A" w:rsidRDefault="002368AB" w:rsidP="002368AB">
      <w:pPr>
        <w:jc w:val="center"/>
        <w:rPr>
          <w:b/>
          <w:i/>
          <w:sz w:val="28"/>
          <w:szCs w:val="28"/>
        </w:rPr>
      </w:pPr>
      <w:r w:rsidRPr="00F9754A">
        <w:rPr>
          <w:b/>
          <w:i/>
          <w:sz w:val="28"/>
          <w:szCs w:val="28"/>
        </w:rPr>
        <w:t>Несколько советов по использованию дидактических игр:</w:t>
      </w:r>
    </w:p>
    <w:p w:rsidR="002368AB" w:rsidRPr="00F9754A" w:rsidRDefault="002368AB" w:rsidP="002368AB">
      <w:pPr>
        <w:spacing w:after="0"/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*</w:t>
      </w:r>
      <w:r w:rsidR="000A2618" w:rsidRPr="00F9754A">
        <w:rPr>
          <w:i/>
          <w:sz w:val="28"/>
          <w:szCs w:val="28"/>
        </w:rPr>
        <w:t>Слишком возбудимым, подвижным детям чаще предлага</w:t>
      </w:r>
      <w:r w:rsidRPr="00F9754A">
        <w:rPr>
          <w:i/>
          <w:sz w:val="28"/>
          <w:szCs w:val="28"/>
        </w:rPr>
        <w:t>йте</w:t>
      </w:r>
      <w:r w:rsidR="000A2618" w:rsidRPr="00F9754A">
        <w:rPr>
          <w:i/>
          <w:sz w:val="28"/>
          <w:szCs w:val="28"/>
        </w:rPr>
        <w:t xml:space="preserve"> настольно-печатные игры: «Лото», «Мозаику», «Разрезные картинки», «Кубики» и другие. Детей с замедленной реакцией вовлека</w:t>
      </w:r>
      <w:r w:rsidRPr="00F9754A">
        <w:rPr>
          <w:i/>
          <w:sz w:val="28"/>
          <w:szCs w:val="28"/>
        </w:rPr>
        <w:t>йте</w:t>
      </w:r>
      <w:r w:rsidR="000A2618" w:rsidRPr="00F9754A">
        <w:rPr>
          <w:i/>
          <w:sz w:val="28"/>
          <w:szCs w:val="28"/>
        </w:rPr>
        <w:t xml:space="preserve"> в игры, которые требуют быстрого ответа, решения игровой задачи: «Кто быстрее назовет?», «Добавь слово», «</w:t>
      </w:r>
      <w:r w:rsidRPr="00F9754A">
        <w:rPr>
          <w:i/>
          <w:sz w:val="28"/>
          <w:szCs w:val="28"/>
        </w:rPr>
        <w:t>О</w:t>
      </w:r>
      <w:r w:rsidR="000A2618" w:rsidRPr="00F9754A">
        <w:rPr>
          <w:i/>
          <w:sz w:val="28"/>
          <w:szCs w:val="28"/>
        </w:rPr>
        <w:t xml:space="preserve">твечай быстро». </w:t>
      </w:r>
    </w:p>
    <w:p w:rsidR="002368AB" w:rsidRPr="00F9754A" w:rsidRDefault="002368AB" w:rsidP="002368AB">
      <w:pPr>
        <w:spacing w:after="0"/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*С детьми 6 летнего возраста</w:t>
      </w:r>
      <w:r w:rsidR="000A2618" w:rsidRPr="00F9754A">
        <w:rPr>
          <w:i/>
          <w:sz w:val="28"/>
          <w:szCs w:val="28"/>
        </w:rPr>
        <w:t xml:space="preserve"> чаще </w:t>
      </w:r>
      <w:r w:rsidRPr="00F9754A">
        <w:rPr>
          <w:i/>
          <w:sz w:val="28"/>
          <w:szCs w:val="28"/>
        </w:rPr>
        <w:t>играйте в</w:t>
      </w:r>
      <w:r w:rsidR="000A2618" w:rsidRPr="00F9754A">
        <w:rPr>
          <w:i/>
          <w:sz w:val="28"/>
          <w:szCs w:val="28"/>
        </w:rPr>
        <w:t xml:space="preserve"> настольно – печатные игры: на обобщение классификацию предметов, в ходе которых </w:t>
      </w:r>
      <w:r w:rsidRPr="00F9754A">
        <w:rPr>
          <w:i/>
          <w:sz w:val="28"/>
          <w:szCs w:val="28"/>
        </w:rPr>
        <w:t>они</w:t>
      </w:r>
      <w:r w:rsidR="000A2618" w:rsidRPr="00F9754A">
        <w:rPr>
          <w:i/>
          <w:sz w:val="28"/>
          <w:szCs w:val="28"/>
        </w:rPr>
        <w:t xml:space="preserve"> незаметно для себя </w:t>
      </w:r>
      <w:r w:rsidRPr="00F9754A">
        <w:rPr>
          <w:i/>
          <w:sz w:val="28"/>
          <w:szCs w:val="28"/>
        </w:rPr>
        <w:t xml:space="preserve">будут </w:t>
      </w:r>
      <w:proofErr w:type="gramStart"/>
      <w:r w:rsidR="000A2618" w:rsidRPr="00F9754A">
        <w:rPr>
          <w:i/>
          <w:sz w:val="28"/>
          <w:szCs w:val="28"/>
        </w:rPr>
        <w:t>учи</w:t>
      </w:r>
      <w:r w:rsidRPr="00F9754A">
        <w:rPr>
          <w:i/>
          <w:sz w:val="28"/>
          <w:szCs w:val="28"/>
        </w:rPr>
        <w:t>ться</w:t>
      </w:r>
      <w:r w:rsidR="000A2618" w:rsidRPr="00F9754A">
        <w:rPr>
          <w:i/>
          <w:sz w:val="28"/>
          <w:szCs w:val="28"/>
        </w:rPr>
        <w:t xml:space="preserve"> не только говорить</w:t>
      </w:r>
      <w:proofErr w:type="gramEnd"/>
      <w:r w:rsidR="000A2618" w:rsidRPr="00F9754A">
        <w:rPr>
          <w:i/>
          <w:sz w:val="28"/>
          <w:szCs w:val="28"/>
        </w:rPr>
        <w:t xml:space="preserve"> на английском языке, а также думать. («Собери картинку», «Пообдери пару», «Веселое домино», «Волшебная стрелка» и многие другие). </w:t>
      </w:r>
    </w:p>
    <w:p w:rsidR="000A2618" w:rsidRPr="00F9754A" w:rsidRDefault="002368AB" w:rsidP="000A2618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*</w:t>
      </w:r>
      <w:r w:rsidR="000A2618" w:rsidRPr="00F9754A">
        <w:rPr>
          <w:i/>
          <w:sz w:val="28"/>
          <w:szCs w:val="28"/>
        </w:rPr>
        <w:t>Для снятия утомляемости применя</w:t>
      </w:r>
      <w:r w:rsidRPr="00F9754A">
        <w:rPr>
          <w:i/>
          <w:sz w:val="28"/>
          <w:szCs w:val="28"/>
        </w:rPr>
        <w:t>йте</w:t>
      </w:r>
      <w:r w:rsidR="000A2618" w:rsidRPr="00F9754A">
        <w:rPr>
          <w:i/>
          <w:sz w:val="28"/>
          <w:szCs w:val="28"/>
        </w:rPr>
        <w:t xml:space="preserve"> игры с движениями. Такие игры, как «Веселая карусель», «Брось мяч и назови слово», «Съедобное– </w:t>
      </w:r>
      <w:proofErr w:type="gramStart"/>
      <w:r w:rsidR="000A2618" w:rsidRPr="00F9754A">
        <w:rPr>
          <w:i/>
          <w:sz w:val="28"/>
          <w:szCs w:val="28"/>
        </w:rPr>
        <w:t>не</w:t>
      </w:r>
      <w:proofErr w:type="gramEnd"/>
      <w:r w:rsidR="000A2618" w:rsidRPr="00F9754A">
        <w:rPr>
          <w:i/>
          <w:sz w:val="28"/>
          <w:szCs w:val="28"/>
        </w:rPr>
        <w:t>съедобное», «</w:t>
      </w:r>
      <w:r w:rsidRPr="00F9754A">
        <w:rPr>
          <w:i/>
          <w:sz w:val="28"/>
          <w:szCs w:val="28"/>
        </w:rPr>
        <w:t xml:space="preserve">             «М</w:t>
      </w:r>
      <w:r w:rsidR="000A2618" w:rsidRPr="00F9754A">
        <w:rPr>
          <w:i/>
          <w:sz w:val="28"/>
          <w:szCs w:val="28"/>
        </w:rPr>
        <w:t>ыши водят хоровод», «Яблоки на полу», «Чарли», «Что ты умеешь делать?» и другие, - помога</w:t>
      </w:r>
      <w:r w:rsidRPr="00F9754A">
        <w:rPr>
          <w:i/>
          <w:sz w:val="28"/>
          <w:szCs w:val="28"/>
        </w:rPr>
        <w:t>ют</w:t>
      </w:r>
      <w:r w:rsidR="000A2618" w:rsidRPr="00F9754A">
        <w:rPr>
          <w:i/>
          <w:sz w:val="28"/>
          <w:szCs w:val="28"/>
        </w:rPr>
        <w:t xml:space="preserve"> повысить внимание и работос</w:t>
      </w:r>
      <w:r w:rsidRPr="00F9754A">
        <w:rPr>
          <w:i/>
          <w:sz w:val="28"/>
          <w:szCs w:val="28"/>
        </w:rPr>
        <w:t>пособность дошкольников</w:t>
      </w:r>
      <w:r w:rsidR="00F9754A" w:rsidRPr="00F9754A">
        <w:rPr>
          <w:i/>
          <w:sz w:val="28"/>
          <w:szCs w:val="28"/>
        </w:rPr>
        <w:t xml:space="preserve"> и в веселой непринужденной форме повторить изученный материал</w:t>
      </w:r>
      <w:r w:rsidR="000A2618" w:rsidRPr="00F9754A">
        <w:rPr>
          <w:i/>
          <w:sz w:val="28"/>
          <w:szCs w:val="28"/>
        </w:rPr>
        <w:t>.</w:t>
      </w:r>
    </w:p>
    <w:p w:rsidR="00975FE9" w:rsidRPr="00F9754A" w:rsidRDefault="00F9754A" w:rsidP="00F9754A">
      <w:pPr>
        <w:spacing w:after="0"/>
        <w:jc w:val="center"/>
        <w:rPr>
          <w:b/>
          <w:i/>
          <w:sz w:val="28"/>
          <w:szCs w:val="28"/>
        </w:rPr>
      </w:pPr>
      <w:r w:rsidRPr="00F9754A">
        <w:rPr>
          <w:b/>
          <w:i/>
          <w:sz w:val="28"/>
          <w:szCs w:val="28"/>
        </w:rPr>
        <w:t xml:space="preserve">Например, </w:t>
      </w:r>
      <w:r w:rsidR="00975FE9" w:rsidRPr="00F9754A">
        <w:rPr>
          <w:b/>
          <w:i/>
          <w:sz w:val="28"/>
          <w:szCs w:val="28"/>
        </w:rPr>
        <w:t xml:space="preserve"> </w:t>
      </w:r>
      <w:r w:rsidRPr="00F9754A">
        <w:rPr>
          <w:b/>
          <w:i/>
          <w:sz w:val="28"/>
          <w:szCs w:val="28"/>
        </w:rPr>
        <w:t>и</w:t>
      </w:r>
      <w:r w:rsidR="00975FE9" w:rsidRPr="00F9754A">
        <w:rPr>
          <w:b/>
          <w:i/>
          <w:sz w:val="28"/>
          <w:szCs w:val="28"/>
        </w:rPr>
        <w:t>гры с мячом</w:t>
      </w:r>
      <w:r w:rsidRPr="00F9754A">
        <w:rPr>
          <w:b/>
          <w:i/>
          <w:sz w:val="28"/>
          <w:szCs w:val="28"/>
        </w:rPr>
        <w:t xml:space="preserve"> (участвует как один ребенок, так и несколько детей одновременно)</w:t>
      </w:r>
    </w:p>
    <w:p w:rsidR="00975FE9" w:rsidRPr="00F9754A" w:rsidRDefault="00975FE9" w:rsidP="00975FE9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 xml:space="preserve">1. Подбрось мяч. Дети, стоя полукругом, подбрасывают мяч вверх и, пока он летит, называют нужное слово или фразу (слово определяется тем, какую карточку </w:t>
      </w:r>
      <w:r w:rsidR="00F9754A" w:rsidRPr="00F9754A">
        <w:rPr>
          <w:i/>
          <w:sz w:val="28"/>
          <w:szCs w:val="28"/>
        </w:rPr>
        <w:t xml:space="preserve">им </w:t>
      </w:r>
      <w:r w:rsidRPr="00F9754A">
        <w:rPr>
          <w:i/>
          <w:sz w:val="28"/>
          <w:szCs w:val="28"/>
        </w:rPr>
        <w:t>показыва</w:t>
      </w:r>
      <w:r w:rsidR="00F9754A" w:rsidRPr="00F9754A">
        <w:rPr>
          <w:i/>
          <w:sz w:val="28"/>
          <w:szCs w:val="28"/>
        </w:rPr>
        <w:t>ют</w:t>
      </w:r>
      <w:r w:rsidRPr="00F9754A">
        <w:rPr>
          <w:i/>
          <w:sz w:val="28"/>
          <w:szCs w:val="28"/>
        </w:rPr>
        <w:t>)</w:t>
      </w:r>
    </w:p>
    <w:p w:rsidR="00975FE9" w:rsidRPr="00F9754A" w:rsidRDefault="00975FE9" w:rsidP="00975FE9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2. Передай мяч соседу. Педагог показывает карточку. Ребенок называет слово или фразу, передавая мяч стоящему рядом с ним товарищу.</w:t>
      </w:r>
    </w:p>
    <w:p w:rsidR="00975FE9" w:rsidRPr="00F9754A" w:rsidRDefault="00975FE9" w:rsidP="00975FE9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 xml:space="preserve">3. Ударь мяч. Дети по-английски называют слова или фразы, которые </w:t>
      </w:r>
      <w:r w:rsidR="00F9754A" w:rsidRPr="00F9754A">
        <w:rPr>
          <w:i/>
          <w:sz w:val="28"/>
          <w:szCs w:val="28"/>
        </w:rPr>
        <w:t xml:space="preserve">просят </w:t>
      </w:r>
      <w:proofErr w:type="gramStart"/>
      <w:r w:rsidR="00F9754A" w:rsidRPr="00F9754A">
        <w:rPr>
          <w:i/>
          <w:sz w:val="28"/>
          <w:szCs w:val="28"/>
        </w:rPr>
        <w:t>их</w:t>
      </w:r>
      <w:proofErr w:type="gramEnd"/>
      <w:r w:rsidRPr="00F9754A">
        <w:rPr>
          <w:i/>
          <w:sz w:val="28"/>
          <w:szCs w:val="28"/>
        </w:rPr>
        <w:t xml:space="preserve"> произносит по-русски. При этом они должны ударить мяч о землю, произнести нужное слово или фразу и поймать отскочивший от земли мяч.</w:t>
      </w:r>
    </w:p>
    <w:p w:rsidR="00975FE9" w:rsidRPr="00F9754A" w:rsidRDefault="00975FE9" w:rsidP="00975FE9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lastRenderedPageBreak/>
        <w:t>4. Попади в корзину. Дети забрасывают мяч в стоящую на полу корзину и называют при этом слова на определенную  лексическую тему.</w:t>
      </w:r>
    </w:p>
    <w:p w:rsidR="00975FE9" w:rsidRPr="00F9754A" w:rsidRDefault="00975FE9" w:rsidP="00975FE9">
      <w:pPr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 xml:space="preserve">5. Перекати мяч. Дети садятся на пол кружок и произвольно перекатывают мяч друг другу. Получивший мяч дожжен быстро </w:t>
      </w:r>
      <w:proofErr w:type="gramStart"/>
      <w:r w:rsidRPr="00F9754A">
        <w:rPr>
          <w:i/>
          <w:sz w:val="28"/>
          <w:szCs w:val="28"/>
        </w:rPr>
        <w:t>назвать</w:t>
      </w:r>
      <w:proofErr w:type="gramEnd"/>
      <w:r w:rsidRPr="00F9754A">
        <w:rPr>
          <w:i/>
          <w:sz w:val="28"/>
          <w:szCs w:val="28"/>
        </w:rPr>
        <w:t xml:space="preserve"> слово или фразу.</w:t>
      </w:r>
    </w:p>
    <w:p w:rsidR="00F9754A" w:rsidRPr="00F9754A" w:rsidRDefault="00F9754A" w:rsidP="00F9754A">
      <w:pPr>
        <w:spacing w:after="0"/>
        <w:jc w:val="center"/>
        <w:rPr>
          <w:b/>
          <w:i/>
          <w:sz w:val="28"/>
          <w:szCs w:val="28"/>
        </w:rPr>
      </w:pPr>
      <w:r w:rsidRPr="00F9754A">
        <w:rPr>
          <w:b/>
          <w:i/>
          <w:sz w:val="28"/>
          <w:szCs w:val="28"/>
        </w:rPr>
        <w:t>Настольно – печатные игры:</w:t>
      </w:r>
    </w:p>
    <w:p w:rsidR="006F0B1B" w:rsidRPr="00F9754A" w:rsidRDefault="006F0B1B" w:rsidP="00F9754A">
      <w:pPr>
        <w:spacing w:after="0"/>
        <w:jc w:val="center"/>
        <w:rPr>
          <w:b/>
          <w:i/>
          <w:sz w:val="28"/>
          <w:szCs w:val="28"/>
        </w:rPr>
      </w:pPr>
      <w:r w:rsidRPr="00F9754A">
        <w:rPr>
          <w:b/>
          <w:i/>
          <w:sz w:val="28"/>
          <w:szCs w:val="28"/>
        </w:rPr>
        <w:t xml:space="preserve"> «Закрой окно»</w:t>
      </w:r>
    </w:p>
    <w:p w:rsidR="006F0B1B" w:rsidRPr="00F9754A" w:rsidRDefault="006F0B1B" w:rsidP="00F9754A">
      <w:pPr>
        <w:spacing w:after="0"/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Детям раздаются карточки – панно с изображением предметов или животных, птиц и фишки. Далее  произносит</w:t>
      </w:r>
      <w:r w:rsidR="00F9754A" w:rsidRPr="00F9754A">
        <w:rPr>
          <w:i/>
          <w:sz w:val="28"/>
          <w:szCs w:val="28"/>
        </w:rPr>
        <w:t>ся</w:t>
      </w:r>
      <w:r w:rsidRPr="00F9754A">
        <w:rPr>
          <w:i/>
          <w:sz w:val="28"/>
          <w:szCs w:val="28"/>
        </w:rPr>
        <w:t xml:space="preserve"> слова на определенную заранее тему, дети должны закрыть то окно карточки, в котором изображено названное слово.</w:t>
      </w:r>
    </w:p>
    <w:p w:rsidR="006F0B1B" w:rsidRPr="00F9754A" w:rsidRDefault="006F0B1B" w:rsidP="00F9754A">
      <w:pPr>
        <w:spacing w:after="0"/>
        <w:ind w:left="360"/>
        <w:jc w:val="center"/>
        <w:rPr>
          <w:b/>
          <w:i/>
          <w:sz w:val="28"/>
          <w:szCs w:val="28"/>
        </w:rPr>
      </w:pPr>
      <w:r w:rsidRPr="00F9754A">
        <w:rPr>
          <w:b/>
          <w:i/>
          <w:sz w:val="28"/>
          <w:szCs w:val="28"/>
        </w:rPr>
        <w:t>«Покажи»</w:t>
      </w:r>
    </w:p>
    <w:p w:rsidR="006F0B1B" w:rsidRPr="00F9754A" w:rsidRDefault="006F0B1B" w:rsidP="00F9754A">
      <w:pPr>
        <w:spacing w:after="0"/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 xml:space="preserve">Детям раздаются карточки с изображением предметов, животных, например, домашних птиц. </w:t>
      </w:r>
      <w:r w:rsidR="00F9754A" w:rsidRPr="00F9754A">
        <w:rPr>
          <w:i/>
          <w:sz w:val="28"/>
          <w:szCs w:val="28"/>
        </w:rPr>
        <w:t>Взрослый</w:t>
      </w:r>
      <w:r w:rsidRPr="00F9754A">
        <w:rPr>
          <w:i/>
          <w:sz w:val="28"/>
          <w:szCs w:val="28"/>
        </w:rPr>
        <w:t xml:space="preserve"> называет птицу на английском языке, дети поднимают карточки с изображением названной птицы.</w:t>
      </w:r>
    </w:p>
    <w:p w:rsidR="006F0B1B" w:rsidRPr="00F9754A" w:rsidRDefault="006F0B1B" w:rsidP="00F9754A">
      <w:pPr>
        <w:spacing w:after="0"/>
        <w:jc w:val="center"/>
        <w:rPr>
          <w:b/>
          <w:i/>
          <w:sz w:val="28"/>
          <w:szCs w:val="28"/>
        </w:rPr>
      </w:pPr>
      <w:r w:rsidRPr="00F9754A">
        <w:rPr>
          <w:b/>
          <w:i/>
          <w:sz w:val="28"/>
          <w:szCs w:val="28"/>
        </w:rPr>
        <w:t>«Дотронься»</w:t>
      </w:r>
    </w:p>
    <w:p w:rsidR="006F0B1B" w:rsidRPr="00F9754A" w:rsidRDefault="00F9754A" w:rsidP="002B08E0">
      <w:pPr>
        <w:spacing w:after="0"/>
        <w:jc w:val="both"/>
        <w:rPr>
          <w:i/>
          <w:sz w:val="28"/>
          <w:szCs w:val="28"/>
        </w:rPr>
      </w:pPr>
      <w:r w:rsidRPr="00F9754A">
        <w:rPr>
          <w:i/>
          <w:sz w:val="28"/>
          <w:szCs w:val="28"/>
        </w:rPr>
        <w:t>Взрослый</w:t>
      </w:r>
      <w:r w:rsidR="006F0B1B" w:rsidRPr="00F9754A">
        <w:rPr>
          <w:i/>
          <w:sz w:val="28"/>
          <w:szCs w:val="28"/>
        </w:rPr>
        <w:t xml:space="preserve"> предлагает задание: дети должны подойти к столу и дотронуться до той игрушки, которую </w:t>
      </w:r>
      <w:r w:rsidRPr="00F9754A">
        <w:rPr>
          <w:i/>
          <w:sz w:val="28"/>
          <w:szCs w:val="28"/>
        </w:rPr>
        <w:t>ему называют</w:t>
      </w:r>
      <w:r w:rsidR="006F0B1B" w:rsidRPr="00F9754A">
        <w:rPr>
          <w:i/>
          <w:sz w:val="28"/>
          <w:szCs w:val="28"/>
        </w:rPr>
        <w:t xml:space="preserve">. Затем дети играют в парах: один ребенок просит дотронуться до игрушки, другой выполняет. Затем дети меняются местами. </w:t>
      </w:r>
    </w:p>
    <w:p w:rsidR="00F9754A" w:rsidRPr="002B08E0" w:rsidRDefault="00F9754A" w:rsidP="00F9754A">
      <w:pPr>
        <w:spacing w:after="0" w:line="240" w:lineRule="auto"/>
        <w:jc w:val="both"/>
        <w:rPr>
          <w:b/>
          <w:i/>
          <w:sz w:val="28"/>
          <w:szCs w:val="28"/>
        </w:rPr>
      </w:pPr>
      <w:r w:rsidRPr="002B08E0">
        <w:rPr>
          <w:b/>
          <w:i/>
          <w:sz w:val="28"/>
          <w:szCs w:val="28"/>
        </w:rPr>
        <w:t>Главное помнить, что главная педагогическая ценность игры – воспит</w:t>
      </w:r>
      <w:r w:rsidR="002B08E0" w:rsidRPr="002B08E0">
        <w:rPr>
          <w:b/>
          <w:i/>
          <w:sz w:val="28"/>
          <w:szCs w:val="28"/>
        </w:rPr>
        <w:t>а</w:t>
      </w:r>
      <w:r w:rsidRPr="002B08E0">
        <w:rPr>
          <w:b/>
          <w:i/>
          <w:sz w:val="28"/>
          <w:szCs w:val="28"/>
        </w:rPr>
        <w:t>ние воли, умения преодолевать горечь поражения, желание играть до победы.</w:t>
      </w:r>
    </w:p>
    <w:p w:rsidR="002B08E0" w:rsidRDefault="002B08E0" w:rsidP="00F9754A">
      <w:pPr>
        <w:spacing w:after="0" w:line="240" w:lineRule="auto"/>
        <w:jc w:val="both"/>
        <w:rPr>
          <w:sz w:val="28"/>
          <w:szCs w:val="28"/>
        </w:rPr>
      </w:pPr>
    </w:p>
    <w:p w:rsidR="005340BF" w:rsidRDefault="005340BF" w:rsidP="00F9754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Вся</w:t>
      </w:r>
      <w:r w:rsidR="00F97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система работы направлены на реализацию основной цели обучения, которая заключается в безболезненной интеграции дошкольников в систему школьного обучения, </w:t>
      </w:r>
      <w:r w:rsidRPr="009E3C0B">
        <w:rPr>
          <w:sz w:val="28"/>
          <w:szCs w:val="28"/>
        </w:rPr>
        <w:t xml:space="preserve">гибкого перехода к углубленному </w:t>
      </w:r>
      <w:r w:rsidR="00312E70">
        <w:rPr>
          <w:sz w:val="28"/>
          <w:szCs w:val="28"/>
        </w:rPr>
        <w:t>изучению</w:t>
      </w:r>
      <w:r w:rsidRPr="009E3C0B">
        <w:rPr>
          <w:sz w:val="28"/>
          <w:szCs w:val="28"/>
        </w:rPr>
        <w:t xml:space="preserve"> иностранного языка в начальной школе, сохранению положительной мотивации изучения этого предмета в дальнейшем.</w:t>
      </w:r>
      <w:proofErr w:type="gramEnd"/>
    </w:p>
    <w:p w:rsidR="005F22EC" w:rsidRDefault="005F22EC" w:rsidP="005F22EC">
      <w:pPr>
        <w:rPr>
          <w:sz w:val="28"/>
          <w:szCs w:val="28"/>
        </w:rPr>
      </w:pPr>
    </w:p>
    <w:p w:rsidR="005F22EC" w:rsidRDefault="005F22EC" w:rsidP="005F22E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Сенченко И.В.</w:t>
      </w:r>
    </w:p>
    <w:p w:rsidR="005F22EC" w:rsidRPr="00D57B1F" w:rsidRDefault="005F22EC" w:rsidP="005F22EC">
      <w:pPr>
        <w:rPr>
          <w:sz w:val="28"/>
          <w:szCs w:val="28"/>
        </w:rPr>
      </w:pPr>
      <w:r>
        <w:rPr>
          <w:sz w:val="28"/>
          <w:szCs w:val="28"/>
        </w:rPr>
        <w:t>Воспитатель МДОУ «Детский сад комбинированного вида № 19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азумное Белгородского района Белгородской области».</w:t>
      </w:r>
    </w:p>
    <w:p w:rsidR="008D3799" w:rsidRDefault="008D3799" w:rsidP="00BA4D62">
      <w:pPr>
        <w:jc w:val="both"/>
        <w:rPr>
          <w:sz w:val="28"/>
          <w:szCs w:val="28"/>
        </w:rPr>
      </w:pPr>
    </w:p>
    <w:p w:rsidR="00BA4D62" w:rsidRDefault="00BA4D62" w:rsidP="00C47431">
      <w:pPr>
        <w:jc w:val="both"/>
        <w:rPr>
          <w:sz w:val="28"/>
          <w:szCs w:val="28"/>
        </w:rPr>
      </w:pPr>
    </w:p>
    <w:p w:rsidR="00022593" w:rsidRPr="00C47431" w:rsidRDefault="00022593" w:rsidP="00C47431">
      <w:pPr>
        <w:jc w:val="both"/>
        <w:rPr>
          <w:sz w:val="28"/>
          <w:szCs w:val="28"/>
        </w:rPr>
      </w:pPr>
    </w:p>
    <w:p w:rsidR="002E3682" w:rsidRDefault="002E3682" w:rsidP="00C47431">
      <w:pPr>
        <w:jc w:val="both"/>
        <w:rPr>
          <w:b/>
          <w:sz w:val="32"/>
          <w:szCs w:val="32"/>
        </w:rPr>
      </w:pPr>
    </w:p>
    <w:p w:rsidR="002E3682" w:rsidRDefault="002E3682" w:rsidP="002E3682">
      <w:pPr>
        <w:jc w:val="center"/>
        <w:rPr>
          <w:b/>
          <w:sz w:val="32"/>
          <w:szCs w:val="32"/>
        </w:rPr>
      </w:pPr>
    </w:p>
    <w:p w:rsidR="002E3682" w:rsidRDefault="002E3682" w:rsidP="002E3682">
      <w:pPr>
        <w:jc w:val="center"/>
        <w:rPr>
          <w:b/>
          <w:sz w:val="32"/>
          <w:szCs w:val="32"/>
        </w:rPr>
      </w:pPr>
    </w:p>
    <w:sectPr w:rsidR="002E3682" w:rsidSect="00B604D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A4B"/>
    <w:multiLevelType w:val="hybridMultilevel"/>
    <w:tmpl w:val="D70A5C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640B3"/>
    <w:multiLevelType w:val="hybridMultilevel"/>
    <w:tmpl w:val="C9D0E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E5347"/>
    <w:multiLevelType w:val="hybridMultilevel"/>
    <w:tmpl w:val="0BF4D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461BB"/>
    <w:multiLevelType w:val="hybridMultilevel"/>
    <w:tmpl w:val="36A852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A13D2"/>
    <w:multiLevelType w:val="hybridMultilevel"/>
    <w:tmpl w:val="BCD263C6"/>
    <w:lvl w:ilvl="0" w:tplc="1BB2B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4D8"/>
    <w:rsid w:val="00022593"/>
    <w:rsid w:val="00027CA4"/>
    <w:rsid w:val="00075B5B"/>
    <w:rsid w:val="000A2618"/>
    <w:rsid w:val="00112E95"/>
    <w:rsid w:val="00195FDE"/>
    <w:rsid w:val="001B2F00"/>
    <w:rsid w:val="001E4230"/>
    <w:rsid w:val="002162BB"/>
    <w:rsid w:val="00231FD8"/>
    <w:rsid w:val="002368AB"/>
    <w:rsid w:val="002608A4"/>
    <w:rsid w:val="002863F5"/>
    <w:rsid w:val="002B08E0"/>
    <w:rsid w:val="002D412F"/>
    <w:rsid w:val="002D7ADB"/>
    <w:rsid w:val="002E3682"/>
    <w:rsid w:val="00312E70"/>
    <w:rsid w:val="004F5C41"/>
    <w:rsid w:val="005340BF"/>
    <w:rsid w:val="00562857"/>
    <w:rsid w:val="005A17F2"/>
    <w:rsid w:val="005F22EC"/>
    <w:rsid w:val="006075D3"/>
    <w:rsid w:val="006752A1"/>
    <w:rsid w:val="006915F2"/>
    <w:rsid w:val="006F0B1B"/>
    <w:rsid w:val="00797881"/>
    <w:rsid w:val="008D3799"/>
    <w:rsid w:val="008E5C3F"/>
    <w:rsid w:val="00933F2A"/>
    <w:rsid w:val="00945F5C"/>
    <w:rsid w:val="00975FE9"/>
    <w:rsid w:val="009E3C0B"/>
    <w:rsid w:val="00A01126"/>
    <w:rsid w:val="00A227AF"/>
    <w:rsid w:val="00AD18F2"/>
    <w:rsid w:val="00AE16BA"/>
    <w:rsid w:val="00B1502A"/>
    <w:rsid w:val="00B604D8"/>
    <w:rsid w:val="00B74793"/>
    <w:rsid w:val="00BA4D62"/>
    <w:rsid w:val="00C35461"/>
    <w:rsid w:val="00C432F6"/>
    <w:rsid w:val="00C47431"/>
    <w:rsid w:val="00C6240D"/>
    <w:rsid w:val="00CF1381"/>
    <w:rsid w:val="00D27A21"/>
    <w:rsid w:val="00D4010F"/>
    <w:rsid w:val="00D564A1"/>
    <w:rsid w:val="00D57B1F"/>
    <w:rsid w:val="00D71785"/>
    <w:rsid w:val="00E05B22"/>
    <w:rsid w:val="00E512F7"/>
    <w:rsid w:val="00F22290"/>
    <w:rsid w:val="00F329CB"/>
    <w:rsid w:val="00F9754A"/>
    <w:rsid w:val="00F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28</cp:revision>
  <dcterms:created xsi:type="dcterms:W3CDTF">2010-09-29T18:16:00Z</dcterms:created>
  <dcterms:modified xsi:type="dcterms:W3CDTF">2014-03-03T18:46:00Z</dcterms:modified>
</cp:coreProperties>
</file>