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F6" w:rsidRPr="003C61F6" w:rsidRDefault="003C61F6" w:rsidP="003C61F6">
      <w:pPr>
        <w:jc w:val="center"/>
        <w:rPr>
          <w:rStyle w:val="a8"/>
          <w:b/>
          <w:i w:val="0"/>
          <w:sz w:val="32"/>
          <w:szCs w:val="32"/>
        </w:rPr>
      </w:pPr>
      <w:r w:rsidRPr="003C61F6">
        <w:rPr>
          <w:rStyle w:val="a8"/>
          <w:b/>
          <w:i w:val="0"/>
          <w:sz w:val="32"/>
          <w:szCs w:val="32"/>
        </w:rPr>
        <w:t>Семинар – практикум: «Содержание развивающей среды по ОБЖ».</w:t>
      </w:r>
    </w:p>
    <w:p w:rsidR="00A12944" w:rsidRPr="00323917" w:rsidRDefault="00A12944" w:rsidP="00DB58A0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  и подготовленными к действию в подобных ситуациях оказались наши дети. И как ни печально, именно дети страдают на пожарах, на дорогах, на воде, в лесу,  так как не знают, как вести себя в сложившихся экстремальных ситуациях. 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:rsidR="00FA3FE7" w:rsidRPr="00323917" w:rsidRDefault="00FA3FE7" w:rsidP="00DB58A0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:rsidR="00FA3FE7" w:rsidRPr="00323917" w:rsidRDefault="00FA3FE7" w:rsidP="00E40466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DB58A0" w:rsidRPr="00323917" w:rsidRDefault="003C4828" w:rsidP="00DB58A0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Очень важно</w:t>
      </w:r>
      <w:r w:rsidR="000016A2" w:rsidRPr="00323917">
        <w:rPr>
          <w:rStyle w:val="a8"/>
          <w:i w:val="0"/>
          <w:sz w:val="24"/>
          <w:szCs w:val="24"/>
        </w:rPr>
        <w:t>,</w:t>
      </w:r>
      <w:r w:rsidRPr="00323917">
        <w:rPr>
          <w:rStyle w:val="a8"/>
          <w:i w:val="0"/>
          <w:sz w:val="24"/>
          <w:szCs w:val="24"/>
        </w:rPr>
        <w:t xml:space="preserve">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:rsidR="003C4828" w:rsidRPr="00323917" w:rsidRDefault="003C4828" w:rsidP="00DB58A0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 </w:t>
      </w:r>
    </w:p>
    <w:p w:rsidR="005F1F99" w:rsidRPr="00323917" w:rsidRDefault="000016A2" w:rsidP="000016A2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В настоящее время сформировалась новая образовательная область </w:t>
      </w:r>
    </w:p>
    <w:p w:rsidR="000016A2" w:rsidRPr="00323917" w:rsidRDefault="005F1F99" w:rsidP="005F1F99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«</w:t>
      </w:r>
      <w:r w:rsidR="000016A2" w:rsidRPr="00323917">
        <w:rPr>
          <w:rStyle w:val="a8"/>
          <w:i w:val="0"/>
          <w:sz w:val="24"/>
          <w:szCs w:val="24"/>
        </w:rPr>
        <w:t>Безопасность жизнедеятельности», призванная готовить обучаемых во всех типах учебных заведений к безопасной жизни в реальной окружающей среде - природной, техногенной, социальной.</w:t>
      </w:r>
    </w:p>
    <w:p w:rsidR="000016A2" w:rsidRPr="00323917" w:rsidRDefault="005F1F99" w:rsidP="005F1F99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 </w:t>
      </w:r>
      <w:r w:rsidRPr="00323917">
        <w:rPr>
          <w:rStyle w:val="a8"/>
          <w:i w:val="0"/>
          <w:sz w:val="24"/>
          <w:szCs w:val="24"/>
        </w:rPr>
        <w:tab/>
        <w:t>Выделяют</w:t>
      </w:r>
      <w:r w:rsidR="000016A2" w:rsidRPr="00323917">
        <w:rPr>
          <w:rStyle w:val="a8"/>
          <w:i w:val="0"/>
          <w:sz w:val="24"/>
          <w:szCs w:val="24"/>
        </w:rPr>
        <w:t xml:space="preserve"> 3 компонента безопасного поведения 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</w:t>
      </w:r>
    </w:p>
    <w:p w:rsidR="005F1F99" w:rsidRPr="00323917" w:rsidRDefault="000016A2" w:rsidP="005F1F99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1) предупреждение опасности;  </w:t>
      </w:r>
    </w:p>
    <w:p w:rsidR="005F1F99" w:rsidRPr="00323917" w:rsidRDefault="005F1F99" w:rsidP="005F1F99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2) уклонение от опасности;</w:t>
      </w:r>
    </w:p>
    <w:p w:rsidR="000016A2" w:rsidRPr="00323917" w:rsidRDefault="000016A2" w:rsidP="005F1F99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3) преодоление опасности.</w:t>
      </w:r>
    </w:p>
    <w:p w:rsidR="000016A2" w:rsidRPr="00323917" w:rsidRDefault="000016A2" w:rsidP="000016A2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   Исходя из теоретического анализа содержания понятия «опыт» и «безопасное поведение», опыт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:rsidR="005F1F99" w:rsidRPr="00323917" w:rsidRDefault="000016A2" w:rsidP="005F1F99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    С этих позиций выделяются показатели опыта безопасного поведения детей, отражающи</w:t>
      </w:r>
      <w:r w:rsidR="005F1F99" w:rsidRPr="00323917">
        <w:rPr>
          <w:rStyle w:val="a8"/>
          <w:i w:val="0"/>
          <w:sz w:val="24"/>
          <w:szCs w:val="24"/>
        </w:rPr>
        <w:t xml:space="preserve">е уровень его </w:t>
      </w:r>
      <w:proofErr w:type="spellStart"/>
      <w:r w:rsidR="005F1F99" w:rsidRPr="00323917">
        <w:rPr>
          <w:rStyle w:val="a8"/>
          <w:i w:val="0"/>
          <w:sz w:val="24"/>
          <w:szCs w:val="24"/>
        </w:rPr>
        <w:t>сформированности</w:t>
      </w:r>
      <w:proofErr w:type="spellEnd"/>
      <w:r w:rsidR="005F1F99" w:rsidRPr="00323917">
        <w:rPr>
          <w:rStyle w:val="a8"/>
          <w:i w:val="0"/>
          <w:sz w:val="24"/>
          <w:szCs w:val="24"/>
        </w:rPr>
        <w:t>:</w:t>
      </w:r>
    </w:p>
    <w:p w:rsidR="000016A2" w:rsidRPr="00323917" w:rsidRDefault="005F1F99" w:rsidP="005F1F99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016A2" w:rsidRPr="00323917">
        <w:rPr>
          <w:rStyle w:val="a8"/>
          <w:i w:val="0"/>
          <w:sz w:val="24"/>
          <w:szCs w:val="24"/>
          <w:u w:val="single"/>
        </w:rPr>
        <w:t>знания</w:t>
      </w:r>
      <w:r w:rsidR="000016A2" w:rsidRPr="00323917">
        <w:rPr>
          <w:rStyle w:val="a8"/>
          <w:i w:val="0"/>
          <w:sz w:val="24"/>
          <w:szCs w:val="24"/>
        </w:rPr>
        <w:t xml:space="preserve">  ребенка о правилах безопасного поведения (об источниках опасности, мерах предосторожности и способах преодоления угрозы);</w:t>
      </w:r>
    </w:p>
    <w:p w:rsidR="000016A2" w:rsidRPr="00323917" w:rsidRDefault="005F1F99" w:rsidP="005F1F99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016A2" w:rsidRPr="00323917">
        <w:rPr>
          <w:rStyle w:val="a8"/>
          <w:i w:val="0"/>
          <w:sz w:val="24"/>
          <w:szCs w:val="24"/>
          <w:u w:val="single"/>
        </w:rPr>
        <w:t xml:space="preserve">умения </w:t>
      </w:r>
      <w:r w:rsidR="000016A2" w:rsidRPr="00323917">
        <w:rPr>
          <w:rStyle w:val="a8"/>
          <w:i w:val="0"/>
          <w:sz w:val="24"/>
          <w:szCs w:val="24"/>
        </w:rPr>
        <w:t xml:space="preserve">  действовать в ситуациях контактов с потенциально опасными объектами окружающего мира;</w:t>
      </w:r>
    </w:p>
    <w:p w:rsidR="000016A2" w:rsidRPr="00323917" w:rsidRDefault="005F1F99" w:rsidP="005F1F99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016A2" w:rsidRPr="00323917">
        <w:rPr>
          <w:rStyle w:val="a8"/>
          <w:i w:val="0"/>
          <w:sz w:val="24"/>
          <w:szCs w:val="24"/>
          <w:u w:val="single"/>
        </w:rPr>
        <w:t>отношение</w:t>
      </w:r>
      <w:r w:rsidR="000016A2" w:rsidRPr="00323917">
        <w:rPr>
          <w:rStyle w:val="a8"/>
          <w:i w:val="0"/>
          <w:sz w:val="24"/>
          <w:szCs w:val="24"/>
        </w:rPr>
        <w:t xml:space="preserve">  (переживание и понимание ребенком необходимости соблюдения мер предосторожности и своих возможностей по преодолению опасности).</w:t>
      </w:r>
    </w:p>
    <w:p w:rsidR="003C61F6" w:rsidRPr="00323917" w:rsidRDefault="000016A2" w:rsidP="003C61F6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   Необходимо отметить, что обозначенные компоненты опыта безопасного поведения взаимосвязаны друг с другом и, обеспечивают осознание необходимости мер предосторожности, проявляется  в умении действовать с потенциально опасными предметами, и в сложных социальных ситуациях, например, на дороге, в природе, дома.</w:t>
      </w:r>
    </w:p>
    <w:p w:rsidR="00CD35B5" w:rsidRDefault="00CD35B5" w:rsidP="003C61F6">
      <w:pPr>
        <w:ind w:firstLine="708"/>
        <w:jc w:val="center"/>
        <w:rPr>
          <w:rStyle w:val="a8"/>
          <w:b/>
        </w:rPr>
      </w:pPr>
    </w:p>
    <w:p w:rsidR="00CD35B5" w:rsidRDefault="00CD35B5" w:rsidP="003C61F6">
      <w:pPr>
        <w:ind w:firstLine="708"/>
        <w:jc w:val="center"/>
        <w:rPr>
          <w:rStyle w:val="a8"/>
          <w:b/>
        </w:rPr>
      </w:pPr>
    </w:p>
    <w:p w:rsidR="000F1470" w:rsidRPr="003C61F6" w:rsidRDefault="000F1470" w:rsidP="003C61F6">
      <w:pPr>
        <w:ind w:firstLine="708"/>
        <w:jc w:val="center"/>
        <w:rPr>
          <w:rStyle w:val="a8"/>
          <w:i w:val="0"/>
        </w:rPr>
      </w:pPr>
      <w:r w:rsidRPr="00E40466">
        <w:rPr>
          <w:rStyle w:val="a8"/>
          <w:b/>
        </w:rPr>
        <w:lastRenderedPageBreak/>
        <w:t>Задачи в работе с детьми:</w:t>
      </w:r>
    </w:p>
    <w:p w:rsidR="00491124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формировать знания детей о здоровом образе жизни, способствовать осознанию понятия «здоровый образ жизни»;</w:t>
      </w:r>
    </w:p>
    <w:p w:rsidR="000F1470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формировать у детей сознательное и ответственное отношение к личной безопасности и безопасности окружающих;</w:t>
      </w:r>
    </w:p>
    <w:p w:rsidR="000F1470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расширять и систематизировать знания детей о правильном поведении при контактах с незнакомыми людьми;</w:t>
      </w:r>
    </w:p>
    <w:p w:rsidR="00491124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закрепить у детей знания о правилах поведения на улице. Дороге, транспорте;</w:t>
      </w:r>
    </w:p>
    <w:p w:rsidR="00491124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разви</w:t>
      </w:r>
      <w:r w:rsidRPr="00323917">
        <w:rPr>
          <w:rStyle w:val="a8"/>
          <w:i w:val="0"/>
          <w:sz w:val="24"/>
          <w:szCs w:val="24"/>
        </w:rPr>
        <w:t>ва</w:t>
      </w:r>
      <w:r w:rsidR="000F1470" w:rsidRPr="00323917">
        <w:rPr>
          <w:rStyle w:val="a8"/>
          <w:i w:val="0"/>
          <w:sz w:val="24"/>
          <w:szCs w:val="24"/>
        </w:rPr>
        <w:t>ть основы экологической культуры ребенка  и становление у него ценного и бережного отношения к природе;</w:t>
      </w:r>
    </w:p>
    <w:p w:rsidR="000F1470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способствовать  эмоциональному и благополучному развитию ребёнка-дошкольника;</w:t>
      </w:r>
    </w:p>
    <w:p w:rsidR="00CD35B5" w:rsidRPr="00323917" w:rsidRDefault="00CD35B5" w:rsidP="00E40466">
      <w:pPr>
        <w:jc w:val="both"/>
        <w:rPr>
          <w:rStyle w:val="a8"/>
          <w:i w:val="0"/>
          <w:sz w:val="24"/>
          <w:szCs w:val="24"/>
        </w:rPr>
      </w:pPr>
    </w:p>
    <w:p w:rsidR="000F1470" w:rsidRDefault="000F1470" w:rsidP="00CC2855">
      <w:pPr>
        <w:rPr>
          <w:rStyle w:val="a8"/>
          <w:b/>
        </w:rPr>
      </w:pPr>
      <w:r w:rsidRPr="00E40466">
        <w:rPr>
          <w:rStyle w:val="a8"/>
          <w:b/>
        </w:rPr>
        <w:t xml:space="preserve">                                             Задачи в рабате с родителями:</w:t>
      </w:r>
    </w:p>
    <w:p w:rsidR="00CD35B5" w:rsidRPr="00E40466" w:rsidRDefault="00CD35B5" w:rsidP="00CC2855">
      <w:pPr>
        <w:rPr>
          <w:rStyle w:val="a8"/>
          <w:b/>
        </w:rPr>
      </w:pPr>
    </w:p>
    <w:p w:rsidR="000F1470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знакомить родителей с работой МДОУ по формированию у детей старшего дошкольного возраста по основам безопасности жизнедеятельности;</w:t>
      </w:r>
    </w:p>
    <w:p w:rsidR="00491124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491124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воспитывать у родителей ответственность за сохранение здоровья, за безопасность  детей, их эмоциональное благополучие;</w:t>
      </w:r>
    </w:p>
    <w:p w:rsidR="00E40466" w:rsidRPr="00323917" w:rsidRDefault="00491124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-</w:t>
      </w:r>
      <w:r w:rsidR="000F1470" w:rsidRPr="00323917">
        <w:rPr>
          <w:rStyle w:val="a8"/>
          <w:i w:val="0"/>
          <w:sz w:val="24"/>
          <w:szCs w:val="24"/>
        </w:rPr>
        <w:t>создать особую форму общения между родителями и воспитателями:</w:t>
      </w:r>
    </w:p>
    <w:p w:rsidR="000F1470" w:rsidRPr="00323917" w:rsidRDefault="000F1470" w:rsidP="00E40466">
      <w:pPr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 xml:space="preserve"> « Доверительно деловой контакт»</w:t>
      </w:r>
    </w:p>
    <w:p w:rsidR="00553DDA" w:rsidRPr="00323917" w:rsidRDefault="00A12944" w:rsidP="00DB58A0">
      <w:pPr>
        <w:ind w:firstLine="708"/>
        <w:jc w:val="both"/>
        <w:rPr>
          <w:rStyle w:val="a8"/>
          <w:b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Для  формирования основ безопасного поведения дошкольников необходимо организовать  воспитательно - образовательный процесс,  включающий  все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:rsidR="00323917" w:rsidRDefault="00323917" w:rsidP="00E40466">
      <w:pPr>
        <w:ind w:firstLine="708"/>
        <w:jc w:val="both"/>
        <w:rPr>
          <w:rStyle w:val="a8"/>
          <w:b/>
        </w:rPr>
      </w:pPr>
    </w:p>
    <w:p w:rsidR="00553DDA" w:rsidRPr="00E40466" w:rsidRDefault="00553DDA" w:rsidP="00E40466">
      <w:pPr>
        <w:ind w:firstLine="708"/>
        <w:jc w:val="both"/>
        <w:rPr>
          <w:rStyle w:val="a8"/>
          <w:b/>
        </w:rPr>
      </w:pPr>
      <w:r w:rsidRPr="00E40466">
        <w:rPr>
          <w:rStyle w:val="a8"/>
          <w:b/>
        </w:rPr>
        <w:t xml:space="preserve">Так, в программу по ОБЖ </w:t>
      </w:r>
      <w:proofErr w:type="gramStart"/>
      <w:r w:rsidRPr="00E40466">
        <w:rPr>
          <w:rStyle w:val="a8"/>
          <w:b/>
        </w:rPr>
        <w:t>включены</w:t>
      </w:r>
      <w:proofErr w:type="gramEnd"/>
      <w:r w:rsidRPr="00E40466">
        <w:rPr>
          <w:rStyle w:val="a8"/>
          <w:b/>
        </w:rPr>
        <w:t xml:space="preserve"> 6 основных направлений:</w:t>
      </w:r>
    </w:p>
    <w:p w:rsidR="00323917" w:rsidRDefault="00323917" w:rsidP="00323917">
      <w:pPr>
        <w:ind w:left="360"/>
        <w:jc w:val="both"/>
        <w:rPr>
          <w:rStyle w:val="a8"/>
          <w:b/>
        </w:rPr>
      </w:pPr>
    </w:p>
    <w:p w:rsidR="00323917" w:rsidRPr="00610C17" w:rsidRDefault="00553DDA" w:rsidP="00E40466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323917">
        <w:rPr>
          <w:rStyle w:val="a8"/>
          <w:rFonts w:ascii="Times New Roman" w:hAnsi="Times New Roman" w:cs="Times New Roman"/>
          <w:b/>
          <w:sz w:val="28"/>
          <w:szCs w:val="28"/>
        </w:rPr>
        <w:t>Ребёнок и другие люди.</w:t>
      </w:r>
      <w:r w:rsidR="00CD35B5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Pr="00CD35B5">
        <w:rPr>
          <w:rStyle w:val="a8"/>
          <w:i w:val="0"/>
          <w:sz w:val="24"/>
          <w:szCs w:val="24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:rsidR="00323917" w:rsidRPr="00610C17" w:rsidRDefault="00553DDA" w:rsidP="00E40466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323917">
        <w:rPr>
          <w:rStyle w:val="a8"/>
          <w:rFonts w:ascii="Times New Roman" w:hAnsi="Times New Roman" w:cs="Times New Roman"/>
          <w:b/>
          <w:sz w:val="28"/>
          <w:szCs w:val="28"/>
        </w:rPr>
        <w:t>Ребёнок и природа.</w:t>
      </w:r>
      <w:r w:rsidR="00CD35B5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Pr="00CD35B5">
        <w:rPr>
          <w:rStyle w:val="a8"/>
          <w:i w:val="0"/>
          <w:sz w:val="24"/>
          <w:szCs w:val="24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323917" w:rsidRPr="00610C17" w:rsidRDefault="00553DDA" w:rsidP="00E40466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D375C1">
        <w:rPr>
          <w:rStyle w:val="a8"/>
          <w:rFonts w:ascii="Times New Roman" w:hAnsi="Times New Roman" w:cs="Times New Roman"/>
          <w:b/>
          <w:sz w:val="28"/>
          <w:szCs w:val="28"/>
        </w:rPr>
        <w:t>Ребёнок дома.</w:t>
      </w:r>
      <w:r w:rsidR="00CD35B5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Pr="00CD35B5">
        <w:rPr>
          <w:rStyle w:val="a8"/>
          <w:i w:val="0"/>
          <w:sz w:val="24"/>
          <w:szCs w:val="24"/>
        </w:rPr>
        <w:t xml:space="preserve">В этом направлении рассматриваются </w:t>
      </w:r>
      <w:proofErr w:type="gramStart"/>
      <w:r w:rsidRPr="00CD35B5">
        <w:rPr>
          <w:rStyle w:val="a8"/>
          <w:i w:val="0"/>
          <w:sz w:val="24"/>
          <w:szCs w:val="24"/>
        </w:rPr>
        <w:t>вопросы</w:t>
      </w:r>
      <w:proofErr w:type="gramEnd"/>
      <w:r w:rsidRPr="00CD35B5">
        <w:rPr>
          <w:rStyle w:val="a8"/>
          <w:i w:val="0"/>
          <w:sz w:val="24"/>
          <w:szCs w:val="24"/>
        </w:rPr>
        <w:t xml:space="preserve"> связанные с предметами домашнего быта, являющимися источниками потенциальной опасности для детей.</w:t>
      </w:r>
    </w:p>
    <w:p w:rsidR="00323917" w:rsidRPr="00CD35B5" w:rsidRDefault="00553DDA" w:rsidP="00CD35B5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D375C1">
        <w:rPr>
          <w:rStyle w:val="a8"/>
          <w:rFonts w:ascii="Times New Roman" w:hAnsi="Times New Roman" w:cs="Times New Roman"/>
          <w:b/>
          <w:sz w:val="28"/>
          <w:szCs w:val="28"/>
        </w:rPr>
        <w:t>Здоровье ребёнка.</w:t>
      </w:r>
      <w:r w:rsidR="00CD35B5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Pr="00CD35B5">
        <w:rPr>
          <w:rStyle w:val="a8"/>
          <w:i w:val="0"/>
          <w:sz w:val="24"/>
          <w:szCs w:val="24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D375C1" w:rsidRPr="00CD35B5" w:rsidRDefault="00553DDA" w:rsidP="00CD35B5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323917">
        <w:rPr>
          <w:rStyle w:val="a8"/>
          <w:rFonts w:ascii="Times New Roman" w:hAnsi="Times New Roman" w:cs="Times New Roman"/>
          <w:b/>
          <w:sz w:val="28"/>
          <w:szCs w:val="28"/>
        </w:rPr>
        <w:t>Эмоциональное благополучие ребёнка.</w:t>
      </w:r>
      <w:r w:rsidR="00CD35B5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Pr="00CD35B5">
        <w:rPr>
          <w:rStyle w:val="a8"/>
          <w:i w:val="0"/>
          <w:sz w:val="24"/>
          <w:szCs w:val="24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323917" w:rsidRDefault="00323917" w:rsidP="00E40466">
      <w:pPr>
        <w:jc w:val="both"/>
        <w:rPr>
          <w:rStyle w:val="a8"/>
          <w:i w:val="0"/>
        </w:rPr>
      </w:pPr>
    </w:p>
    <w:p w:rsidR="00553DDA" w:rsidRPr="00CD35B5" w:rsidRDefault="00B539CE" w:rsidP="00CD35B5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DB58A0">
        <w:rPr>
          <w:rStyle w:val="a8"/>
          <w:rFonts w:ascii="Times New Roman" w:hAnsi="Times New Roman" w:cs="Times New Roman"/>
          <w:b/>
          <w:sz w:val="28"/>
          <w:szCs w:val="28"/>
        </w:rPr>
        <w:t>Ребёнок на улице</w:t>
      </w:r>
      <w:r w:rsidR="00553DDA" w:rsidRPr="00DB58A0">
        <w:rPr>
          <w:rStyle w:val="a8"/>
          <w:rFonts w:ascii="Times New Roman" w:hAnsi="Times New Roman" w:cs="Times New Roman"/>
          <w:b/>
          <w:sz w:val="28"/>
          <w:szCs w:val="28"/>
        </w:rPr>
        <w:t>.</w:t>
      </w:r>
      <w:r w:rsidR="00CD35B5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553DDA" w:rsidRPr="00CD35B5">
        <w:rPr>
          <w:rStyle w:val="a8"/>
          <w:i w:val="0"/>
          <w:sz w:val="24"/>
          <w:szCs w:val="24"/>
        </w:rPr>
        <w:t>Дети знакомятся с прав</w:t>
      </w:r>
      <w:r w:rsidRPr="00CD35B5">
        <w:rPr>
          <w:rStyle w:val="a8"/>
          <w:i w:val="0"/>
          <w:sz w:val="24"/>
          <w:szCs w:val="24"/>
        </w:rPr>
        <w:t>илами поведения на улицах</w:t>
      </w:r>
      <w:r w:rsidR="00553DDA" w:rsidRPr="00CD35B5">
        <w:rPr>
          <w:rStyle w:val="a8"/>
          <w:i w:val="0"/>
          <w:sz w:val="24"/>
          <w:szCs w:val="24"/>
        </w:rPr>
        <w:t>, правилами дорожного движения.</w:t>
      </w:r>
    </w:p>
    <w:p w:rsidR="00323917" w:rsidRPr="00323917" w:rsidRDefault="00323917" w:rsidP="00323917">
      <w:pPr>
        <w:ind w:firstLine="360"/>
        <w:jc w:val="both"/>
        <w:rPr>
          <w:rStyle w:val="a8"/>
          <w:i w:val="0"/>
          <w:sz w:val="24"/>
          <w:szCs w:val="24"/>
        </w:rPr>
      </w:pPr>
    </w:p>
    <w:p w:rsidR="00A12944" w:rsidRPr="00323917" w:rsidRDefault="00A12944" w:rsidP="005F1F99">
      <w:pPr>
        <w:ind w:firstLine="708"/>
        <w:jc w:val="both"/>
        <w:rPr>
          <w:rStyle w:val="a8"/>
          <w:i w:val="0"/>
          <w:sz w:val="24"/>
          <w:szCs w:val="24"/>
        </w:rPr>
      </w:pPr>
      <w:r w:rsidRPr="00323917">
        <w:rPr>
          <w:rStyle w:val="a8"/>
          <w:i w:val="0"/>
          <w:sz w:val="24"/>
          <w:szCs w:val="24"/>
        </w:rPr>
        <w:t>Эффективность  реализации  поставленных  задач  во  многом  зависит  от  содержания  предметно – развивающей  среды  созданной в группе, которая включает: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 xml:space="preserve">уголок безопасности;         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>познавательно–агитационные материалы;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>иллюстративные стенды для детей и взрослых.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>подборка литературы;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>подборка иллюстрационного материала;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>информационный уголок для родителей;</w:t>
      </w:r>
    </w:p>
    <w:p w:rsidR="00A12944" w:rsidRPr="00323917" w:rsidRDefault="00C62782" w:rsidP="00E40466">
      <w:pPr>
        <w:jc w:val="both"/>
        <w:rPr>
          <w:rStyle w:val="a8"/>
          <w:sz w:val="24"/>
          <w:szCs w:val="24"/>
          <w:lang w:val="en-US"/>
        </w:rPr>
      </w:pPr>
      <w:r w:rsidRPr="00323917">
        <w:rPr>
          <w:rStyle w:val="a8"/>
          <w:sz w:val="24"/>
          <w:szCs w:val="24"/>
        </w:rPr>
        <w:t>-</w:t>
      </w:r>
      <w:r w:rsidR="00A12944" w:rsidRPr="00323917">
        <w:rPr>
          <w:rStyle w:val="a8"/>
          <w:sz w:val="24"/>
          <w:szCs w:val="24"/>
        </w:rPr>
        <w:t>проведение фотосессий.</w:t>
      </w:r>
    </w:p>
    <w:p w:rsidR="00CD35B5" w:rsidRDefault="00CD35B5" w:rsidP="00CD35B5">
      <w:pPr>
        <w:spacing w:after="120" w:line="360" w:lineRule="auto"/>
        <w:rPr>
          <w:b/>
          <w:i/>
          <w:iCs/>
        </w:rPr>
      </w:pPr>
    </w:p>
    <w:p w:rsidR="00610C17" w:rsidRPr="00610C17" w:rsidRDefault="00610C17" w:rsidP="00610C17">
      <w:pPr>
        <w:pStyle w:val="a9"/>
        <w:jc w:val="center"/>
        <w:rPr>
          <w:b/>
          <w:i/>
        </w:rPr>
      </w:pPr>
      <w:r w:rsidRPr="00610C17">
        <w:rPr>
          <w:b/>
          <w:i/>
        </w:rPr>
        <w:t>Примерный</w:t>
      </w:r>
      <w:r w:rsidR="00C20602" w:rsidRPr="00610C17">
        <w:rPr>
          <w:b/>
          <w:i/>
        </w:rPr>
        <w:t xml:space="preserve"> </w:t>
      </w:r>
      <w:r w:rsidRPr="00610C17">
        <w:rPr>
          <w:b/>
          <w:i/>
        </w:rPr>
        <w:t>перечень материала для создания развивающей среды в разных возрастных группах по ОБЖ.</w:t>
      </w:r>
    </w:p>
    <w:p w:rsidR="00610C17" w:rsidRPr="00610C17" w:rsidRDefault="00610C17" w:rsidP="00610C17">
      <w:pPr>
        <w:pStyle w:val="a9"/>
        <w:jc w:val="center"/>
        <w:rPr>
          <w:b/>
          <w:i/>
        </w:rPr>
      </w:pPr>
    </w:p>
    <w:p w:rsidR="00C20602" w:rsidRPr="00323917" w:rsidRDefault="00C20602" w:rsidP="00610C17">
      <w:pPr>
        <w:pStyle w:val="a9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806"/>
        <w:gridCol w:w="2245"/>
        <w:gridCol w:w="2120"/>
        <w:gridCol w:w="2311"/>
      </w:tblGrid>
      <w:tr w:rsidR="00C20602" w:rsidRPr="000A0656" w:rsidTr="000A0656">
        <w:tc>
          <w:tcPr>
            <w:tcW w:w="1832" w:type="dxa"/>
          </w:tcPr>
          <w:p w:rsidR="00C20602" w:rsidRPr="000A0656" w:rsidRDefault="00C20602" w:rsidP="00323917">
            <w:pPr>
              <w:spacing w:after="120"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A0656">
              <w:rPr>
                <w:b/>
                <w:i/>
                <w:iCs/>
                <w:sz w:val="20"/>
                <w:szCs w:val="20"/>
              </w:rPr>
              <w:t>1 младшая группа</w:t>
            </w:r>
          </w:p>
        </w:tc>
        <w:tc>
          <w:tcPr>
            <w:tcW w:w="1806" w:type="dxa"/>
          </w:tcPr>
          <w:p w:rsidR="00C20602" w:rsidRPr="000A0656" w:rsidRDefault="00C20602" w:rsidP="00323917">
            <w:pPr>
              <w:spacing w:after="120"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A0656">
              <w:rPr>
                <w:b/>
                <w:i/>
                <w:iCs/>
                <w:sz w:val="20"/>
                <w:szCs w:val="20"/>
              </w:rPr>
              <w:t>2 младшая группа</w:t>
            </w:r>
          </w:p>
        </w:tc>
        <w:tc>
          <w:tcPr>
            <w:tcW w:w="2245" w:type="dxa"/>
          </w:tcPr>
          <w:p w:rsidR="00C20602" w:rsidRPr="000A0656" w:rsidRDefault="00C20602" w:rsidP="00323917">
            <w:pPr>
              <w:spacing w:after="120"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A0656">
              <w:rPr>
                <w:b/>
                <w:i/>
                <w:iCs/>
                <w:sz w:val="20"/>
                <w:szCs w:val="20"/>
              </w:rPr>
              <w:t>средняя группа</w:t>
            </w:r>
          </w:p>
        </w:tc>
        <w:tc>
          <w:tcPr>
            <w:tcW w:w="2120" w:type="dxa"/>
          </w:tcPr>
          <w:p w:rsidR="00C20602" w:rsidRPr="000A0656" w:rsidRDefault="00C20602" w:rsidP="00323917">
            <w:pPr>
              <w:spacing w:after="120"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A0656">
              <w:rPr>
                <w:b/>
                <w:i/>
                <w:iCs/>
                <w:sz w:val="20"/>
                <w:szCs w:val="20"/>
              </w:rPr>
              <w:t>старшая группа</w:t>
            </w:r>
          </w:p>
        </w:tc>
        <w:tc>
          <w:tcPr>
            <w:tcW w:w="2311" w:type="dxa"/>
          </w:tcPr>
          <w:p w:rsidR="00C20602" w:rsidRPr="000A0656" w:rsidRDefault="00C20602" w:rsidP="00323917">
            <w:pPr>
              <w:spacing w:after="120"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A0656">
              <w:rPr>
                <w:b/>
                <w:i/>
                <w:iCs/>
                <w:sz w:val="20"/>
                <w:szCs w:val="20"/>
              </w:rPr>
              <w:t>подготовительная группа</w:t>
            </w:r>
          </w:p>
        </w:tc>
      </w:tr>
      <w:tr w:rsidR="00C20602" w:rsidRPr="00323917" w:rsidTr="00CD35B5">
        <w:trPr>
          <w:trHeight w:val="983"/>
        </w:trPr>
        <w:tc>
          <w:tcPr>
            <w:tcW w:w="1832" w:type="dxa"/>
          </w:tcPr>
          <w:p w:rsidR="00C20602" w:rsidRPr="00323917" w:rsidRDefault="002A43C4" w:rsidP="0032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20602" w:rsidRPr="00323917">
              <w:rPr>
                <w:sz w:val="20"/>
                <w:szCs w:val="20"/>
              </w:rPr>
              <w:t>ети знакомятся с транспортными средствами: грузовым и легковым автомобилями, общественным транспортом. Определяют, из каких частей состоят машины. Обучаться различать красный и зелёный цвета. Следовательно, в игровом уголке должны быть:</w:t>
            </w:r>
          </w:p>
        </w:tc>
        <w:tc>
          <w:tcPr>
            <w:tcW w:w="1806" w:type="dxa"/>
          </w:tcPr>
          <w:p w:rsidR="00C20602" w:rsidRPr="00323917" w:rsidRDefault="002A43C4" w:rsidP="0032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20602" w:rsidRPr="00323917">
              <w:rPr>
                <w:sz w:val="20"/>
                <w:szCs w:val="20"/>
              </w:rPr>
              <w:t>ети продолжают работу по распознаванию транспортных средств, знакомятся с правилами поведения в общественном транспорте, закрепляют умение различать красный, жёлтый, зелёный цвета, знакомятся с понятиями «тротуар» и «проезжая часть». Поэтому, к предметам, имеющимся в уголке безопасности дорожного движения первой младшей группы, следует добавить:</w:t>
            </w:r>
          </w:p>
        </w:tc>
        <w:tc>
          <w:tcPr>
            <w:tcW w:w="2245" w:type="dxa"/>
          </w:tcPr>
          <w:p w:rsidR="00C20602" w:rsidRPr="00323917" w:rsidRDefault="002A43C4" w:rsidP="0032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20602" w:rsidRPr="00323917">
              <w:rPr>
                <w:sz w:val="20"/>
                <w:szCs w:val="20"/>
              </w:rPr>
              <w:t>овым будет разговор о пешеходном переходе и его назначении, правостороннем движении на тротуаре и проезжей части. Кроме того, дети 4-5 лет должны чётко представлять, что когда загорается зелёный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зелёный сигнал для водителей и разрешает движение автомобилей, для пешеходов вспыхивает красный сигнал. В уголке безопасности дорожного движения обязательно должен быть:</w:t>
            </w:r>
          </w:p>
        </w:tc>
        <w:tc>
          <w:tcPr>
            <w:tcW w:w="2120" w:type="dxa"/>
          </w:tcPr>
          <w:p w:rsidR="00C20602" w:rsidRPr="00323917" w:rsidRDefault="002A43C4" w:rsidP="0032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20602" w:rsidRPr="00323917">
              <w:rPr>
                <w:sz w:val="20"/>
                <w:szCs w:val="20"/>
              </w:rPr>
              <w:t>ебята узнают о дорожном движении много нового. Именно в этом возрасте происходит знакомство с такими большими и сложными темами, как «Перекрёсток», «Дорожные знаки». Следовательно, в уголке безопасности дорожного движения должны появиться:</w:t>
            </w:r>
          </w:p>
        </w:tc>
        <w:tc>
          <w:tcPr>
            <w:tcW w:w="2311" w:type="dxa"/>
          </w:tcPr>
          <w:p w:rsidR="00C20602" w:rsidRPr="00323917" w:rsidRDefault="002A43C4" w:rsidP="00323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bookmarkStart w:id="0" w:name="_GoBack"/>
            <w:bookmarkEnd w:id="0"/>
            <w:r w:rsidR="00C20602" w:rsidRPr="00323917">
              <w:rPr>
                <w:sz w:val="20"/>
                <w:szCs w:val="20"/>
              </w:rPr>
              <w:t>ебята встречаются с проблемными ситуациями на дорогах (так называемыми дорожными «ловушками»), знания детей о Правилах дорожного движения уже систематизируются. Содержание уголка более усложняется: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</w:p>
        </w:tc>
      </w:tr>
      <w:tr w:rsidR="00C20602" w:rsidRPr="00323917" w:rsidTr="000A0656">
        <w:tc>
          <w:tcPr>
            <w:tcW w:w="1832" w:type="dxa"/>
          </w:tcPr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-Набор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-Иллюстрации с изображением </w:t>
            </w:r>
            <w:r w:rsidRPr="00323917">
              <w:rPr>
                <w:sz w:val="20"/>
                <w:szCs w:val="20"/>
              </w:rPr>
              <w:lastRenderedPageBreak/>
              <w:t xml:space="preserve">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-Кружки красного и зелёного цвета, макет пешеходного светофора.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 «Собери машину» (из 4-х частей), «Поставь машину в гараж», «Светофор».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 xml:space="preserve">-Набор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-Иллюстрации с изображением </w:t>
            </w:r>
            <w:r w:rsidRPr="00323917">
              <w:rPr>
                <w:sz w:val="20"/>
                <w:szCs w:val="20"/>
              </w:rPr>
              <w:lastRenderedPageBreak/>
              <w:t xml:space="preserve">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-Кружки красного и зелёного цвета, макет пешеходного светофора.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 «Собери машину» (из 4-х частей), «Поставь машину в гараж», «Светофор».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-Картинки для игры на классификацию видов транспорта «На чём едут пассажиры», «Найти такую же картинку».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proofErr w:type="gramStart"/>
            <w:r w:rsidRPr="00323917">
              <w:rPr>
                <w:sz w:val="20"/>
                <w:szCs w:val="20"/>
              </w:rPr>
              <w:t xml:space="preserve">-Простейший макет улицы (желательно крупный), где обозначены тротуар и проезжая часть </w:t>
            </w:r>
            <w:proofErr w:type="gramEnd"/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транспортного светофора (плоскостной).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 xml:space="preserve">-Набор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-Иллюстрации с изображением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 xml:space="preserve">-Кружки красного и зелёного цвета, макет пешеходного светофора.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 «Собери машину» (из 4-х частей), «Поставь машину в гараж», «Светофор».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-Картинки для игры на классификацию видов транспорта «На чём едут пассажиры», «Найти такую же картинку».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proofErr w:type="gramStart"/>
            <w:r w:rsidRPr="00323917">
              <w:rPr>
                <w:sz w:val="20"/>
                <w:szCs w:val="20"/>
              </w:rPr>
              <w:t xml:space="preserve">-Простейший макет улицы (желательно крупный), где обозначены тротуар и проезжая часть </w:t>
            </w:r>
            <w:proofErr w:type="gramEnd"/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транспортного светофора (плоскостной).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светофора с переключающимися сигналами, действующий от батарейки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 «Найди свой цвет», «Собери светофор»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-На макете улицы необходимо нанести пешеходный переход.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 xml:space="preserve">-Набор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-Иллюстрации с изображением транспортных </w:t>
            </w:r>
            <w:r w:rsidRPr="00323917">
              <w:rPr>
                <w:sz w:val="20"/>
                <w:szCs w:val="20"/>
              </w:rPr>
              <w:lastRenderedPageBreak/>
              <w:t xml:space="preserve">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>-макет пешеходного светофора.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>-Атрибуты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>- Картинки для игры на классификацию видов транспорта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proofErr w:type="gramStart"/>
            <w:r w:rsidRPr="00323917">
              <w:rPr>
                <w:sz w:val="20"/>
                <w:szCs w:val="20"/>
              </w:rPr>
              <w:t xml:space="preserve">-макет улицы (крупный), где обозначены тротуар и проезжая часть </w:t>
            </w:r>
            <w:proofErr w:type="gramEnd"/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транспортного светофора (плоскостной).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светофора с переключающимися сигналами, действующий от батарейки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 «Найди свой цвет», «Собери светофор»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-На макете улицы необходимо нанести пешеходный переход.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перекрёстка для  решения   логических задач по ПДД, отработки навыков безопасного перехода проезжей части на перекрёстке.  Макет  должен быть со съёмными предметами для  моделирования улицы.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proofErr w:type="gramStart"/>
            <w:r w:rsidRPr="00323917">
              <w:rPr>
                <w:sz w:val="20"/>
                <w:szCs w:val="20"/>
              </w:rPr>
              <w:t xml:space="preserve">-Набор дорожных знаков: </w:t>
            </w:r>
            <w:r w:rsidRPr="00323917">
              <w:rPr>
                <w:sz w:val="20"/>
                <w:szCs w:val="20"/>
                <w:u w:val="single"/>
              </w:rPr>
              <w:t>информационно-указательные</w:t>
            </w:r>
            <w:r w:rsidRPr="00323917">
              <w:rPr>
                <w:sz w:val="20"/>
                <w:szCs w:val="20"/>
              </w:rPr>
              <w:t xml:space="preserve"> – «Пешеходный переход», «Подземный пешеходный переход», «Место остановки автобуса и (или) троллейбуса»; </w:t>
            </w:r>
            <w:r w:rsidRPr="00323917">
              <w:rPr>
                <w:sz w:val="20"/>
                <w:szCs w:val="20"/>
                <w:u w:val="single"/>
              </w:rPr>
              <w:t>предупреждающие знаки</w:t>
            </w:r>
            <w:r w:rsidRPr="00323917">
              <w:rPr>
                <w:sz w:val="20"/>
                <w:szCs w:val="20"/>
              </w:rPr>
              <w:t xml:space="preserve"> – «Дети»; запрещающие знаки – «Движение </w:t>
            </w:r>
            <w:r w:rsidRPr="00323917">
              <w:rPr>
                <w:sz w:val="20"/>
                <w:szCs w:val="20"/>
              </w:rPr>
              <w:lastRenderedPageBreak/>
              <w:t xml:space="preserve">пешеходов запрещено», «Движение на велосипедах запрещено»; </w:t>
            </w:r>
            <w:r w:rsidRPr="00323917">
              <w:rPr>
                <w:sz w:val="20"/>
                <w:szCs w:val="20"/>
                <w:u w:val="single"/>
              </w:rPr>
              <w:t>предписывающие знаки</w:t>
            </w:r>
            <w:r w:rsidRPr="00323917">
              <w:rPr>
                <w:sz w:val="20"/>
                <w:szCs w:val="20"/>
              </w:rPr>
              <w:t xml:space="preserve"> – «Пешеходная дорожка», «Велосипедная дорожка»; </w:t>
            </w:r>
            <w:r w:rsidRPr="00323917">
              <w:rPr>
                <w:sz w:val="20"/>
                <w:szCs w:val="20"/>
                <w:u w:val="single"/>
              </w:rPr>
              <w:t>знаки приоритета</w:t>
            </w:r>
            <w:r w:rsidRPr="00323917">
              <w:rPr>
                <w:sz w:val="20"/>
                <w:szCs w:val="20"/>
              </w:rPr>
              <w:t xml:space="preserve"> – «Главная дорога», «Уступи дорогу»; </w:t>
            </w:r>
            <w:r w:rsidRPr="00323917">
              <w:rPr>
                <w:sz w:val="20"/>
                <w:szCs w:val="20"/>
                <w:u w:val="single"/>
              </w:rPr>
              <w:t>знаки сервиса</w:t>
            </w:r>
            <w:r w:rsidRPr="00323917">
              <w:rPr>
                <w:sz w:val="20"/>
                <w:szCs w:val="20"/>
              </w:rPr>
              <w:t xml:space="preserve"> – «Больница», «Телефон», «Пункт питания».</w:t>
            </w:r>
            <w:proofErr w:type="gramEnd"/>
            <w:r w:rsidRPr="00323917">
              <w:rPr>
                <w:sz w:val="20"/>
                <w:szCs w:val="20"/>
              </w:rPr>
              <w:t xml:space="preserve">   Мелкие знаки на подставках, для работы с макетом, и   крупные знаки </w:t>
            </w:r>
            <w:proofErr w:type="gramStart"/>
            <w:r w:rsidRPr="00323917">
              <w:rPr>
                <w:sz w:val="20"/>
                <w:szCs w:val="20"/>
              </w:rPr>
              <w:t>на</w:t>
            </w:r>
            <w:proofErr w:type="gramEnd"/>
            <w:r w:rsidRPr="00323917">
              <w:rPr>
                <w:sz w:val="20"/>
                <w:szCs w:val="20"/>
              </w:rPr>
              <w:t xml:space="preserve"> подстав  для творческих, ролевых игр.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игры: «О чём говорят знаки?», «Угадай знак», «Где спрятался знак?», «Перекрёсток», «Наша улица»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 Схемы жестов регулировщика, дидактическая игра «Что говорит жезл?», атрибуты инспектора ДПС: жезл, фуражка. </w:t>
            </w:r>
          </w:p>
        </w:tc>
        <w:tc>
          <w:tcPr>
            <w:tcW w:w="2311" w:type="dxa"/>
          </w:tcPr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 xml:space="preserve">-Набор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-Иллюстрации с изображением транспортных средств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>-макет пешеходного светофора.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>-Атрибуты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>- Картинки для игры на классификацию видов транспорта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proofErr w:type="gramStart"/>
            <w:r w:rsidRPr="00323917">
              <w:rPr>
                <w:sz w:val="20"/>
                <w:szCs w:val="20"/>
              </w:rPr>
              <w:t xml:space="preserve">-Макет улицы (крупный), где обозначены тротуар и проезжая часть </w:t>
            </w:r>
            <w:proofErr w:type="gramEnd"/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транспортного светофора (плоскостной).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светофора с переключающимися сигналами, действующий от батарейки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 «Найди свой цвет», «Собери светофор»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-На макете улицы с пешеходным переходом.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-Макет перекрёстка для  решения сложных логических задач по ПДД, отработки навыков безопасного перехода проезжей части на перекрёстке.  Макет  должен быть со съёмными предметами для  моделирования улицы.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proofErr w:type="gramStart"/>
            <w:r w:rsidRPr="00323917">
              <w:rPr>
                <w:sz w:val="20"/>
                <w:szCs w:val="20"/>
              </w:rPr>
              <w:t xml:space="preserve">-Набор дорожных знаков: </w:t>
            </w:r>
            <w:r w:rsidRPr="00323917">
              <w:rPr>
                <w:sz w:val="20"/>
                <w:szCs w:val="20"/>
                <w:u w:val="single"/>
              </w:rPr>
              <w:t>информационно-указательные</w:t>
            </w:r>
            <w:r w:rsidRPr="00323917">
              <w:rPr>
                <w:sz w:val="20"/>
                <w:szCs w:val="20"/>
              </w:rPr>
              <w:t xml:space="preserve"> – «Пешеходный переход», «Подземный пешеходный переход», «Место остановки автобуса и (или) троллейбуса»; </w:t>
            </w:r>
            <w:r w:rsidRPr="00323917">
              <w:rPr>
                <w:sz w:val="20"/>
                <w:szCs w:val="20"/>
                <w:u w:val="single"/>
              </w:rPr>
              <w:t>предупреждающие знаки</w:t>
            </w:r>
            <w:r w:rsidRPr="00323917">
              <w:rPr>
                <w:sz w:val="20"/>
                <w:szCs w:val="20"/>
              </w:rPr>
              <w:t xml:space="preserve"> – «Дети»; запрещающие знаки – «Движение пешеходов запрещено», «Движение на велосипедах запрещено»; </w:t>
            </w:r>
            <w:r w:rsidRPr="00323917">
              <w:rPr>
                <w:sz w:val="20"/>
                <w:szCs w:val="20"/>
                <w:u w:val="single"/>
              </w:rPr>
              <w:t>предписывающие знаки</w:t>
            </w:r>
            <w:r w:rsidRPr="00323917">
              <w:rPr>
                <w:sz w:val="20"/>
                <w:szCs w:val="20"/>
              </w:rPr>
              <w:t xml:space="preserve"> – «Пешеходная </w:t>
            </w:r>
            <w:r w:rsidRPr="00323917">
              <w:rPr>
                <w:sz w:val="20"/>
                <w:szCs w:val="20"/>
              </w:rPr>
              <w:lastRenderedPageBreak/>
              <w:t xml:space="preserve">дорожка», «Велосипедная дорожка»; </w:t>
            </w:r>
            <w:r w:rsidRPr="00323917">
              <w:rPr>
                <w:sz w:val="20"/>
                <w:szCs w:val="20"/>
                <w:u w:val="single"/>
              </w:rPr>
              <w:t>знаки приоритета</w:t>
            </w:r>
            <w:r w:rsidRPr="00323917">
              <w:rPr>
                <w:sz w:val="20"/>
                <w:szCs w:val="20"/>
              </w:rPr>
              <w:t xml:space="preserve"> – «Главная дорога», «Уступи дорогу»; </w:t>
            </w:r>
            <w:r w:rsidRPr="00323917">
              <w:rPr>
                <w:sz w:val="20"/>
                <w:szCs w:val="20"/>
                <w:u w:val="single"/>
              </w:rPr>
              <w:t>знаки сервиса</w:t>
            </w:r>
            <w:r w:rsidRPr="00323917">
              <w:rPr>
                <w:sz w:val="20"/>
                <w:szCs w:val="20"/>
              </w:rPr>
              <w:t xml:space="preserve"> – «Больница», «Телефон», «Пункт питания».</w:t>
            </w:r>
            <w:proofErr w:type="gramEnd"/>
            <w:r w:rsidRPr="00323917">
              <w:rPr>
                <w:sz w:val="20"/>
                <w:szCs w:val="20"/>
              </w:rPr>
              <w:t xml:space="preserve">   Мелкие знаки на подставках, для работы с макетом, и   крупные знаки </w:t>
            </w:r>
            <w:proofErr w:type="gramStart"/>
            <w:r w:rsidRPr="00323917">
              <w:rPr>
                <w:sz w:val="20"/>
                <w:szCs w:val="20"/>
              </w:rPr>
              <w:t>на</w:t>
            </w:r>
            <w:proofErr w:type="gramEnd"/>
            <w:r w:rsidRPr="00323917">
              <w:rPr>
                <w:sz w:val="20"/>
                <w:szCs w:val="20"/>
              </w:rPr>
              <w:t xml:space="preserve"> подстав  для творческих, ролевых игр.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-Дидактические игры: «О чём говорят знаки?», «Угадай знак», «Где спрятался знак?», «Перекрёсток», «Наша улица»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 Схемы жестов регулировщика, дидактическая игра «Что говорит жезл?», атрибуты инспектора ДПС: жезл, фуражка.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-картотека «опасных ситуаций»  </w:t>
            </w:r>
          </w:p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t xml:space="preserve">-окно выдачи водительских удостоверений </w:t>
            </w:r>
            <w:proofErr w:type="gramStart"/>
            <w:r w:rsidRPr="00323917">
              <w:rPr>
                <w:sz w:val="20"/>
                <w:szCs w:val="20"/>
              </w:rPr>
              <w:t>сдавшим</w:t>
            </w:r>
            <w:proofErr w:type="gramEnd"/>
            <w:r w:rsidRPr="00323917">
              <w:rPr>
                <w:sz w:val="20"/>
                <w:szCs w:val="20"/>
              </w:rPr>
              <w:t xml:space="preserve"> экзамен по ПДД. </w:t>
            </w:r>
          </w:p>
        </w:tc>
      </w:tr>
      <w:tr w:rsidR="00C20602" w:rsidRPr="00323917" w:rsidTr="000A0656">
        <w:tc>
          <w:tcPr>
            <w:tcW w:w="10314" w:type="dxa"/>
            <w:gridSpan w:val="5"/>
          </w:tcPr>
          <w:p w:rsidR="00C20602" w:rsidRPr="00323917" w:rsidRDefault="00C20602" w:rsidP="00323917">
            <w:pPr>
              <w:rPr>
                <w:sz w:val="20"/>
                <w:szCs w:val="20"/>
              </w:rPr>
            </w:pPr>
            <w:r w:rsidRPr="00323917">
              <w:rPr>
                <w:sz w:val="20"/>
                <w:szCs w:val="20"/>
              </w:rPr>
              <w:lastRenderedPageBreak/>
              <w:t xml:space="preserve">Во всех группах необходимо иметь </w:t>
            </w:r>
            <w:proofErr w:type="spellStart"/>
            <w:r w:rsidRPr="00323917">
              <w:rPr>
                <w:sz w:val="20"/>
                <w:szCs w:val="20"/>
              </w:rPr>
              <w:t>фланелеграф</w:t>
            </w:r>
            <w:proofErr w:type="spellEnd"/>
            <w:r w:rsidRPr="00323917">
              <w:rPr>
                <w:sz w:val="20"/>
                <w:szCs w:val="20"/>
              </w:rPr>
              <w:t xml:space="preserve"> или магнитную доску – для моделирования ситуаций на дороге, а также набор диапозитивов по различным темам.</w:t>
            </w:r>
          </w:p>
        </w:tc>
      </w:tr>
    </w:tbl>
    <w:p w:rsidR="000A0656" w:rsidRDefault="000A0656" w:rsidP="000A0656">
      <w:pPr>
        <w:jc w:val="both"/>
        <w:rPr>
          <w:rStyle w:val="a5"/>
          <w:i/>
        </w:rPr>
      </w:pPr>
    </w:p>
    <w:p w:rsidR="000A0656" w:rsidRDefault="000A0656" w:rsidP="00DB58A0">
      <w:pPr>
        <w:ind w:firstLine="708"/>
        <w:jc w:val="both"/>
        <w:rPr>
          <w:rStyle w:val="a5"/>
          <w:i/>
        </w:rPr>
      </w:pPr>
    </w:p>
    <w:p w:rsidR="00C35145" w:rsidRPr="00DB58A0" w:rsidRDefault="00C35145" w:rsidP="00610C17">
      <w:pPr>
        <w:jc w:val="both"/>
        <w:rPr>
          <w:rStyle w:val="a5"/>
          <w:i/>
        </w:rPr>
      </w:pPr>
      <w:r w:rsidRPr="00DB58A0">
        <w:rPr>
          <w:rStyle w:val="a5"/>
          <w:i/>
        </w:rPr>
        <w:t>Формы организации работы по формированию основ безопасности жизнедеятельности:</w:t>
      </w:r>
    </w:p>
    <w:p w:rsidR="00C35145" w:rsidRPr="004D40C6" w:rsidRDefault="00C35145" w:rsidP="00CC2855"/>
    <w:p w:rsidR="00C35145" w:rsidRPr="004D40C6" w:rsidRDefault="00C35145" w:rsidP="00CC2855">
      <w:r w:rsidRPr="004D40C6">
        <w:rPr>
          <w:noProof/>
        </w:rPr>
        <w:drawing>
          <wp:inline distT="0" distB="0" distL="0" distR="0" wp14:anchorId="3E1DA3ED" wp14:editId="122681FC">
            <wp:extent cx="6126480" cy="2575560"/>
            <wp:effectExtent l="0" t="0" r="7620" b="0"/>
            <wp:docPr id="1" name="Рисунок 1" descr="http://festival.1september.ru/articles/5134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3413/img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45" w:rsidRPr="004D40C6" w:rsidRDefault="00C35145" w:rsidP="00CC2855"/>
    <w:p w:rsidR="00C35145" w:rsidRPr="00323917" w:rsidRDefault="00C35145" w:rsidP="00DB58A0">
      <w:pPr>
        <w:ind w:firstLine="708"/>
        <w:jc w:val="both"/>
        <w:rPr>
          <w:sz w:val="24"/>
          <w:szCs w:val="24"/>
        </w:rPr>
      </w:pPr>
      <w:r w:rsidRPr="00323917">
        <w:rPr>
          <w:sz w:val="24"/>
          <w:szCs w:val="24"/>
        </w:rPr>
        <w:t>При подготовке и проведении занятий, развлечений и других видов деятельности необходимо учитывать эмоциональное восприятие детьми информации по данной теме. В основе лежали следующие образовательные технологии:</w:t>
      </w:r>
      <w:r w:rsidR="00DB58A0" w:rsidRPr="00323917">
        <w:rPr>
          <w:sz w:val="24"/>
          <w:szCs w:val="24"/>
        </w:rPr>
        <w:t xml:space="preserve"> </w:t>
      </w:r>
      <w:r w:rsidRPr="00323917">
        <w:rPr>
          <w:b/>
          <w:i/>
          <w:sz w:val="24"/>
          <w:szCs w:val="24"/>
        </w:rPr>
        <w:t>Игровая;</w:t>
      </w:r>
      <w:r w:rsidR="00DB58A0" w:rsidRPr="00323917">
        <w:rPr>
          <w:b/>
          <w:i/>
          <w:sz w:val="24"/>
          <w:szCs w:val="24"/>
        </w:rPr>
        <w:t xml:space="preserve"> </w:t>
      </w:r>
      <w:r w:rsidRPr="00323917">
        <w:rPr>
          <w:b/>
          <w:i/>
          <w:sz w:val="24"/>
          <w:szCs w:val="24"/>
        </w:rPr>
        <w:t>ТРИЗ;</w:t>
      </w:r>
      <w:r w:rsidR="00DB58A0" w:rsidRPr="00323917">
        <w:rPr>
          <w:b/>
          <w:i/>
          <w:sz w:val="24"/>
          <w:szCs w:val="24"/>
        </w:rPr>
        <w:t xml:space="preserve"> </w:t>
      </w:r>
      <w:r w:rsidRPr="00323917">
        <w:rPr>
          <w:b/>
          <w:i/>
          <w:sz w:val="24"/>
          <w:szCs w:val="24"/>
        </w:rPr>
        <w:t>Интеграция</w:t>
      </w:r>
    </w:p>
    <w:p w:rsidR="00C35145" w:rsidRPr="00323917" w:rsidRDefault="00C62782" w:rsidP="00C62782">
      <w:pPr>
        <w:ind w:firstLine="708"/>
        <w:jc w:val="both"/>
        <w:rPr>
          <w:sz w:val="24"/>
          <w:szCs w:val="24"/>
        </w:rPr>
      </w:pPr>
      <w:r w:rsidRPr="00323917">
        <w:rPr>
          <w:sz w:val="24"/>
          <w:szCs w:val="24"/>
        </w:rPr>
        <w:t>Благодаря данным технологиям</w:t>
      </w:r>
      <w:r w:rsidR="00C35145" w:rsidRPr="00323917">
        <w:rPr>
          <w:sz w:val="24"/>
          <w:szCs w:val="24"/>
        </w:rPr>
        <w:t xml:space="preserve"> значительно повышается интерес воспитанников к данной теме, а также их родителей. Повышается и  активность детей в участии мероприятий направленных на формирование знаний, умений и навыков в области безопасного поведения в различных чрезвычайных ситуациях. </w:t>
      </w:r>
    </w:p>
    <w:p w:rsidR="00C35145" w:rsidRPr="00323917" w:rsidRDefault="00C35145" w:rsidP="00491124">
      <w:pPr>
        <w:ind w:firstLine="708"/>
        <w:jc w:val="both"/>
        <w:rPr>
          <w:sz w:val="24"/>
          <w:szCs w:val="24"/>
        </w:rPr>
      </w:pPr>
      <w:r w:rsidRPr="00323917">
        <w:rPr>
          <w:sz w:val="24"/>
          <w:szCs w:val="24"/>
        </w:rPr>
        <w:t xml:space="preserve">Самое главное преимущество дошкольников состоит в том, что дети любят правила. Мы знаем, как дошколята напоминают о правилах родителям, воспитателям. Если правила излагаются ясными, простыми </w:t>
      </w:r>
      <w:r w:rsidR="00DB58A0" w:rsidRPr="00323917">
        <w:rPr>
          <w:sz w:val="24"/>
          <w:szCs w:val="24"/>
        </w:rPr>
        <w:t>и спокойными, без тревожных нот</w:t>
      </w:r>
      <w:r w:rsidRPr="00323917">
        <w:rPr>
          <w:sz w:val="24"/>
          <w:szCs w:val="24"/>
        </w:rPr>
        <w:t>, фразами — дети обязательно воспользуются этими правилами.</w:t>
      </w:r>
    </w:p>
    <w:p w:rsidR="00C35145" w:rsidRPr="00323917" w:rsidRDefault="00C35145" w:rsidP="00491124">
      <w:pPr>
        <w:ind w:firstLine="708"/>
        <w:jc w:val="both"/>
        <w:rPr>
          <w:sz w:val="24"/>
          <w:szCs w:val="24"/>
        </w:rPr>
      </w:pPr>
      <w:r w:rsidRPr="00323917">
        <w:rPr>
          <w:sz w:val="24"/>
          <w:szCs w:val="24"/>
        </w:rPr>
        <w:t>Неоспоримо, что в воспитании детей главная роль отводится семье, поэтому необходимо направлять деятельность родителей в то русло, которое созвучно задачам в формировании основ безопасности жизнедеятельности. Важно, чтобы родители осознали, что нельзя требовать от ребенка выполнения какого-либо правила поведения, если они сами не всегда ему следуют.</w:t>
      </w:r>
    </w:p>
    <w:p w:rsidR="00C35145" w:rsidRPr="00491124" w:rsidRDefault="00C35145" w:rsidP="00491124">
      <w:pPr>
        <w:jc w:val="center"/>
        <w:rPr>
          <w:b/>
          <w:i/>
        </w:rPr>
      </w:pPr>
      <w:r w:rsidRPr="00491124">
        <w:rPr>
          <w:b/>
          <w:bCs/>
          <w:i/>
        </w:rPr>
        <w:t>Критерии результативности и результатов.</w:t>
      </w:r>
    </w:p>
    <w:p w:rsidR="00C35145" w:rsidRPr="00323917" w:rsidRDefault="00491124" w:rsidP="00E40466">
      <w:pPr>
        <w:jc w:val="both"/>
        <w:rPr>
          <w:rStyle w:val="a8"/>
          <w:sz w:val="24"/>
          <w:szCs w:val="24"/>
        </w:rPr>
      </w:pPr>
      <w:r w:rsidRPr="00323917">
        <w:rPr>
          <w:i/>
          <w:sz w:val="24"/>
          <w:szCs w:val="24"/>
        </w:rPr>
        <w:t>-п</w:t>
      </w:r>
      <w:r w:rsidR="00C35145" w:rsidRPr="00323917">
        <w:rPr>
          <w:i/>
          <w:sz w:val="24"/>
          <w:szCs w:val="24"/>
        </w:rPr>
        <w:t>сихологическая устойчивость детей;</w:t>
      </w:r>
    </w:p>
    <w:p w:rsidR="00C35145" w:rsidRPr="00323917" w:rsidRDefault="00491124" w:rsidP="00E40466">
      <w:pPr>
        <w:jc w:val="both"/>
        <w:rPr>
          <w:i/>
          <w:sz w:val="24"/>
          <w:szCs w:val="24"/>
        </w:rPr>
      </w:pPr>
      <w:r w:rsidRPr="00323917">
        <w:rPr>
          <w:rStyle w:val="a8"/>
          <w:sz w:val="24"/>
          <w:szCs w:val="24"/>
        </w:rPr>
        <w:t>-</w:t>
      </w:r>
      <w:proofErr w:type="spellStart"/>
      <w:r w:rsidRPr="00323917">
        <w:rPr>
          <w:rStyle w:val="a8"/>
          <w:sz w:val="24"/>
          <w:szCs w:val="24"/>
        </w:rPr>
        <w:t>с</w:t>
      </w:r>
      <w:r w:rsidR="00C35145" w:rsidRPr="00323917">
        <w:rPr>
          <w:rStyle w:val="a8"/>
          <w:sz w:val="24"/>
          <w:szCs w:val="24"/>
        </w:rPr>
        <w:t>формированость</w:t>
      </w:r>
      <w:proofErr w:type="spellEnd"/>
      <w:r w:rsidR="00C35145" w:rsidRPr="00323917">
        <w:rPr>
          <w:rStyle w:val="a8"/>
          <w:sz w:val="24"/>
          <w:szCs w:val="24"/>
        </w:rPr>
        <w:t xml:space="preserve">  представлений о безопасности поведения в различных ситуациях;</w:t>
      </w:r>
    </w:p>
    <w:p w:rsidR="00C35145" w:rsidRPr="00323917" w:rsidRDefault="00491124" w:rsidP="00E40466">
      <w:pPr>
        <w:jc w:val="both"/>
        <w:rPr>
          <w:i/>
          <w:sz w:val="24"/>
          <w:szCs w:val="24"/>
        </w:rPr>
      </w:pPr>
      <w:r w:rsidRPr="00323917">
        <w:rPr>
          <w:rStyle w:val="a8"/>
          <w:sz w:val="24"/>
          <w:szCs w:val="24"/>
        </w:rPr>
        <w:t>-у</w:t>
      </w:r>
      <w:r w:rsidR="00C35145" w:rsidRPr="00323917">
        <w:rPr>
          <w:rStyle w:val="a8"/>
          <w:sz w:val="24"/>
          <w:szCs w:val="24"/>
        </w:rPr>
        <w:t>мение  регулировать свои поведенческие реакции;</w:t>
      </w:r>
    </w:p>
    <w:p w:rsidR="00C35145" w:rsidRPr="00323917" w:rsidRDefault="00491124" w:rsidP="00E40466">
      <w:pPr>
        <w:jc w:val="both"/>
        <w:rPr>
          <w:rStyle w:val="a8"/>
          <w:iCs w:val="0"/>
          <w:sz w:val="24"/>
          <w:szCs w:val="24"/>
        </w:rPr>
      </w:pPr>
      <w:r w:rsidRPr="00323917">
        <w:rPr>
          <w:rStyle w:val="a8"/>
          <w:sz w:val="24"/>
          <w:szCs w:val="24"/>
        </w:rPr>
        <w:t>-у</w:t>
      </w:r>
      <w:r w:rsidR="00C35145" w:rsidRPr="00323917">
        <w:rPr>
          <w:rStyle w:val="a8"/>
          <w:sz w:val="24"/>
          <w:szCs w:val="24"/>
        </w:rPr>
        <w:t>мение находить  выход  из  сложных,  проблемных  ситуаций не навредив своему здоровью и здоровью окружающих</w:t>
      </w:r>
      <w:proofErr w:type="gramStart"/>
      <w:r w:rsidR="00C35145" w:rsidRPr="00323917">
        <w:rPr>
          <w:rStyle w:val="a8"/>
          <w:sz w:val="24"/>
          <w:szCs w:val="24"/>
        </w:rPr>
        <w:t xml:space="preserve">;; </w:t>
      </w:r>
      <w:proofErr w:type="gramEnd"/>
    </w:p>
    <w:p w:rsidR="00C35145" w:rsidRPr="00323917" w:rsidRDefault="00491124" w:rsidP="00E40466">
      <w:pPr>
        <w:jc w:val="both"/>
        <w:rPr>
          <w:i/>
          <w:sz w:val="24"/>
          <w:szCs w:val="24"/>
        </w:rPr>
      </w:pPr>
      <w:r w:rsidRPr="00323917">
        <w:rPr>
          <w:i/>
          <w:sz w:val="24"/>
          <w:szCs w:val="24"/>
        </w:rPr>
        <w:t>-у</w:t>
      </w:r>
      <w:r w:rsidR="00C35145" w:rsidRPr="00323917">
        <w:rPr>
          <w:i/>
          <w:sz w:val="24"/>
          <w:szCs w:val="24"/>
        </w:rPr>
        <w:t>мение  предвидеть  опасность и построить адекватное безопасное поведение;</w:t>
      </w:r>
    </w:p>
    <w:p w:rsidR="00474861" w:rsidRPr="00323917" w:rsidRDefault="00474861" w:rsidP="00E40466">
      <w:pPr>
        <w:jc w:val="both"/>
        <w:rPr>
          <w:i/>
          <w:sz w:val="24"/>
          <w:szCs w:val="24"/>
        </w:rPr>
      </w:pPr>
    </w:p>
    <w:p w:rsidR="00474861" w:rsidRPr="00323917" w:rsidRDefault="00474861" w:rsidP="00E40466">
      <w:pPr>
        <w:jc w:val="both"/>
        <w:rPr>
          <w:i/>
          <w:sz w:val="24"/>
          <w:szCs w:val="24"/>
        </w:rPr>
      </w:pPr>
    </w:p>
    <w:p w:rsidR="00A12944" w:rsidRPr="00CD35B5" w:rsidRDefault="00474861" w:rsidP="00A12944">
      <w:pPr>
        <w:rPr>
          <w:sz w:val="24"/>
          <w:szCs w:val="24"/>
        </w:rPr>
      </w:pPr>
      <w:r w:rsidRPr="00323917">
        <w:rPr>
          <w:sz w:val="24"/>
          <w:szCs w:val="24"/>
        </w:rPr>
        <w:t xml:space="preserve">     Самое главное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задачей.</w:t>
      </w:r>
    </w:p>
    <w:sectPr w:rsidR="00A12944" w:rsidRPr="00CD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FBE3A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7D53680"/>
    <w:multiLevelType w:val="hybridMultilevel"/>
    <w:tmpl w:val="69A68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277E"/>
    <w:multiLevelType w:val="hybridMultilevel"/>
    <w:tmpl w:val="8B3C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6997"/>
    <w:multiLevelType w:val="hybridMultilevel"/>
    <w:tmpl w:val="0B36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07575"/>
    <w:multiLevelType w:val="multilevel"/>
    <w:tmpl w:val="B27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64373"/>
    <w:multiLevelType w:val="hybridMultilevel"/>
    <w:tmpl w:val="A4A2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F4C"/>
    <w:multiLevelType w:val="hybridMultilevel"/>
    <w:tmpl w:val="D9844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2C"/>
    <w:rsid w:val="000016A2"/>
    <w:rsid w:val="000A0656"/>
    <w:rsid w:val="000B453B"/>
    <w:rsid w:val="000F1470"/>
    <w:rsid w:val="002A43C4"/>
    <w:rsid w:val="00323917"/>
    <w:rsid w:val="003C4828"/>
    <w:rsid w:val="003C61F6"/>
    <w:rsid w:val="00474861"/>
    <w:rsid w:val="00491124"/>
    <w:rsid w:val="004A77EA"/>
    <w:rsid w:val="004D40C6"/>
    <w:rsid w:val="00553DDA"/>
    <w:rsid w:val="0055752C"/>
    <w:rsid w:val="005F1F99"/>
    <w:rsid w:val="00610C17"/>
    <w:rsid w:val="00A12944"/>
    <w:rsid w:val="00B539CE"/>
    <w:rsid w:val="00C20602"/>
    <w:rsid w:val="00C35145"/>
    <w:rsid w:val="00C62782"/>
    <w:rsid w:val="00CC2855"/>
    <w:rsid w:val="00CD35B5"/>
    <w:rsid w:val="00D375C1"/>
    <w:rsid w:val="00DB58A0"/>
    <w:rsid w:val="00E40466"/>
    <w:rsid w:val="00EF0A75"/>
    <w:rsid w:val="00FA3FE7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C3514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5">
    <w:name w:val="Strong"/>
    <w:basedOn w:val="a0"/>
    <w:qFormat/>
    <w:rsid w:val="00C351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5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1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C35145"/>
    <w:rPr>
      <w:i/>
      <w:iCs/>
    </w:rPr>
  </w:style>
  <w:style w:type="paragraph" w:styleId="a9">
    <w:name w:val="No Spacing"/>
    <w:uiPriority w:val="1"/>
    <w:qFormat/>
    <w:rsid w:val="00610C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C3514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5">
    <w:name w:val="Strong"/>
    <w:basedOn w:val="a0"/>
    <w:qFormat/>
    <w:rsid w:val="00C351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5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1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C35145"/>
    <w:rPr>
      <w:i/>
      <w:iCs/>
    </w:rPr>
  </w:style>
  <w:style w:type="paragraph" w:styleId="a9">
    <w:name w:val="No Spacing"/>
    <w:uiPriority w:val="1"/>
    <w:qFormat/>
    <w:rsid w:val="00610C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13413/img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2013-10-16T05:41:00Z</dcterms:created>
  <dcterms:modified xsi:type="dcterms:W3CDTF">2013-10-20T16:26:00Z</dcterms:modified>
</cp:coreProperties>
</file>