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1B" w:rsidRPr="00D27E1E" w:rsidRDefault="008E731B" w:rsidP="008E731B">
      <w:pPr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  <w:r w:rsidRPr="006F7B04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      </w:t>
      </w:r>
      <w:r w:rsidRPr="006F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27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 познаем мир</w:t>
      </w:r>
    </w:p>
    <w:p w:rsidR="008E731B" w:rsidRPr="006F7B04" w:rsidRDefault="008E731B" w:rsidP="008E73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6F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задач нашего дошкольного учреждения является экологическое воспитание.  Во всех возрастных группах особое внимание  уделяется образованию в области окружающей среды. Проводятся экскурсии, наблюдения за живой и не живой природой, выращивание рассады, дизайнерское оформление участков и многое др.  </w:t>
      </w:r>
    </w:p>
    <w:p w:rsidR="008E731B" w:rsidRPr="006F7B04" w:rsidRDefault="008E731B" w:rsidP="008E73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Ранний возраст самое благоприятное время для сенсорного воспитания, для накопления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едставлений об окружающем мире. Поэтому  </w:t>
      </w:r>
      <w:r w:rsidRPr="006F7B04">
        <w:rPr>
          <w:rFonts w:ascii="Times New Roman" w:hAnsi="Times New Roman" w:cs="Times New Roman"/>
          <w:color w:val="000000" w:themeColor="text1"/>
          <w:sz w:val="28"/>
          <w:szCs w:val="28"/>
        </w:rPr>
        <w:t>начинать экологическое воспитание детей нужно с самого раннего детства, формируя у них основы экологического сознания, первые представления и ориентиры в мире природы.</w:t>
      </w:r>
    </w:p>
    <w:p w:rsidR="008E731B" w:rsidRPr="006F7B04" w:rsidRDefault="008E731B" w:rsidP="008E73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6F7B04">
        <w:rPr>
          <w:rFonts w:ascii="Times New Roman" w:hAnsi="Times New Roman" w:cs="Times New Roman"/>
          <w:color w:val="000000" w:themeColor="text1"/>
          <w:sz w:val="28"/>
          <w:szCs w:val="28"/>
        </w:rPr>
        <w:t>Сухомлинский считал необходимым вводить малыша в окружающий мир природы так, чтобы каждый день открывал в нем что – то новое, чтобы он рос исследователем…</w:t>
      </w:r>
    </w:p>
    <w:p w:rsidR="008E731B" w:rsidRPr="006F7B04" w:rsidRDefault="008E731B" w:rsidP="008E73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F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 возрастные особенности детей раннего возраста, мы построили свою работу по принципу «что вижу, то и познаю». Нашими помощниками стали наглядные средства. Мы сделали бутафорский «Дворик бабушки Матрены», где находятся знакомые и понятные детям такого возраста растения – лук,  деревья, цветы; игрушки из серии «Домашние животные» - петушок, коровка, барашки, бабушкин кот и собака – Дружок. И теперь совместно с детьми совершаем прогулку к дворику. Здороваемся, кормим всех  животных, поим водичкой, поливаем лук и наблюдаем, как он растет. Мы даем понять детям то, что и растения и животные – живые существа, они дышат, пьют воду, растут.</w:t>
      </w:r>
    </w:p>
    <w:p w:rsidR="008E731B" w:rsidRPr="006F7B04" w:rsidRDefault="008E731B" w:rsidP="008E73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F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Малыши все понимают буквально и ощущения свои сохраняют надолго, а если они эмоционально окрашены, то на всю жизнь. Воспитание не станет экологическим, если в раннем возрасте дети не поймут, что комнатным растениям нужна вода, животным и птицам – корм.  Поэтому, каждый раз, идя в гости к бабушке Матрене, мы берем с собой водичку, чтобы поить, корм, чтобы кормить, воспитывая доброе и заботливое отношение к растениям и животным.</w:t>
      </w:r>
    </w:p>
    <w:p w:rsidR="008E731B" w:rsidRPr="006F7B04" w:rsidRDefault="008E731B" w:rsidP="008E73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F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Занимаясь вопросами экологического воспитания в раннем возрасте, мы перекидываем мостик для благоприятного усвоения знаний по этой проблеме в старших возрастных группах.</w:t>
      </w:r>
    </w:p>
    <w:p w:rsidR="00416F9E" w:rsidRDefault="00416F9E"/>
    <w:sectPr w:rsidR="0041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731B"/>
    <w:rsid w:val="00416F9E"/>
    <w:rsid w:val="008E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2014-02-26T08:08:00Z</dcterms:created>
  <dcterms:modified xsi:type="dcterms:W3CDTF">2014-02-26T08:09:00Z</dcterms:modified>
</cp:coreProperties>
</file>