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7"/>
        <w:gridCol w:w="5992"/>
      </w:tblGrid>
      <w:tr w:rsidR="00A5231C" w:rsidTr="007F578B">
        <w:trPr>
          <w:trHeight w:val="28"/>
        </w:trPr>
        <w:tc>
          <w:tcPr>
            <w:tcW w:w="9039" w:type="dxa"/>
            <w:gridSpan w:val="2"/>
          </w:tcPr>
          <w:p w:rsidR="00A5231C" w:rsidRPr="00A5231C" w:rsidRDefault="00A5231C" w:rsidP="00A52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Рубрика «</w:t>
            </w:r>
            <w:r w:rsidRPr="00A5231C">
              <w:rPr>
                <w:rFonts w:ascii="Times New Roman" w:hAnsi="Times New Roman" w:cs="Times New Roman"/>
                <w:b/>
                <w:sz w:val="28"/>
                <w:szCs w:val="28"/>
              </w:rPr>
              <w:t>Слово педагогу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5231C" w:rsidTr="007F578B">
        <w:trPr>
          <w:trHeight w:val="618"/>
        </w:trPr>
        <w:tc>
          <w:tcPr>
            <w:tcW w:w="3047" w:type="dxa"/>
          </w:tcPr>
          <w:p w:rsidR="00A5231C" w:rsidRDefault="007F578B" w:rsidP="00A52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778219" cy="1333617"/>
                  <wp:effectExtent l="19050" t="0" r="0" b="0"/>
                  <wp:docPr id="4" name="Рисунок 3" descr="P1030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74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141" cy="133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</w:tcPr>
          <w:p w:rsidR="00A5231C" w:rsidRDefault="00A5231C" w:rsidP="00A52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231C" w:rsidRPr="00A5231C" w:rsidRDefault="00A5231C" w:rsidP="00A5231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A5231C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Тихомирова Светлана Витальевна,</w:t>
            </w:r>
          </w:p>
          <w:p w:rsidR="00A5231C" w:rsidRPr="00A5231C" w:rsidRDefault="00A5231C" w:rsidP="00A5231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A5231C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воспитатель МБДОУ № 1 «Золотой петушок»</w:t>
            </w:r>
          </w:p>
          <w:p w:rsidR="00A5231C" w:rsidRDefault="00A5231C" w:rsidP="00A52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5231C" w:rsidRDefault="00A5231C" w:rsidP="00A52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231C" w:rsidRPr="00DF7CA5" w:rsidRDefault="00A5231C" w:rsidP="00A52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231C" w:rsidRPr="00DF7CA5" w:rsidRDefault="00A5231C" w:rsidP="00A523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DF7CA5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Изобразительное искусство как средство формирования целостного отношения к  природе </w:t>
      </w:r>
    </w:p>
    <w:p w:rsidR="0055058D" w:rsidRPr="00DF7CA5" w:rsidRDefault="00A5231C" w:rsidP="00A523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DF7CA5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детей старшего дошкольного возраста</w:t>
      </w:r>
    </w:p>
    <w:p w:rsidR="00A5231C" w:rsidRPr="00A5231C" w:rsidRDefault="00A5231C" w:rsidP="00A5231C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</w:p>
    <w:p w:rsidR="00A5231C" w:rsidRPr="002266D9" w:rsidRDefault="00A5231C" w:rsidP="00A5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6D9">
        <w:rPr>
          <w:rFonts w:ascii="Times New Roman" w:hAnsi="Times New Roman" w:cs="Times New Roman"/>
          <w:sz w:val="28"/>
          <w:szCs w:val="28"/>
        </w:rPr>
        <w:t xml:space="preserve">     Формирование экологической культуры начинается в дошкольном возрасте. Именно в дошкольном детстве закладываются основы правильного отношения к окружающему миру (природе, вещам, людям). Кроме того, дети этого возраста наиболее чувствительны к восприятию искусства.  </w:t>
      </w:r>
    </w:p>
    <w:p w:rsidR="00A5231C" w:rsidRPr="008903C3" w:rsidRDefault="00A5231C" w:rsidP="00A52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D9">
        <w:rPr>
          <w:rFonts w:ascii="Times New Roman" w:hAnsi="Times New Roman" w:cs="Times New Roman"/>
          <w:sz w:val="28"/>
          <w:szCs w:val="28"/>
        </w:rPr>
        <w:t>В настоящее время имеется ряд исследований по проблеме формирования основ экологической культуры у старших дошкольников, однако, остается открытым вопрос о поиске наиболее эффективных средств. Интерес вызывает вопрос влияния изобразительного искусства на формирование ценностного отношения к природе  детей старшего дошкольного возраста.</w:t>
      </w:r>
    </w:p>
    <w:p w:rsidR="00A5231C" w:rsidRDefault="00A5231C" w:rsidP="00A52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полноценного восприятия произведения живописи детям необходим запас наблюдений в природе, опыта положительно-активного отношения к ней. Чем больше опыт наблюдения за природой, тем глубже восприятие произведений изобразительного искусства.</w:t>
      </w:r>
    </w:p>
    <w:p w:rsidR="00A5231C" w:rsidRDefault="00A5231C" w:rsidP="00A5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20320</wp:posOffset>
            </wp:positionV>
            <wp:extent cx="2084070" cy="2514600"/>
            <wp:effectExtent l="38100" t="19050" r="11430" b="19050"/>
            <wp:wrapTight wrapText="bothSides">
              <wp:wrapPolygon edited="0">
                <wp:start x="-395" y="-164"/>
                <wp:lineTo x="-395" y="21764"/>
                <wp:lineTo x="21718" y="21764"/>
                <wp:lineTo x="21718" y="-164"/>
                <wp:lineTo x="-395" y="-164"/>
              </wp:wrapPolygon>
            </wp:wrapTight>
            <wp:docPr id="2" name="Рисунок 1" descr="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51460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</w:p>
    <w:p w:rsidR="00A5231C" w:rsidRDefault="00A5231C" w:rsidP="00A52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D9">
        <w:rPr>
          <w:rFonts w:ascii="Times New Roman" w:hAnsi="Times New Roman" w:cs="Times New Roman"/>
          <w:sz w:val="28"/>
          <w:szCs w:val="28"/>
        </w:rPr>
        <w:t>Система занятий была построена таким образом, что на первых занятиях дошкольники учились воспринимать красоту природы, переданную в пейзажных картинах. Отмечали средства выразительности, которыми пользовались художники, предавая красоту природы в разное время года, время суток: колорит осени, зимы. На последующих занятиях ставилась цель: формировать познавательный интерес и воспитывать заботливое отношение к природе: давались представления о некоторых свойствах, о значении и использовании различных природных ресурсов. Предлагались различные способы изображения.</w:t>
      </w:r>
    </w:p>
    <w:p w:rsidR="00A5231C" w:rsidRDefault="00A5231C" w:rsidP="00A52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подготовке к занятиям проводились целевые прогулки, экскурсии, во время которых дети отмечали особенности природы: цвет неба, земли, особенности деревьев</w:t>
      </w:r>
    </w:p>
    <w:p w:rsidR="00A5231C" w:rsidRDefault="00A5231C" w:rsidP="00A52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велась работа на кружке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План составлен основываясь на художественно-экологическую программу «Природа и художник».</w:t>
      </w:r>
    </w:p>
    <w:p w:rsidR="00A5231C" w:rsidRDefault="00A5231C" w:rsidP="00A52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занятии изобразительного искусства решались следующие задачи: </w:t>
      </w:r>
    </w:p>
    <w:p w:rsidR="00A5231C" w:rsidRDefault="00A5231C" w:rsidP="00A52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и накопление опыта эстетического (эмоционально-ценностного) отношения к миру;</w:t>
      </w:r>
    </w:p>
    <w:p w:rsidR="00A5231C" w:rsidRDefault="00A5231C" w:rsidP="00A52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и приумножение опыта творческой деятельности</w:t>
      </w:r>
      <w:r w:rsidR="007F5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175643" cy="1435976"/>
            <wp:effectExtent l="304800" t="266700" r="281807" b="240424"/>
            <wp:docPr id="3" name="Рисунок 2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382" cy="1436464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343408" w:rsidRPr="0034340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43408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3434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6723" cy="1449574"/>
            <wp:effectExtent l="304800" t="266700" r="279777" b="226826"/>
            <wp:docPr id="6" name="Рисунок 3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017" cy="1457026"/>
                    </a:xfrm>
                    <a:prstGeom prst="rect">
                      <a:avLst/>
                    </a:prstGeom>
                    <a:ln w="190500" cap="sq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43408" w:rsidRPr="007F578B" w:rsidRDefault="007F578B" w:rsidP="007F578B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7F578B">
        <w:rPr>
          <w:rFonts w:ascii="Times New Roman" w:hAnsi="Times New Roman" w:cs="Times New Roman"/>
          <w:color w:val="0070C0"/>
          <w:sz w:val="28"/>
          <w:szCs w:val="28"/>
        </w:rPr>
        <w:t>«Золотая осень»                                        «Вода в природе»</w:t>
      </w:r>
    </w:p>
    <w:p w:rsidR="00343408" w:rsidRPr="007F578B" w:rsidRDefault="00343408" w:rsidP="0034340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5231C" w:rsidRDefault="00A5231C" w:rsidP="003434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3089" cy="2648258"/>
            <wp:effectExtent l="285750" t="247650" r="258161" b="209242"/>
            <wp:docPr id="5" name="Рисунок 4" descr="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815" cy="2657895"/>
                    </a:xfrm>
                    <a:prstGeom prst="rect">
                      <a:avLst/>
                    </a:prstGeom>
                    <a:ln w="1905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77BB1" w:rsidRPr="007F578B" w:rsidRDefault="007F578B" w:rsidP="0034340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F578B">
        <w:rPr>
          <w:rFonts w:ascii="Times New Roman" w:hAnsi="Times New Roman" w:cs="Times New Roman"/>
          <w:color w:val="0070C0"/>
          <w:sz w:val="28"/>
          <w:szCs w:val="28"/>
        </w:rPr>
        <w:t>«</w:t>
      </w:r>
      <w:r>
        <w:rPr>
          <w:rFonts w:ascii="Times New Roman" w:hAnsi="Times New Roman" w:cs="Times New Roman"/>
          <w:color w:val="0070C0"/>
          <w:sz w:val="28"/>
          <w:szCs w:val="28"/>
        </w:rPr>
        <w:t>Зимние фантазии</w:t>
      </w:r>
      <w:r w:rsidRPr="007F578B">
        <w:rPr>
          <w:rFonts w:ascii="Times New Roman" w:hAnsi="Times New Roman" w:cs="Times New Roman"/>
          <w:color w:val="0070C0"/>
          <w:sz w:val="28"/>
          <w:szCs w:val="28"/>
        </w:rPr>
        <w:t>»</w:t>
      </w:r>
    </w:p>
    <w:p w:rsidR="00477BB1" w:rsidRDefault="00477BB1" w:rsidP="003434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7BB1" w:rsidRDefault="007F578B" w:rsidP="003434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163195</wp:posOffset>
            </wp:positionV>
            <wp:extent cx="1431290" cy="914400"/>
            <wp:effectExtent l="19050" t="0" r="0" b="0"/>
            <wp:wrapSquare wrapText="bothSides"/>
            <wp:docPr id="10" name="Рисунок 9" descr="кра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к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BB1" w:rsidRDefault="00477BB1" w:rsidP="003434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7BB1" w:rsidRDefault="00477BB1" w:rsidP="003434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7BB1" w:rsidRPr="00A5231C" w:rsidRDefault="00477BB1" w:rsidP="00477B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77BB1" w:rsidRPr="00A5231C" w:rsidSect="000421B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>
    <w:useFELayout/>
  </w:compat>
  <w:rsids>
    <w:rsidRoot w:val="00A5231C"/>
    <w:rsid w:val="000421B8"/>
    <w:rsid w:val="00343408"/>
    <w:rsid w:val="00477BB1"/>
    <w:rsid w:val="0055058D"/>
    <w:rsid w:val="005C5658"/>
    <w:rsid w:val="007F578B"/>
    <w:rsid w:val="00A5231C"/>
    <w:rsid w:val="00BC0BF5"/>
    <w:rsid w:val="00D74684"/>
    <w:rsid w:val="00DF7CA5"/>
    <w:rsid w:val="00F5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DOU21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OGURCHIK</dc:creator>
  <cp:keywords/>
  <dc:description/>
  <cp:lastModifiedBy>Admin</cp:lastModifiedBy>
  <cp:revision>10</cp:revision>
  <dcterms:created xsi:type="dcterms:W3CDTF">2012-11-23T11:37:00Z</dcterms:created>
  <dcterms:modified xsi:type="dcterms:W3CDTF">2012-12-04T06:59:00Z</dcterms:modified>
</cp:coreProperties>
</file>