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DB" w:rsidRDefault="00F240DB" w:rsidP="00F240DB">
      <w:pPr>
        <w:pStyle w:val="20"/>
        <w:shd w:val="clear" w:color="auto" w:fill="auto"/>
        <w:spacing w:after="0" w:line="240" w:lineRule="auto"/>
        <w:ind w:left="300"/>
        <w:rPr>
          <w:sz w:val="40"/>
          <w:szCs w:val="40"/>
        </w:rPr>
      </w:pPr>
      <w:r>
        <w:rPr>
          <w:sz w:val="40"/>
          <w:szCs w:val="40"/>
        </w:rPr>
        <w:t>Консультация для воспитателей</w:t>
      </w:r>
    </w:p>
    <w:p w:rsidR="00F240DB" w:rsidRDefault="00F240DB" w:rsidP="00F240DB">
      <w:pPr>
        <w:pStyle w:val="20"/>
        <w:shd w:val="clear" w:color="auto" w:fill="auto"/>
        <w:spacing w:after="0" w:line="240" w:lineRule="auto"/>
        <w:ind w:left="300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Нетрадиционные формы организации общения педагогов и родителей </w:t>
      </w:r>
    </w:p>
    <w:p w:rsidR="00F240DB" w:rsidRDefault="00F240DB" w:rsidP="00F240DB">
      <w:pPr>
        <w:pStyle w:val="20"/>
        <w:shd w:val="clear" w:color="auto" w:fill="auto"/>
        <w:spacing w:after="0" w:line="240" w:lineRule="auto"/>
        <w:ind w:left="300"/>
        <w:rPr>
          <w:color w:val="000000"/>
          <w:sz w:val="40"/>
          <w:szCs w:val="40"/>
        </w:rPr>
      </w:pPr>
    </w:p>
    <w:p w:rsidR="00F240DB" w:rsidRDefault="00F240DB" w:rsidP="00F240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Автор: </w:t>
      </w:r>
      <w:r>
        <w:rPr>
          <w:rFonts w:ascii="Times New Roman" w:hAnsi="Times New Roman"/>
          <w:sz w:val="28"/>
          <w:szCs w:val="28"/>
        </w:rPr>
        <w:t>Чернышева Светлана Александровна</w:t>
      </w:r>
    </w:p>
    <w:p w:rsidR="00F240DB" w:rsidRDefault="00F240DB" w:rsidP="00F240DB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Должность: воспитатель</w:t>
      </w:r>
      <w:r>
        <w:rPr>
          <w:rFonts w:ascii="Times New Roman" w:hAnsi="Times New Roman"/>
          <w:sz w:val="28"/>
          <w:szCs w:val="28"/>
        </w:rPr>
        <w:t xml:space="preserve"> МБДОУ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 сада «Золушка»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амбова</w:t>
      </w:r>
    </w:p>
    <w:p w:rsidR="00F240DB" w:rsidRDefault="00F240DB" w:rsidP="00F240DB">
      <w:pPr>
        <w:pStyle w:val="a5"/>
        <w:spacing w:before="296" w:line="360" w:lineRule="auto"/>
        <w:ind w:left="20" w:right="142"/>
        <w:rPr>
          <w:rFonts w:ascii="Arial Unicode MS" w:hAnsi="Arial Unicode MS" w:cs="Arial Unicode MS"/>
        </w:rPr>
      </w:pPr>
      <w:r>
        <w:t>Содержание работы с родителями реализуется через разнообразные формы. Главное - донести до родителей знания. Существуют традиционные и нетрадиционные формы общения педагога с родителями дошкольников, суть которых - обогатить их педагогическими знаниями. Традиционные формы подразделяются на коллективные, индивидуальные и наглядн</w:t>
      </w:r>
      <w:proofErr w:type="gramStart"/>
      <w:r>
        <w:t>о-</w:t>
      </w:r>
      <w:proofErr w:type="gramEnd"/>
      <w:r>
        <w:t xml:space="preserve"> информационные.</w:t>
      </w:r>
    </w:p>
    <w:p w:rsidR="00F240DB" w:rsidRDefault="00F240DB" w:rsidP="00F240DB">
      <w:pPr>
        <w:pStyle w:val="a5"/>
        <w:spacing w:before="0" w:line="360" w:lineRule="auto"/>
        <w:ind w:left="20" w:right="142"/>
        <w:rPr>
          <w:rFonts w:ascii="Arial Unicode MS" w:hAnsi="Arial Unicode MS" w:cs="Arial Unicode MS" w:hint="eastAsia"/>
        </w:rPr>
      </w:pPr>
      <w:r>
        <w:t xml:space="preserve">Но сегодня хотелось бы поговорить о нетрадиционных формах организации общения педагогов с родителями, т.к. в настоящее время именно они пользуются особой </w:t>
      </w:r>
      <w:proofErr w:type="gramStart"/>
      <w:r>
        <w:t>популярностью</w:t>
      </w:r>
      <w:proofErr w:type="gramEnd"/>
      <w:r>
        <w:t xml:space="preserve"> как у педагогов, так и у родителей.</w:t>
      </w:r>
    </w:p>
    <w:p w:rsidR="00F240DB" w:rsidRDefault="00F240DB" w:rsidP="00F240DB">
      <w:pPr>
        <w:pStyle w:val="a5"/>
        <w:spacing w:before="0" w:line="360" w:lineRule="auto"/>
        <w:ind w:left="20" w:right="142"/>
        <w:rPr>
          <w:rFonts w:ascii="Arial Unicode MS" w:hAnsi="Arial Unicode MS" w:cs="Arial Unicode MS" w:hint="eastAsia"/>
        </w:rPr>
      </w:pPr>
      <w:r>
        <w:t>Нетрадиционные формы построены по типу телевизионных и развлекательных программ, игр и направлены на установление нормальных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сблизятся с педагогами.</w:t>
      </w:r>
    </w:p>
    <w:p w:rsidR="00F240DB" w:rsidRDefault="00F240DB" w:rsidP="00F240DB">
      <w:pPr>
        <w:pStyle w:val="a5"/>
        <w:spacing w:before="0" w:line="360" w:lineRule="auto"/>
        <w:ind w:left="20" w:right="142"/>
        <w:rPr>
          <w:rFonts w:ascii="Arial Unicode MS" w:hAnsi="Arial Unicode MS" w:cs="Arial Unicode MS" w:hint="eastAsia"/>
        </w:rPr>
      </w:pPr>
      <w:r>
        <w:t xml:space="preserve">В настоящее время практикой накоплено многообразие нетрадиционных форм, но они еще не достаточно изучены и обобщены. Вашему вниманию предлагается схема, где выделяются следующие нетрадиционные формы: информационно-аналитические (хотя они, по сути, приближены к методам изучения семьи), </w:t>
      </w:r>
      <w:proofErr w:type="spellStart"/>
      <w:r>
        <w:t>досуговые</w:t>
      </w:r>
      <w:proofErr w:type="spellEnd"/>
      <w:r>
        <w:t xml:space="preserve">, познавательные, наглядно-информационные. </w:t>
      </w:r>
    </w:p>
    <w:p w:rsidR="00F240DB" w:rsidRDefault="00F240DB" w:rsidP="00F240DB">
      <w:pPr>
        <w:pStyle w:val="31"/>
        <w:spacing w:line="360" w:lineRule="auto"/>
        <w:ind w:right="142" w:firstLine="540"/>
        <w:rPr>
          <w:rFonts w:ascii="Arial Unicode MS" w:hAnsi="Arial Unicode MS" w:cs="Arial Unicode MS" w:hint="eastAsia"/>
        </w:rPr>
      </w:pPr>
      <w:r>
        <w:t>Рассмотрим каждую из предложенных групп подробнее.</w:t>
      </w:r>
    </w:p>
    <w:p w:rsidR="00F240DB" w:rsidRDefault="00F240DB" w:rsidP="00F240DB">
      <w:pPr>
        <w:pStyle w:val="a5"/>
        <w:spacing w:before="0" w:line="360" w:lineRule="auto"/>
        <w:ind w:left="20" w:right="142"/>
        <w:rPr>
          <w:rFonts w:ascii="Arial Unicode MS" w:hAnsi="Arial Unicode MS" w:cs="Arial Unicode MS" w:hint="eastAsia"/>
        </w:rPr>
      </w:pPr>
      <w:r>
        <w:t xml:space="preserve">Основной задачей информационно-аналитических форм организации общения с родителями являются сбор, обработка и использование данных о </w:t>
      </w:r>
      <w:r>
        <w:lastRenderedPageBreak/>
        <w:t>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родителями.</w:t>
      </w:r>
    </w:p>
    <w:p w:rsidR="00F240DB" w:rsidRDefault="00F240DB" w:rsidP="00F240DB">
      <w:pPr>
        <w:pStyle w:val="a5"/>
        <w:spacing w:before="0" w:line="360" w:lineRule="auto"/>
        <w:ind w:left="20" w:right="142"/>
        <w:rPr>
          <w:rFonts w:hint="eastAsia"/>
        </w:rPr>
      </w:pPr>
      <w:proofErr w:type="spellStart"/>
      <w:r>
        <w:t>Досуговые</w:t>
      </w:r>
      <w:proofErr w:type="spellEnd"/>
      <w:r>
        <w:t xml:space="preserve">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К данной группе форм относится проведение в группах таких совместных праздников и досугов, как «Встреча Нового года», «Рождественские забавы», «Масленица», «Праздник мам», «Лучший папа», «Папа, мама, я - вместе дружная семья» и другие. Такие вечера помогают создать эмоциональный комфо</w:t>
      </w:r>
      <w:proofErr w:type="gramStart"/>
      <w:r>
        <w:t>рт в гр</w:t>
      </w:r>
      <w:proofErr w:type="gramEnd"/>
      <w:r>
        <w:t xml:space="preserve">уппе, сблизить участников педагогического процесса. Родители могут проявить смекалку и фантазию в различных конкурсах. Использование </w:t>
      </w:r>
      <w:proofErr w:type="spellStart"/>
      <w:r>
        <w:t>досуговых</w:t>
      </w:r>
      <w:proofErr w:type="spellEnd"/>
      <w:r>
        <w:t xml:space="preserve"> форм способствует тому, что, благодаря установлению позитивной эмоциональной атмосферы, родители становятся более активными в общении</w:t>
      </w:r>
      <w:proofErr w:type="gramStart"/>
      <w:r>
        <w:t>.</w:t>
      </w:r>
      <w:proofErr w:type="gramEnd"/>
      <w:r>
        <w:t xml:space="preserve"> В дальнейшем педагогам проще налаживать с ними контакты, предоставлять педагогическую информацию.</w:t>
      </w:r>
    </w:p>
    <w:p w:rsidR="00F240DB" w:rsidRDefault="00F240DB" w:rsidP="00F240DB">
      <w:pPr>
        <w:pStyle w:val="a5"/>
        <w:spacing w:line="360" w:lineRule="auto"/>
        <w:ind w:left="20" w:right="142"/>
        <w:rPr>
          <w:rFonts w:ascii="Arial Unicode MS" w:hAnsi="Arial Unicode MS" w:cs="Arial Unicode MS"/>
        </w:rPr>
      </w:pPr>
      <w:r>
        <w:t xml:space="preserve">Родители на праздниках могут читать стихотворения, петь песни, играть на музыкальных инструментах и рассказывать интересные истории. Эффективная форма общения, помогающая налаживанию доброжелательных неформальных отношений - организация педагогом разнообразных конкурсов. </w:t>
      </w:r>
      <w:proofErr w:type="spellStart"/>
      <w:r>
        <w:t>Досуговые</w:t>
      </w:r>
      <w:proofErr w:type="spellEnd"/>
      <w:r>
        <w:t xml:space="preserve"> формы сотрудничества с семьей могут быть эффективными, только если воспитатели уделяют достаточное внимание педагогическому содержанию мероприятия. Установление </w:t>
      </w:r>
      <w:r>
        <w:lastRenderedPageBreak/>
        <w:t>неформальных доверительных отношений с родителями не является основной целью общения.</w:t>
      </w:r>
    </w:p>
    <w:p w:rsidR="00F240DB" w:rsidRDefault="00F240DB" w:rsidP="00F240DB">
      <w:pPr>
        <w:pStyle w:val="a5"/>
        <w:spacing w:line="360" w:lineRule="auto"/>
        <w:ind w:left="20" w:right="142"/>
        <w:rPr>
          <w:rFonts w:ascii="Arial Unicode MS" w:hAnsi="Arial Unicode MS" w:cs="Arial Unicode MS" w:hint="eastAsia"/>
        </w:rPr>
      </w:pPr>
      <w:r>
        <w:t>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</w:t>
      </w:r>
    </w:p>
    <w:p w:rsidR="00F240DB" w:rsidRDefault="00F240DB" w:rsidP="00F240DB">
      <w:pPr>
        <w:pStyle w:val="a5"/>
        <w:spacing w:line="360" w:lineRule="auto"/>
        <w:ind w:left="20" w:right="142"/>
        <w:rPr>
          <w:rFonts w:ascii="Arial Unicode MS" w:hAnsi="Arial Unicode MS" w:cs="Arial Unicode MS" w:hint="eastAsia"/>
        </w:rPr>
      </w:pPr>
      <w:r>
        <w:t>Основная роль продолжает принадлежать таким коллективным формам общения как собрания, групповые консультации и другие. Данные формы использовались и ранее, однако, сегодня изменились принципы, на основе которых строится общение педагогов и родителей. К ним относится общение на основе диалога, открытости, искренность в общении, отказ от критики и оценки партнера по общению. Поэтому данные формы рассматриваются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др. Неформальный подход в организации и проведении этих форм общения ставит воспитателей перед необходимостью использования разнообразных методов активации родителей.</w:t>
      </w:r>
    </w:p>
    <w:p w:rsidR="00F240DB" w:rsidRDefault="00F240DB" w:rsidP="00F240DB">
      <w:pPr>
        <w:pStyle w:val="a5"/>
        <w:spacing w:line="360" w:lineRule="auto"/>
        <w:ind w:left="20" w:right="142"/>
        <w:rPr>
          <w:rFonts w:ascii="Arial Unicode MS" w:hAnsi="Arial Unicode MS" w:cs="Arial Unicode MS" w:hint="eastAsia"/>
        </w:rPr>
      </w:pPr>
      <w:r>
        <w:t xml:space="preserve">Все чаще в детском саду проводятся так называемые «Устные журналы», которые состоят из 3-6 рубрик, по длительности каждая занимает от 5 до 10 минут, общая продолжительность составляет не более 40 минут. Небольшая временная продолжительность имеет немаловажное значение, поскольку, часто родители бывают ограничены во времени в силу различных объективных и субъективных причин. Каждая страница журнала - это устное сообщение, которое может быть проиллюстрировано дидактическими пособиями, прослушиванием магнитофонных записей, выставками рисунков, поделок, книг. Родителям заранее предлагается литература для ознакомления с проблемой, практические задания, вопросы </w:t>
      </w:r>
      <w:r>
        <w:lastRenderedPageBreak/>
        <w:t>для обсуждения. Примерные темы устных журналов: «У порога школы», «Этика семейных отношений», «Влияние природы на духовное развитие ребенка» и др. Важно, чтобы темы были интересны для родителей, отвечали их нуждам и помогали решить наиболее важные вопросы воспитания детей.</w:t>
      </w:r>
    </w:p>
    <w:p w:rsidR="00F240DB" w:rsidRDefault="00F240DB" w:rsidP="00F240DB">
      <w:pPr>
        <w:pStyle w:val="21"/>
        <w:spacing w:line="360" w:lineRule="auto"/>
        <w:ind w:left="20" w:right="142"/>
        <w:jc w:val="both"/>
        <w:rPr>
          <w:rFonts w:ascii="Arial Unicode MS" w:hAnsi="Arial Unicode MS" w:cs="Arial Unicode MS" w:hint="eastAsia"/>
        </w:rPr>
      </w:pPr>
      <w:r>
        <w:t xml:space="preserve">     Наглядно-информационные 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F240DB" w:rsidRDefault="00F240DB" w:rsidP="00F240DB">
      <w:pPr>
        <w:pStyle w:val="a5"/>
        <w:spacing w:line="360" w:lineRule="auto"/>
        <w:ind w:left="20" w:right="142"/>
        <w:rPr>
          <w:rFonts w:ascii="Arial Unicode MS" w:hAnsi="Arial Unicode MS" w:cs="Arial Unicode MS" w:hint="eastAsia"/>
        </w:rPr>
      </w:pPr>
      <w:r>
        <w:t>Наглядно-информационные формы условно разделены на 2 подгруппы. Задачами одной из них - информационно-ознакомительной -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учреждения. Задачи другой группы - информационно-просветительской - близки к задачам познавательных форм и направлены на обогащение знаний родителей об особенностях развития и воспитания детей. Их специфика заключается в том, что общение педагогов с родителями здесь не прямое, а опосредованное - через газеты, организацию выставок и т.п.</w:t>
      </w:r>
    </w:p>
    <w:p w:rsidR="00F240DB" w:rsidRDefault="00F240DB" w:rsidP="00F240DB">
      <w:pPr>
        <w:pStyle w:val="a5"/>
        <w:spacing w:line="360" w:lineRule="auto"/>
        <w:ind w:left="20" w:right="142"/>
        <w:rPr>
          <w:rFonts w:ascii="Arial Unicode MS" w:hAnsi="Arial Unicode MS" w:cs="Arial Unicode MS" w:hint="eastAsia"/>
        </w:rPr>
      </w:pPr>
      <w:r>
        <w:t xml:space="preserve">Очень приятно отметить, что педагоги нашего учреждения давно используют в своей работе нетрадиционные методы общения с родителями. </w:t>
      </w:r>
      <w:r w:rsidR="002A42EB">
        <w:t>П</w:t>
      </w:r>
      <w:r>
        <w:t xml:space="preserve">роводились родительские собрания в виде педагогической игры по привитию детям любви и художественной литературе, конкурс «Приготовление блюда из осеннего урожая» </w:t>
      </w:r>
      <w:proofErr w:type="gramStart"/>
      <w:r>
        <w:t>к</w:t>
      </w:r>
      <w:proofErr w:type="gramEnd"/>
      <w:r>
        <w:t xml:space="preserve"> Дню осени и конкурс на лучшее сладкое блюдо, приготовленное ребенком вместе со своей мамой ко Дню матери, регулярно проводятся праздники с участием родителей, выставки совместных работ детей и родителей, родители принимают активное участие в субботниках по уборке территории, в работе </w:t>
      </w:r>
      <w:r>
        <w:lastRenderedPageBreak/>
        <w:t xml:space="preserve">родительского клуба, который практикует </w:t>
      </w:r>
      <w:r w:rsidR="002A42EB">
        <w:t>педагог-</w:t>
      </w:r>
      <w:r>
        <w:t xml:space="preserve">психолог, а также в широко распространенном в нашем учреждении мероприятии «Дни открытых дверей». Большой интерес вызывает у наших родителей «Дневник моей жизни», который </w:t>
      </w:r>
      <w:r w:rsidR="002A42EB">
        <w:t>ведётся вместе с детьми и используется</w:t>
      </w:r>
      <w:r>
        <w:t xml:space="preserve"> как дополнительный материал при изучении семьи ребенка, ее устоев и внутрисемейных взаимоотношений. Все эти нетрадиционные формы работы, которые мы используем, дают воспитателям возможность повысить свою психолого-педагогическую культуру, а значит изменить свои взгляды на воспитание ребенка в условиях семьи.</w:t>
      </w:r>
    </w:p>
    <w:p w:rsidR="002A42EB" w:rsidRDefault="002A42EB" w:rsidP="00F240DB">
      <w:pPr>
        <w:pStyle w:val="a5"/>
        <w:spacing w:line="360" w:lineRule="auto"/>
        <w:ind w:left="20" w:right="142"/>
        <w:jc w:val="left"/>
      </w:pPr>
    </w:p>
    <w:p w:rsidR="002A42EB" w:rsidRDefault="002A42EB" w:rsidP="00F240DB">
      <w:pPr>
        <w:pStyle w:val="a5"/>
        <w:spacing w:line="360" w:lineRule="auto"/>
        <w:ind w:left="20" w:right="142"/>
        <w:jc w:val="left"/>
      </w:pPr>
    </w:p>
    <w:p w:rsidR="00F240DB" w:rsidRDefault="00F240DB" w:rsidP="00F240DB">
      <w:pPr>
        <w:pStyle w:val="a5"/>
        <w:spacing w:line="360" w:lineRule="auto"/>
        <w:ind w:left="20" w:right="142"/>
        <w:jc w:val="left"/>
        <w:rPr>
          <w:rFonts w:hint="eastAsia"/>
        </w:rPr>
      </w:pPr>
      <w:r>
        <w:t>Список ис</w:t>
      </w:r>
      <w:r w:rsidR="002A42EB">
        <w:t>пользованной литературы:</w:t>
      </w:r>
      <w:r w:rsidR="002A42EB">
        <w:br/>
        <w:t>1.  Т.</w:t>
      </w:r>
      <w:r>
        <w:t xml:space="preserve">Ю. </w:t>
      </w:r>
      <w:proofErr w:type="spellStart"/>
      <w:r>
        <w:t>Баракова</w:t>
      </w:r>
      <w:proofErr w:type="spellEnd"/>
      <w:r>
        <w:t>. Работа с родителями //Начальная школа, -№5 -1994-с.69-71</w:t>
      </w:r>
    </w:p>
    <w:p w:rsidR="00F240DB" w:rsidRDefault="002A42EB" w:rsidP="00F240DB">
      <w:pPr>
        <w:pStyle w:val="a5"/>
        <w:spacing w:before="0" w:line="360" w:lineRule="auto"/>
        <w:ind w:right="142" w:firstLine="0"/>
      </w:pPr>
      <w:r>
        <w:t xml:space="preserve">2. И.А. </w:t>
      </w:r>
      <w:r w:rsidR="00F240DB">
        <w:t>Карпенко</w:t>
      </w:r>
      <w:r>
        <w:t xml:space="preserve">, В.А. </w:t>
      </w:r>
      <w:r w:rsidR="00F240DB">
        <w:t>Петровский</w:t>
      </w:r>
      <w:r>
        <w:t>:</w:t>
      </w:r>
      <w:r w:rsidR="00F240DB">
        <w:t xml:space="preserve"> Контакт между воспитателем и родителями  как условие преемственности между детским садом и школой: Преемственность между детским садиком и школой в формировании личности ребенка дошкольного и младшего школьного возраста. –</w:t>
      </w:r>
      <w:r>
        <w:t xml:space="preserve"> </w:t>
      </w:r>
      <w:proofErr w:type="spellStart"/>
      <w:r w:rsidR="00F240DB">
        <w:t>Лиепас</w:t>
      </w:r>
      <w:proofErr w:type="spellEnd"/>
      <w:r w:rsidR="00F240DB">
        <w:t>, 1986</w:t>
      </w:r>
    </w:p>
    <w:p w:rsidR="00F240DB" w:rsidRDefault="00F240DB" w:rsidP="00F240DB">
      <w:pPr>
        <w:pStyle w:val="a5"/>
        <w:spacing w:before="0" w:line="360" w:lineRule="auto"/>
        <w:ind w:right="142" w:firstLine="0"/>
      </w:pPr>
      <w:r>
        <w:t>3. В.Н.</w:t>
      </w:r>
      <w:r w:rsidR="002A42EB">
        <w:t xml:space="preserve"> </w:t>
      </w:r>
      <w:r>
        <w:t>Кондратюк. Изучение методов семейного воспитания.// Начальная    школа, - №1-1993 – с.70-72</w:t>
      </w:r>
    </w:p>
    <w:p w:rsidR="00F240DB" w:rsidRDefault="00F240DB" w:rsidP="00F240DB">
      <w:pPr>
        <w:pStyle w:val="a5"/>
        <w:spacing w:before="0" w:line="360" w:lineRule="auto"/>
        <w:ind w:right="142" w:firstLine="0"/>
      </w:pPr>
      <w:r>
        <w:t>4.  А.С. Макаренко. Избранные педагогические сочинения, кн.1 изд-во АПН  РСФСР , 1949, с.145</w:t>
      </w:r>
    </w:p>
    <w:p w:rsidR="00F240DB" w:rsidRDefault="00F240DB" w:rsidP="00F240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34FD" w:rsidRDefault="004A34FD"/>
    <w:sectPr w:rsidR="004A34FD" w:rsidSect="004A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240DB"/>
    <w:rsid w:val="002A42EB"/>
    <w:rsid w:val="004A34FD"/>
    <w:rsid w:val="0083172B"/>
    <w:rsid w:val="00CD5DF0"/>
    <w:rsid w:val="00F2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B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qFormat/>
    <w:rsid w:val="00831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83172B"/>
    <w:rPr>
      <w:b/>
      <w:bCs/>
    </w:rPr>
  </w:style>
  <w:style w:type="character" w:styleId="a4">
    <w:name w:val="Emphasis"/>
    <w:basedOn w:val="a0"/>
    <w:qFormat/>
    <w:rsid w:val="0083172B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F240DB"/>
    <w:pPr>
      <w:shd w:val="clear" w:color="auto" w:fill="FFFFFF"/>
      <w:spacing w:before="300" w:after="0" w:line="322" w:lineRule="exact"/>
      <w:ind w:firstLine="520"/>
      <w:jc w:val="both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240DB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F240DB"/>
    <w:rPr>
      <w:rFonts w:ascii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40DB"/>
    <w:pPr>
      <w:widowControl w:val="0"/>
      <w:shd w:val="clear" w:color="auto" w:fill="FFFFFF"/>
      <w:spacing w:after="180" w:line="250" w:lineRule="exact"/>
      <w:jc w:val="center"/>
    </w:pPr>
    <w:rPr>
      <w:rFonts w:ascii="Times New Roman" w:eastAsia="Times New Roman" w:hAnsi="Times New Roman"/>
      <w:b/>
      <w:bCs/>
      <w:spacing w:val="6"/>
      <w:sz w:val="18"/>
      <w:szCs w:val="18"/>
      <w:lang w:eastAsia="ru-RU"/>
    </w:rPr>
  </w:style>
  <w:style w:type="paragraph" w:customStyle="1" w:styleId="21">
    <w:name w:val="Основной текст (2)1"/>
    <w:basedOn w:val="a"/>
    <w:uiPriority w:val="99"/>
    <w:rsid w:val="00F240DB"/>
    <w:pPr>
      <w:shd w:val="clear" w:color="auto" w:fill="FFFFFF"/>
      <w:spacing w:after="300" w:line="317" w:lineRule="exact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31">
    <w:name w:val="Основной текст (3)1"/>
    <w:basedOn w:val="a"/>
    <w:uiPriority w:val="99"/>
    <w:rsid w:val="00F240DB"/>
    <w:pPr>
      <w:shd w:val="clear" w:color="auto" w:fill="FFFFFF"/>
      <w:spacing w:after="0" w:line="322" w:lineRule="exact"/>
    </w:pPr>
    <w:rPr>
      <w:rFonts w:ascii="Times New Roman" w:eastAsia="Arial Unicode MS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2012-12-07T10:58:00Z</dcterms:created>
  <dcterms:modified xsi:type="dcterms:W3CDTF">2012-12-07T11:13:00Z</dcterms:modified>
</cp:coreProperties>
</file>