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2D58">
        <w:rPr>
          <w:rFonts w:ascii="Times New Roman" w:hAnsi="Times New Roman" w:cs="Times New Roman"/>
          <w:sz w:val="28"/>
          <w:szCs w:val="28"/>
        </w:rPr>
        <w:t>Предметно-развивающая среда — это одно из условий психического развития ребенка изначально как процесса саморазвития.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E2D58">
        <w:rPr>
          <w:rFonts w:ascii="Times New Roman" w:hAnsi="Times New Roman" w:cs="Times New Roman"/>
          <w:sz w:val="28"/>
          <w:szCs w:val="28"/>
        </w:rPr>
        <w:t xml:space="preserve">Поэтому и организовать среду необходимо таким образом, чтобы ребенок с самого начала располагал необходимыми степенями свободы не только </w:t>
      </w:r>
      <w:r w:rsidRPr="00AE2D58">
        <w:rPr>
          <w:rFonts w:ascii="Times New Roman" w:hAnsi="Times New Roman" w:cs="Times New Roman"/>
          <w:sz w:val="28"/>
          <w:szCs w:val="28"/>
        </w:rPr>
        <w:t xml:space="preserve">в проявлении уже сложившихся у него духовно-практических возможностей, но и в освоении новых возможностей и горизонтов развития (Н. Н. </w:t>
      </w:r>
      <w:proofErr w:type="spellStart"/>
      <w:r w:rsidRPr="00AE2D58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AE2D58">
        <w:rPr>
          <w:rFonts w:ascii="Times New Roman" w:hAnsi="Times New Roman" w:cs="Times New Roman"/>
          <w:sz w:val="28"/>
          <w:szCs w:val="28"/>
        </w:rPr>
        <w:t>, В. Кудрявцев].</w:t>
      </w:r>
      <w:proofErr w:type="gramEnd"/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Предметно-пространственная среда необходима детям, прежде всего, потому, что выполняет по отнош</w:t>
      </w:r>
      <w:r w:rsidRPr="00AE2D58">
        <w:rPr>
          <w:rFonts w:ascii="Times New Roman" w:hAnsi="Times New Roman" w:cs="Times New Roman"/>
          <w:sz w:val="28"/>
          <w:szCs w:val="28"/>
        </w:rPr>
        <w:t>ению к ним информационную функцию — каждый предмет несет определенные сведения об окружающем мире, становится средством передачи социального опыта</w:t>
      </w:r>
      <w:proofErr w:type="gramStart"/>
      <w:r w:rsidRPr="00AE2D5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E2D58">
        <w:rPr>
          <w:rFonts w:ascii="Times New Roman" w:hAnsi="Times New Roman" w:cs="Times New Roman"/>
          <w:sz w:val="28"/>
          <w:szCs w:val="28"/>
        </w:rPr>
        <w:t xml:space="preserve">е менее важное значение имеет и стимулирующая функция среды. Среда развивает ребенка только в том </w:t>
      </w:r>
      <w:r w:rsidRPr="00AE2D58">
        <w:rPr>
          <w:rStyle w:val="Constantia13pt"/>
          <w:rFonts w:ascii="Times New Roman" w:hAnsi="Times New Roman" w:cs="Times New Roman"/>
          <w:sz w:val="28"/>
          <w:szCs w:val="28"/>
        </w:rPr>
        <w:t>случае,</w:t>
      </w:r>
      <w:r w:rsidRPr="00AE2D58">
        <w:rPr>
          <w:rFonts w:ascii="Times New Roman" w:hAnsi="Times New Roman" w:cs="Times New Roman"/>
          <w:sz w:val="28"/>
          <w:szCs w:val="28"/>
        </w:rPr>
        <w:t xml:space="preserve"> ес</w:t>
      </w:r>
      <w:r w:rsidRPr="00AE2D58">
        <w:rPr>
          <w:rFonts w:ascii="Times New Roman" w:hAnsi="Times New Roman" w:cs="Times New Roman"/>
          <w:sz w:val="28"/>
          <w:szCs w:val="28"/>
        </w:rPr>
        <w:t>ли она представляет для него интерес, подвигает его к действиям, исследованию. Статичная, застывшая среда не может активизировать ребенка, вызвать у него желание действовать в ней. Следовательно, такая среда не просто не развивает, а отрицательно влияет на</w:t>
      </w:r>
      <w:r w:rsidRPr="00AE2D58">
        <w:rPr>
          <w:rFonts w:ascii="Times New Roman" w:hAnsi="Times New Roman" w:cs="Times New Roman"/>
          <w:sz w:val="28"/>
          <w:szCs w:val="28"/>
        </w:rPr>
        <w:t xml:space="preserve"> ребенка. Развивающая среда должна быть мобильной и динамичной. В ее организации педагогу необходимо учитывать зону ближайшего развития, возрастные и индивидуальные особенности ребенка, его потребности, стремления и способности.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Кроме того, предметно-прост</w:t>
      </w:r>
      <w:r w:rsidRPr="00AE2D58">
        <w:rPr>
          <w:rFonts w:ascii="Times New Roman" w:hAnsi="Times New Roman" w:cs="Times New Roman"/>
          <w:sz w:val="28"/>
          <w:szCs w:val="28"/>
        </w:rPr>
        <w:t>ранственное окружение, воздействуя на эмоции детей, побуждает их к деятельности.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Развивающая функция предметной среды требует для своей реализации сочетания традиционных и новых, необычных компонентов, что обеспечивает преемственность развития деятельности</w:t>
      </w:r>
      <w:r w:rsidRPr="00AE2D58">
        <w:rPr>
          <w:rFonts w:ascii="Times New Roman" w:hAnsi="Times New Roman" w:cs="Times New Roman"/>
          <w:sz w:val="28"/>
          <w:szCs w:val="28"/>
        </w:rPr>
        <w:t xml:space="preserve"> от простых ее форм к более </w:t>
      </w:r>
      <w:proofErr w:type="gramStart"/>
      <w:r w:rsidRPr="00AE2D58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AE2D58">
        <w:rPr>
          <w:rFonts w:ascii="Times New Roman" w:hAnsi="Times New Roman" w:cs="Times New Roman"/>
          <w:sz w:val="28"/>
          <w:szCs w:val="28"/>
        </w:rPr>
        <w:t>. Эта среда должна отвечать критериям функционального комфорта и основным положениям эргономики развивающейся детской деятельности.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Для того чтобы правильно организовать развивающую среду, необходимо владеть знаниями о пр</w:t>
      </w:r>
      <w:r w:rsidRPr="00AE2D58">
        <w:rPr>
          <w:rFonts w:ascii="Times New Roman" w:hAnsi="Times New Roman" w:cs="Times New Roman"/>
          <w:sz w:val="28"/>
          <w:szCs w:val="28"/>
        </w:rPr>
        <w:t>инципах, на основе которых проходит ее организация.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Требования к развивающей предметной среде ДОУ: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-система предметной среды должна учитывать возрастные интересы развития детской деятельности (создавать условия для полноценного развития ведущих видов деяте</w:t>
      </w:r>
      <w:r w:rsidRPr="00AE2D58">
        <w:rPr>
          <w:rFonts w:ascii="Times New Roman" w:hAnsi="Times New Roman" w:cs="Times New Roman"/>
          <w:sz w:val="28"/>
          <w:szCs w:val="28"/>
        </w:rPr>
        <w:t>льности, но при этом учитывать особенности развития других ее видов);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-соответствие предметной среды возможностям ребенка, т. е. создание через предметную среду зоны ближайшего психического развития (Л. С. Выготский);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-соответствие среды структуре когнитив</w:t>
      </w:r>
      <w:r w:rsidRPr="00AE2D58">
        <w:rPr>
          <w:rFonts w:ascii="Times New Roman" w:hAnsi="Times New Roman" w:cs="Times New Roman"/>
          <w:sz w:val="28"/>
          <w:szCs w:val="28"/>
        </w:rPr>
        <w:t xml:space="preserve">ной сферы ребенка, т. е. содержать как консервативные компоненты, так и проблемные, подлежащие исследованию (Н. Н. </w:t>
      </w:r>
      <w:proofErr w:type="spellStart"/>
      <w:r w:rsidRPr="00AE2D58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AE2D58">
        <w:rPr>
          <w:rFonts w:ascii="Times New Roman" w:hAnsi="Times New Roman" w:cs="Times New Roman"/>
          <w:sz w:val="28"/>
          <w:szCs w:val="28"/>
        </w:rPr>
        <w:t>);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-предметная среда, в которой действует ребенок, должна быть для него неисчерпаема, информативна, удовлетворять потребности ребенк</w:t>
      </w:r>
      <w:r w:rsidRPr="00AE2D58">
        <w:rPr>
          <w:rFonts w:ascii="Times New Roman" w:hAnsi="Times New Roman" w:cs="Times New Roman"/>
          <w:sz w:val="28"/>
          <w:szCs w:val="28"/>
        </w:rPr>
        <w:t>а в новизне, преобразовании и самоутверждении.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 xml:space="preserve">Концепция дошкольного образования заявляет в качестве важнейшей </w:t>
      </w:r>
      <w:r w:rsidRPr="00AE2D58">
        <w:rPr>
          <w:rFonts w:ascii="Times New Roman" w:hAnsi="Times New Roman" w:cs="Times New Roman"/>
          <w:sz w:val="28"/>
          <w:szCs w:val="28"/>
        </w:rPr>
        <w:lastRenderedPageBreak/>
        <w:t>основы реализации программного содержания развивающую предметную среду детской деятельности — как систему материальных объектов, функционально мо</w:t>
      </w:r>
      <w:r w:rsidRPr="00AE2D58">
        <w:rPr>
          <w:rFonts w:ascii="Times New Roman" w:hAnsi="Times New Roman" w:cs="Times New Roman"/>
          <w:sz w:val="28"/>
          <w:szCs w:val="28"/>
        </w:rPr>
        <w:t xml:space="preserve">делирующих содержание физического и духовного развития ребенка. Эта среда должна отвечать принципам </w:t>
      </w:r>
      <w:proofErr w:type="spellStart"/>
      <w:r w:rsidRPr="00AE2D58">
        <w:rPr>
          <w:rFonts w:ascii="Times New Roman" w:hAnsi="Times New Roman" w:cs="Times New Roman"/>
          <w:sz w:val="28"/>
          <w:szCs w:val="28"/>
        </w:rPr>
        <w:t>обогащенности</w:t>
      </w:r>
      <w:proofErr w:type="spellEnd"/>
      <w:r w:rsidRPr="00AE2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D58">
        <w:rPr>
          <w:rFonts w:ascii="Times New Roman" w:hAnsi="Times New Roman" w:cs="Times New Roman"/>
          <w:sz w:val="28"/>
          <w:szCs w:val="28"/>
        </w:rPr>
        <w:t>наукоемкости</w:t>
      </w:r>
      <w:proofErr w:type="spellEnd"/>
      <w:r w:rsidRPr="00AE2D58">
        <w:rPr>
          <w:rFonts w:ascii="Times New Roman" w:hAnsi="Times New Roman" w:cs="Times New Roman"/>
          <w:sz w:val="28"/>
          <w:szCs w:val="28"/>
        </w:rPr>
        <w:t xml:space="preserve"> и содержать природные и социокультурные средства, обеспечивающие разнообразие деятельности ребенка.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Предметная среда детства дол</w:t>
      </w:r>
      <w:r w:rsidRPr="00AE2D58">
        <w:rPr>
          <w:rFonts w:ascii="Times New Roman" w:hAnsi="Times New Roman" w:cs="Times New Roman"/>
          <w:sz w:val="28"/>
          <w:szCs w:val="28"/>
        </w:rPr>
        <w:t>жна предоставлять ребенку условия для творческого духовного развития и возможность «вычерпывать» из нее информацию, необходимую для постановки и решения задач той или иной деятельности.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Развивающая функция предметной среды требует для своей реализации соче</w:t>
      </w:r>
      <w:r w:rsidRPr="00AE2D58">
        <w:rPr>
          <w:rFonts w:ascii="Times New Roman" w:hAnsi="Times New Roman" w:cs="Times New Roman"/>
          <w:sz w:val="28"/>
          <w:szCs w:val="28"/>
        </w:rPr>
        <w:t xml:space="preserve">тания традиционных и новых, необычных компонентов, что обеспечивает преемственность развития деятельности от простых ее форм к более </w:t>
      </w:r>
      <w:proofErr w:type="gramStart"/>
      <w:r w:rsidRPr="00AE2D58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AE2D58">
        <w:rPr>
          <w:rFonts w:ascii="Times New Roman" w:hAnsi="Times New Roman" w:cs="Times New Roman"/>
          <w:sz w:val="28"/>
          <w:szCs w:val="28"/>
        </w:rPr>
        <w:t>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 xml:space="preserve">Эта среда должна отвечать также критериям функционального комфорта и основным положениям эргономики развивающейся </w:t>
      </w:r>
      <w:r w:rsidRPr="00AE2D58">
        <w:rPr>
          <w:rFonts w:ascii="Times New Roman" w:hAnsi="Times New Roman" w:cs="Times New Roman"/>
          <w:sz w:val="28"/>
          <w:szCs w:val="28"/>
        </w:rPr>
        <w:t xml:space="preserve">детской деятельности. Ее элементы </w:t>
      </w:r>
      <w:proofErr w:type="spellStart"/>
      <w:r w:rsidRPr="00AE2D58">
        <w:rPr>
          <w:rFonts w:ascii="Times New Roman" w:hAnsi="Times New Roman" w:cs="Times New Roman"/>
          <w:sz w:val="28"/>
          <w:szCs w:val="28"/>
        </w:rPr>
        <w:t>сомасштабны</w:t>
      </w:r>
      <w:proofErr w:type="spellEnd"/>
      <w:r w:rsidRPr="00AE2D58">
        <w:rPr>
          <w:rFonts w:ascii="Times New Roman" w:hAnsi="Times New Roman" w:cs="Times New Roman"/>
          <w:sz w:val="28"/>
          <w:szCs w:val="28"/>
        </w:rPr>
        <w:t xml:space="preserve"> и соотносимы с макр</w:t>
      </w:r>
      <w:proofErr w:type="gramStart"/>
      <w:r w:rsidRPr="00AE2D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E2D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2D58">
        <w:rPr>
          <w:rFonts w:ascii="Times New Roman" w:hAnsi="Times New Roman" w:cs="Times New Roman"/>
          <w:sz w:val="28"/>
          <w:szCs w:val="28"/>
        </w:rPr>
        <w:t>микропространством</w:t>
      </w:r>
      <w:proofErr w:type="spellEnd"/>
      <w:r w:rsidRPr="00AE2D58">
        <w:rPr>
          <w:rFonts w:ascii="Times New Roman" w:hAnsi="Times New Roman" w:cs="Times New Roman"/>
          <w:sz w:val="28"/>
          <w:szCs w:val="28"/>
        </w:rPr>
        <w:t xml:space="preserve"> деятельности детей и взрослых.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E2D58">
        <w:rPr>
          <w:rFonts w:ascii="Times New Roman" w:hAnsi="Times New Roman" w:cs="Times New Roman"/>
          <w:sz w:val="28"/>
          <w:szCs w:val="28"/>
        </w:rPr>
        <w:t>Огромным резервом творческого развития ребенка является использование новых информационных технологий (в том числе компьютерных], которы</w:t>
      </w:r>
      <w:r w:rsidRPr="00AE2D58">
        <w:rPr>
          <w:rFonts w:ascii="Times New Roman" w:hAnsi="Times New Roman" w:cs="Times New Roman"/>
          <w:sz w:val="28"/>
          <w:szCs w:val="28"/>
        </w:rPr>
        <w:t>е могут войти в дошкольное детство через игру и другие виды деятельности.</w:t>
      </w:r>
      <w:proofErr w:type="gramEnd"/>
      <w:r w:rsidRPr="00AE2D58">
        <w:rPr>
          <w:rFonts w:ascii="Times New Roman" w:hAnsi="Times New Roman" w:cs="Times New Roman"/>
          <w:sz w:val="28"/>
          <w:szCs w:val="28"/>
        </w:rPr>
        <w:t xml:space="preserve"> Новые информационные технологии формируют у ребенка мотивационную, интеллектуальную и </w:t>
      </w:r>
      <w:proofErr w:type="spellStart"/>
      <w:r w:rsidRPr="00AE2D58">
        <w:rPr>
          <w:rFonts w:ascii="Times New Roman" w:hAnsi="Times New Roman" w:cs="Times New Roman"/>
          <w:sz w:val="28"/>
          <w:szCs w:val="28"/>
        </w:rPr>
        <w:t>операциональную</w:t>
      </w:r>
      <w:proofErr w:type="spellEnd"/>
      <w:r w:rsidRPr="00AE2D58">
        <w:rPr>
          <w:rFonts w:ascii="Times New Roman" w:hAnsi="Times New Roman" w:cs="Times New Roman"/>
          <w:sz w:val="28"/>
          <w:szCs w:val="28"/>
        </w:rPr>
        <w:t xml:space="preserve"> готовность к жизни в информационном обществе.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Определение базового содержания ко</w:t>
      </w:r>
      <w:r w:rsidRPr="00AE2D58">
        <w:rPr>
          <w:rFonts w:ascii="Times New Roman" w:hAnsi="Times New Roman" w:cs="Times New Roman"/>
          <w:sz w:val="28"/>
          <w:szCs w:val="28"/>
        </w:rPr>
        <w:t xml:space="preserve">мпонентов развивающей предметной среды современного детского сада опирается на </w:t>
      </w:r>
      <w:proofErr w:type="spellStart"/>
      <w:r w:rsidRPr="00AE2D58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AE2D58">
        <w:rPr>
          <w:rFonts w:ascii="Times New Roman" w:hAnsi="Times New Roman" w:cs="Times New Roman"/>
          <w:sz w:val="28"/>
          <w:szCs w:val="28"/>
        </w:rPr>
        <w:t xml:space="preserve">-возрастной подход. Содержание развивающей предметной среды должно удовлетворять потребности актуального, ближайшего и перспективного творческого развития ребенка, </w:t>
      </w:r>
      <w:r w:rsidRPr="00AE2D58">
        <w:rPr>
          <w:rFonts w:ascii="Times New Roman" w:hAnsi="Times New Roman" w:cs="Times New Roman"/>
          <w:sz w:val="28"/>
          <w:szCs w:val="28"/>
        </w:rPr>
        <w:t>становления его способностей. Единство педагогического процесса и преемственность этапов развития деятельности в раннем, младшем и старшем дошкольном возрастах обеспечиваются в программе системой развивающей предметной среды с учетом специфики образователь</w:t>
      </w:r>
      <w:r w:rsidRPr="00AE2D58">
        <w:rPr>
          <w:rFonts w:ascii="Times New Roman" w:hAnsi="Times New Roman" w:cs="Times New Roman"/>
          <w:sz w:val="28"/>
          <w:szCs w:val="28"/>
        </w:rPr>
        <w:t>ного процесса в возрастных группах детского сада.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Труд в природе имеет большое воспитательное значение. В процессе труда у детей формируют бережное, заботливое отношение к природе. Труд в природе способствует воспитанию ответственного отношения к своим обя</w:t>
      </w:r>
      <w:r w:rsidRPr="00AE2D58">
        <w:rPr>
          <w:rFonts w:ascii="Times New Roman" w:hAnsi="Times New Roman" w:cs="Times New Roman"/>
          <w:sz w:val="28"/>
          <w:szCs w:val="28"/>
        </w:rPr>
        <w:t>занностям. Ухаживая за растениями и животными, дети убеждаются в его необходимости. Но воспитать ответственное отношение к труду в природе возможно лишь при условии, если дети владеют трудовыми навыками, понимают значение своего труда. Труд в природе созда</w:t>
      </w:r>
      <w:r w:rsidRPr="00AE2D58">
        <w:rPr>
          <w:rFonts w:ascii="Times New Roman" w:hAnsi="Times New Roman" w:cs="Times New Roman"/>
          <w:sz w:val="28"/>
          <w:szCs w:val="28"/>
        </w:rPr>
        <w:t xml:space="preserve">ет благоприятные условия для сенсорного воспитания дошкольников. Педагог учит ребят при достижении целей и результатов труда ориентироваться на характерные признаки предметов. Труд в природе является одним из способов развития наблюдательности. Воспитание </w:t>
      </w:r>
      <w:r w:rsidRPr="00AE2D58">
        <w:rPr>
          <w:rFonts w:ascii="Times New Roman" w:hAnsi="Times New Roman" w:cs="Times New Roman"/>
          <w:sz w:val="28"/>
          <w:szCs w:val="28"/>
        </w:rPr>
        <w:t>умения малышей принять цель наблюдения, осознать его результат будет эффективнее, если наблюдение связано с трудом.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lastRenderedPageBreak/>
        <w:t xml:space="preserve">Помимо </w:t>
      </w:r>
      <w:proofErr w:type="gramStart"/>
      <w:r w:rsidRPr="00AE2D58">
        <w:rPr>
          <w:rFonts w:ascii="Times New Roman" w:hAnsi="Times New Roman" w:cs="Times New Roman"/>
          <w:sz w:val="28"/>
          <w:szCs w:val="28"/>
        </w:rPr>
        <w:t>воспитательных</w:t>
      </w:r>
      <w:proofErr w:type="gramEnd"/>
      <w:r w:rsidRPr="00AE2D58">
        <w:rPr>
          <w:rFonts w:ascii="Times New Roman" w:hAnsi="Times New Roman" w:cs="Times New Roman"/>
          <w:sz w:val="28"/>
          <w:szCs w:val="28"/>
        </w:rPr>
        <w:t>, в процессе труда в природе решаются и образовательные задачи. Дети получают представления об объектах труда, свойства</w:t>
      </w:r>
      <w:r w:rsidRPr="00AE2D58">
        <w:rPr>
          <w:rFonts w:ascii="Times New Roman" w:hAnsi="Times New Roman" w:cs="Times New Roman"/>
          <w:sz w:val="28"/>
          <w:szCs w:val="28"/>
        </w:rPr>
        <w:t xml:space="preserve">х и качествах растений, их строении, потребностях, основных стадиях развития, способах выращивания, сезонных изменениях в жизни растений; о животных, их внешнем виде, потребностях, способах передвижения, повадках, образе жизни и о его сезонных изменениях. </w:t>
      </w:r>
      <w:r w:rsidRPr="00AE2D58">
        <w:rPr>
          <w:rFonts w:ascii="Times New Roman" w:hAnsi="Times New Roman" w:cs="Times New Roman"/>
          <w:sz w:val="28"/>
          <w:szCs w:val="28"/>
        </w:rPr>
        <w:t>Они учатся устанавливать зависимость между средой обитания, образом жизни животного в природе и способами ухода за ним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 xml:space="preserve">Оборудование для труда детей на участке необходимо для того, чтобы правильно организовать деятельность детей во все сезоны. </w:t>
      </w:r>
      <w:proofErr w:type="gramStart"/>
      <w:r w:rsidRPr="00AE2D58">
        <w:rPr>
          <w:rFonts w:ascii="Times New Roman" w:hAnsi="Times New Roman" w:cs="Times New Roman"/>
          <w:sz w:val="28"/>
          <w:szCs w:val="28"/>
        </w:rPr>
        <w:t xml:space="preserve">Предметы для </w:t>
      </w:r>
      <w:r w:rsidRPr="00AE2D58">
        <w:rPr>
          <w:rFonts w:ascii="Times New Roman" w:hAnsi="Times New Roman" w:cs="Times New Roman"/>
          <w:sz w:val="28"/>
          <w:szCs w:val="28"/>
        </w:rPr>
        <w:t>труда должны быть удобны для детей, изготовляться из легкого, но достаточно прочного материала (например, лопаты и совки</w:t>
      </w:r>
      <w:proofErr w:type="gramEnd"/>
    </w:p>
    <w:p w:rsidR="00951EBA" w:rsidRPr="00AE2D58" w:rsidRDefault="00EA3E30" w:rsidP="00AE2D58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железные или стальные; ведра и лейки — из тонкого оцинкованного железа или жести, или полиэтиленовые; тачки, носилки, этикетки и т. д.—</w:t>
      </w:r>
      <w:r w:rsidRPr="00AE2D58">
        <w:rPr>
          <w:rFonts w:ascii="Times New Roman" w:hAnsi="Times New Roman" w:cs="Times New Roman"/>
          <w:sz w:val="28"/>
          <w:szCs w:val="28"/>
        </w:rPr>
        <w:t xml:space="preserve"> из дерева). Все оборудование должно быть в достаточном количестве, хорошего качества и соответствовать возрасту детей, иметь привлекательный ви</w:t>
      </w:r>
      <w:proofErr w:type="gramStart"/>
      <w:r w:rsidRPr="00AE2D5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AE2D58">
        <w:rPr>
          <w:rFonts w:ascii="Times New Roman" w:hAnsi="Times New Roman" w:cs="Times New Roman"/>
          <w:sz w:val="28"/>
          <w:szCs w:val="28"/>
        </w:rPr>
        <w:t>яркий цвет леек, приятная форма коробок для хранения, нарядные фартучки и др. -все это радует детей, способств</w:t>
      </w:r>
      <w:r w:rsidRPr="00AE2D58">
        <w:rPr>
          <w:rFonts w:ascii="Times New Roman" w:hAnsi="Times New Roman" w:cs="Times New Roman"/>
          <w:sz w:val="28"/>
          <w:szCs w:val="28"/>
        </w:rPr>
        <w:t>ует формированию культуры труда, вызывает эстетическое удовольствие).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Инвентарь, используемый детьми в процессе трудовой деятельности в природе, хранится на участке детского сада, в шкафах или на полках. Оборудование на участке размещается таким образом, ч</w:t>
      </w:r>
      <w:r w:rsidRPr="00AE2D58">
        <w:rPr>
          <w:rFonts w:ascii="Times New Roman" w:hAnsi="Times New Roman" w:cs="Times New Roman"/>
          <w:sz w:val="28"/>
          <w:szCs w:val="28"/>
        </w:rPr>
        <w:t>тобы детям было удобно им пользоваться.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Для уборки участка, работы на огороде и в цветнике используется следующий инвентарь: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Лопаты для перекопки земли, вскопанной взрослыми; лоток лопаты 15—13 см, длина ручки — 75—30 см. Деревянная лопата для расчистки уч</w:t>
      </w:r>
      <w:r w:rsidRPr="00AE2D58">
        <w:rPr>
          <w:rFonts w:ascii="Times New Roman" w:hAnsi="Times New Roman" w:cs="Times New Roman"/>
          <w:sz w:val="28"/>
          <w:szCs w:val="28"/>
        </w:rPr>
        <w:t>астка от снега: длина ее с лотком от 80 см до 1 м, лоток—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E2D58">
        <w:rPr>
          <w:rFonts w:ascii="Times New Roman" w:hAnsi="Times New Roman" w:cs="Times New Roman"/>
          <w:sz w:val="28"/>
          <w:szCs w:val="28"/>
        </w:rPr>
        <w:t>12—14 см, диаметр ручки — 2 см. Грабли деревянные (для сгребания листьев) и железные (для рыхления, очистки поверхности почвы от камней, выравнивания поверхности гряд): примерное количество зубьев —</w:t>
      </w:r>
      <w:r w:rsidRPr="00AE2D58">
        <w:rPr>
          <w:rFonts w:ascii="Times New Roman" w:hAnsi="Times New Roman" w:cs="Times New Roman"/>
          <w:sz w:val="28"/>
          <w:szCs w:val="28"/>
        </w:rPr>
        <w:t xml:space="preserve"> 7, расстояние между ними — 2,3—2,5 см, высота зубьев — 5 см, длина гребенки —20—22 см, длина граблей—100—110 см, сечение ручки — 2—3 см.</w:t>
      </w:r>
      <w:proofErr w:type="gramEnd"/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Метелка для очистки участка от сухих листьев и другого сора: длина палки— 1 м, диаметр от 2 до 2,3 см. Носилки с борти</w:t>
      </w:r>
      <w:r w:rsidRPr="00AE2D58">
        <w:rPr>
          <w:rFonts w:ascii="Times New Roman" w:hAnsi="Times New Roman" w:cs="Times New Roman"/>
          <w:sz w:val="28"/>
          <w:szCs w:val="28"/>
        </w:rPr>
        <w:t>ками для переноски земли, песка, опавших листьев: длина — 20—25 см, ширина</w:t>
      </w:r>
    </w:p>
    <w:p w:rsidR="00951EBA" w:rsidRPr="00AE2D58" w:rsidRDefault="00EA3E30" w:rsidP="00AE2D58">
      <w:pPr>
        <w:pStyle w:val="1"/>
        <w:numPr>
          <w:ilvl w:val="0"/>
          <w:numId w:val="1"/>
        </w:numPr>
        <w:shd w:val="clear" w:color="auto" w:fill="auto"/>
        <w:tabs>
          <w:tab w:val="left" w:pos="410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E2D58">
        <w:rPr>
          <w:rFonts w:ascii="Times New Roman" w:hAnsi="Times New Roman" w:cs="Times New Roman"/>
          <w:sz w:val="28"/>
          <w:szCs w:val="28"/>
        </w:rPr>
        <w:t>20 см, высота бортика — 3—4 см, длина с ручками —100—110 см. Тачка для перевозки земли, песка, опавших листьев, камешков: высота бортов — 20 см, длина вместе с ручками—100— НО см, д</w:t>
      </w:r>
      <w:r w:rsidRPr="00AE2D58">
        <w:rPr>
          <w:rFonts w:ascii="Times New Roman" w:hAnsi="Times New Roman" w:cs="Times New Roman"/>
          <w:sz w:val="28"/>
          <w:szCs w:val="28"/>
        </w:rPr>
        <w:t>лина бортов — 30—40 см, диаметр колеса — 12 см.</w:t>
      </w:r>
      <w:proofErr w:type="gramEnd"/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 xml:space="preserve">Трамбовка для снега. Движок для сгребания свежевыпавшего снега. Скребки металлические. Санки, корзины или ящики для перевозки снега на санках. Ведра вместимостью 1,5—2 л. Лейки вместимостью до 2 л. Совки для </w:t>
      </w:r>
      <w:r w:rsidRPr="00AE2D58">
        <w:rPr>
          <w:rFonts w:ascii="Times New Roman" w:hAnsi="Times New Roman" w:cs="Times New Roman"/>
          <w:sz w:val="28"/>
          <w:szCs w:val="28"/>
        </w:rPr>
        <w:t xml:space="preserve">выкапывания и посадки растений, для окучивания и рыхления почвы; длина </w:t>
      </w:r>
      <w:r w:rsidRPr="00AE2D58">
        <w:rPr>
          <w:rFonts w:ascii="Times New Roman" w:hAnsi="Times New Roman" w:cs="Times New Roman"/>
          <w:sz w:val="28"/>
          <w:szCs w:val="28"/>
        </w:rPr>
        <w:lastRenderedPageBreak/>
        <w:t>лотка — 10 см, ширина — 7—8см, длина совка— 16—20 см. Ручные цапк</w:t>
      </w:r>
      <w:proofErr w:type="gramStart"/>
      <w:r w:rsidRPr="00AE2D5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E2D58">
        <w:rPr>
          <w:rFonts w:ascii="Times New Roman" w:hAnsi="Times New Roman" w:cs="Times New Roman"/>
          <w:sz w:val="28"/>
          <w:szCs w:val="28"/>
        </w:rPr>
        <w:t>«кошки» для рыхления земли.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Правильно спланированный и хорошо озеленённый участок детского сада - одно из важнейших ус</w:t>
      </w:r>
      <w:r w:rsidRPr="00AE2D58">
        <w:rPr>
          <w:rFonts w:ascii="Times New Roman" w:hAnsi="Times New Roman" w:cs="Times New Roman"/>
          <w:sz w:val="28"/>
          <w:szCs w:val="28"/>
        </w:rPr>
        <w:t>ловий организации работы по экологическому и трудовому воспитанию детей. На участке педагог организует ежедневное наблюдение за природой, во время которого дети узнают много нового о растениях и животных, любуются красотой природы во все времена года. Дети</w:t>
      </w:r>
      <w:r w:rsidRPr="00AE2D58">
        <w:rPr>
          <w:rFonts w:ascii="Times New Roman" w:hAnsi="Times New Roman" w:cs="Times New Roman"/>
          <w:sz w:val="28"/>
          <w:szCs w:val="28"/>
        </w:rPr>
        <w:t xml:space="preserve"> любого возраста могут ухаживать за посадками на участке, трудиться в огороде, саду, цветнике.</w:t>
      </w:r>
    </w:p>
    <w:p w:rsidR="00951EBA" w:rsidRPr="00AE2D58" w:rsidRDefault="00EA3E30" w:rsidP="00AE2D58">
      <w:pPr>
        <w:pStyle w:val="20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</w:rPr>
      </w:pPr>
      <w:r w:rsidRPr="00AE2D58">
        <w:rPr>
          <w:rFonts w:ascii="Times New Roman" w:hAnsi="Times New Roman" w:cs="Times New Roman"/>
        </w:rPr>
        <w:t>При подборе деревьев и кустарников для озеленения участка учитывают: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для посадки подбирают наиболее типичные в данных географических условиях растения;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они должн</w:t>
      </w:r>
      <w:r w:rsidRPr="00AE2D58">
        <w:rPr>
          <w:rFonts w:ascii="Times New Roman" w:hAnsi="Times New Roman" w:cs="Times New Roman"/>
          <w:sz w:val="28"/>
          <w:szCs w:val="28"/>
        </w:rPr>
        <w:t>ы быть разнообразны по высоте, окраске листьев, сроками цветения, созревания плодов и семян.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Деревья размещают группами, аллеями или же в одиночных посадках.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E2D58">
        <w:rPr>
          <w:rFonts w:ascii="Times New Roman" w:hAnsi="Times New Roman" w:cs="Times New Roman"/>
          <w:sz w:val="28"/>
          <w:szCs w:val="28"/>
        </w:rPr>
        <w:t>Для посадок рекомендуются: берёза, клён, липа, тополь, дуб, ясень, ель, лиственница; из кустарнико</w:t>
      </w:r>
      <w:r w:rsidRPr="00AE2D58">
        <w:rPr>
          <w:rFonts w:ascii="Times New Roman" w:hAnsi="Times New Roman" w:cs="Times New Roman"/>
          <w:sz w:val="28"/>
          <w:szCs w:val="28"/>
        </w:rPr>
        <w:t>в: сирень, жасмин, бересклет, облепиха, калина, жимолость.</w:t>
      </w:r>
      <w:proofErr w:type="gramEnd"/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 xml:space="preserve">Для цветника необходимо подобрать растения, которые могли бы цвести с ранней весны до поздней осени. Растения должны быть неприхотливы, т.е. не требовать сложного ухода; следует подбирать растения </w:t>
      </w:r>
      <w:r w:rsidRPr="00AE2D58">
        <w:rPr>
          <w:rFonts w:ascii="Times New Roman" w:hAnsi="Times New Roman" w:cs="Times New Roman"/>
          <w:sz w:val="28"/>
          <w:szCs w:val="28"/>
        </w:rPr>
        <w:t>однолетние, двулетние и многолетние.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E2D58">
        <w:rPr>
          <w:rFonts w:ascii="Times New Roman" w:hAnsi="Times New Roman" w:cs="Times New Roman"/>
          <w:sz w:val="28"/>
          <w:szCs w:val="28"/>
        </w:rPr>
        <w:t xml:space="preserve">Однолетние: бархатцы, петунья, душистый табак, </w:t>
      </w:r>
      <w:proofErr w:type="spellStart"/>
      <w:r w:rsidRPr="00AE2D58">
        <w:rPr>
          <w:rFonts w:ascii="Times New Roman" w:hAnsi="Times New Roman" w:cs="Times New Roman"/>
          <w:sz w:val="28"/>
          <w:szCs w:val="28"/>
        </w:rPr>
        <w:t>космея</w:t>
      </w:r>
      <w:proofErr w:type="spellEnd"/>
      <w:r w:rsidRPr="00AE2D58">
        <w:rPr>
          <w:rFonts w:ascii="Times New Roman" w:hAnsi="Times New Roman" w:cs="Times New Roman"/>
          <w:sz w:val="28"/>
          <w:szCs w:val="28"/>
        </w:rPr>
        <w:t>, лобелия, мак, настурция, календула, львиный зев.</w:t>
      </w:r>
      <w:proofErr w:type="gramEnd"/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Двулетние: анютины глазки, гвоздика турецкая, незабудка, маргаритка.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E2D58">
        <w:rPr>
          <w:rFonts w:ascii="Times New Roman" w:hAnsi="Times New Roman" w:cs="Times New Roman"/>
          <w:sz w:val="28"/>
          <w:szCs w:val="28"/>
        </w:rPr>
        <w:t xml:space="preserve">Многолетние: крокус, </w:t>
      </w:r>
      <w:proofErr w:type="spellStart"/>
      <w:r w:rsidRPr="00AE2D58">
        <w:rPr>
          <w:rFonts w:ascii="Times New Roman" w:hAnsi="Times New Roman" w:cs="Times New Roman"/>
          <w:sz w:val="28"/>
          <w:szCs w:val="28"/>
        </w:rPr>
        <w:t>мускари</w:t>
      </w:r>
      <w:proofErr w:type="spellEnd"/>
      <w:r w:rsidRPr="00AE2D58">
        <w:rPr>
          <w:rFonts w:ascii="Times New Roman" w:hAnsi="Times New Roman" w:cs="Times New Roman"/>
          <w:sz w:val="28"/>
          <w:szCs w:val="28"/>
        </w:rPr>
        <w:t>, нарцисс, примула</w:t>
      </w:r>
      <w:r w:rsidRPr="00AE2D58">
        <w:rPr>
          <w:rFonts w:ascii="Times New Roman" w:hAnsi="Times New Roman" w:cs="Times New Roman"/>
          <w:sz w:val="28"/>
          <w:szCs w:val="28"/>
        </w:rPr>
        <w:t>, тюльпан, флокс, пион, георгин, ирис, гладиолус.</w:t>
      </w:r>
      <w:proofErr w:type="gramEnd"/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Цветущие растения лучше располагать вдоль дорожек, ведущих к зданию детского сада, к участкам. Вдоль дорожек разбиваются бордюры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(шириной 30 - 50 см) и рабатки (50 см -1 м) шириной). Рекомендуются цветочные</w:t>
      </w:r>
      <w:r w:rsidRPr="00AE2D58">
        <w:rPr>
          <w:rFonts w:ascii="Times New Roman" w:hAnsi="Times New Roman" w:cs="Times New Roman"/>
          <w:sz w:val="28"/>
          <w:szCs w:val="28"/>
        </w:rPr>
        <w:t xml:space="preserve"> посадки в виде партера - квадрат или прямоугольник, засаженный одинаковыми цветами.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На участке детского сада надо найти место для зелёного газона. Его можно устроить для озеленения возле цветника или бассейна.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На участке отводится место для огорода, на ко</w:t>
      </w:r>
      <w:r w:rsidRPr="00AE2D58">
        <w:rPr>
          <w:rFonts w:ascii="Times New Roman" w:hAnsi="Times New Roman" w:cs="Times New Roman"/>
          <w:sz w:val="28"/>
          <w:szCs w:val="28"/>
        </w:rPr>
        <w:t>тором могут работать дети, начиная со средней группы. Для младших групп создаются грядки на их собственных участках.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Площадь огорода рассчитывается из расчёта 0,5 кв. м на 1 ребёнка. Грядки разбиваются длиной 2,5 - 3 м, шириной 60 - 70 см. между грядками о</w:t>
      </w:r>
      <w:r w:rsidRPr="00AE2D58">
        <w:rPr>
          <w:rFonts w:ascii="Times New Roman" w:hAnsi="Times New Roman" w:cs="Times New Roman"/>
          <w:sz w:val="28"/>
          <w:szCs w:val="28"/>
        </w:rPr>
        <w:t>ставляют расстояние 50 см. прокладывают маршрутную дорожку, шириной 1 м, чтобы было удобно проходить к грядкам, проводить занятия, наблюдения.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Для огорода младших групп выбирают быстрорастущие, раносозревающие овощи - лук, горох, бобы, редис и т.п. Старшие</w:t>
      </w:r>
      <w:r w:rsidRPr="00AE2D58">
        <w:rPr>
          <w:rFonts w:ascii="Times New Roman" w:hAnsi="Times New Roman" w:cs="Times New Roman"/>
          <w:sz w:val="28"/>
          <w:szCs w:val="28"/>
        </w:rPr>
        <w:t xml:space="preserve"> дети могут </w:t>
      </w:r>
      <w:r w:rsidRPr="00AE2D58">
        <w:rPr>
          <w:rFonts w:ascii="Times New Roman" w:hAnsi="Times New Roman" w:cs="Times New Roman"/>
          <w:sz w:val="28"/>
          <w:szCs w:val="28"/>
        </w:rPr>
        <w:lastRenderedPageBreak/>
        <w:t>посадить для малышей морковь, укроп, репу, салат.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E2D58">
        <w:rPr>
          <w:rFonts w:ascii="Times New Roman" w:hAnsi="Times New Roman" w:cs="Times New Roman"/>
          <w:sz w:val="28"/>
          <w:szCs w:val="28"/>
        </w:rPr>
        <w:t>В средней группе дети выращивают те же овощи, только разных сортов: лук, редис, салат, морковь, кабачок, баклажаны, арбуз.</w:t>
      </w:r>
      <w:proofErr w:type="gramEnd"/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Старшие дошкольники выращивают такие овощные культуры: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зелёные (щавель,</w:t>
      </w:r>
      <w:r w:rsidRPr="00AE2D58">
        <w:rPr>
          <w:rFonts w:ascii="Times New Roman" w:hAnsi="Times New Roman" w:cs="Times New Roman"/>
          <w:sz w:val="28"/>
          <w:szCs w:val="28"/>
        </w:rPr>
        <w:t xml:space="preserve"> укроп, салат, спаржа);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 xml:space="preserve">пряно - </w:t>
      </w:r>
      <w:proofErr w:type="gramStart"/>
      <w:r w:rsidRPr="00AE2D58">
        <w:rPr>
          <w:rFonts w:ascii="Times New Roman" w:hAnsi="Times New Roman" w:cs="Times New Roman"/>
          <w:sz w:val="28"/>
          <w:szCs w:val="28"/>
        </w:rPr>
        <w:t>вкусовые</w:t>
      </w:r>
      <w:proofErr w:type="gramEnd"/>
      <w:r w:rsidRPr="00AE2D58">
        <w:rPr>
          <w:rFonts w:ascii="Times New Roman" w:hAnsi="Times New Roman" w:cs="Times New Roman"/>
          <w:sz w:val="28"/>
          <w:szCs w:val="28"/>
        </w:rPr>
        <w:t xml:space="preserve"> (мята, тмин, любисток);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 xml:space="preserve">луковые (лук - порей, репчатый, </w:t>
      </w:r>
      <w:proofErr w:type="spellStart"/>
      <w:proofErr w:type="gramStart"/>
      <w:r w:rsidRPr="00AE2D58">
        <w:rPr>
          <w:rFonts w:ascii="Times New Roman" w:hAnsi="Times New Roman" w:cs="Times New Roman"/>
          <w:sz w:val="28"/>
          <w:szCs w:val="28"/>
        </w:rPr>
        <w:t>шнитт</w:t>
      </w:r>
      <w:proofErr w:type="spellEnd"/>
      <w:r w:rsidRPr="00AE2D58">
        <w:rPr>
          <w:rFonts w:ascii="Times New Roman" w:hAnsi="Times New Roman" w:cs="Times New Roman"/>
          <w:sz w:val="28"/>
          <w:szCs w:val="28"/>
        </w:rPr>
        <w:t xml:space="preserve"> - лук</w:t>
      </w:r>
      <w:proofErr w:type="gramEnd"/>
      <w:r w:rsidRPr="00AE2D58">
        <w:rPr>
          <w:rFonts w:ascii="Times New Roman" w:hAnsi="Times New Roman" w:cs="Times New Roman"/>
          <w:sz w:val="28"/>
          <w:szCs w:val="28"/>
        </w:rPr>
        <w:t>, чеснок);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капустные (белокочанная, цветная капуста, кольраби и т.п.);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E2D58">
        <w:rPr>
          <w:rFonts w:ascii="Times New Roman" w:hAnsi="Times New Roman" w:cs="Times New Roman"/>
          <w:sz w:val="28"/>
          <w:szCs w:val="28"/>
        </w:rPr>
        <w:t>плодовые (арбуз, баклажан, кабачок, дыня, огурец, томат, перец и</w:t>
      </w:r>
      <w:proofErr w:type="gramEnd"/>
    </w:p>
    <w:p w:rsidR="00951EBA" w:rsidRPr="00AE2D58" w:rsidRDefault="00EA3E30" w:rsidP="00AE2D58">
      <w:pPr>
        <w:pStyle w:val="11"/>
        <w:keepNext/>
        <w:keepLines/>
        <w:shd w:val="clear" w:color="auto" w:fill="auto"/>
        <w:spacing w:line="240" w:lineRule="atLeast"/>
        <w:ind w:firstLine="709"/>
        <w:contextualSpacing/>
        <w:outlineLvl w:val="9"/>
        <w:rPr>
          <w:rFonts w:ascii="Times New Roman" w:hAnsi="Times New Roman" w:cs="Times New Roman"/>
          <w:sz w:val="28"/>
          <w:szCs w:val="28"/>
        </w:rPr>
      </w:pPr>
      <w:bookmarkStart w:id="1" w:name="bookmark0"/>
      <w:proofErr w:type="spellStart"/>
      <w:r w:rsidRPr="00AE2D58">
        <w:rPr>
          <w:rStyle w:val="12"/>
          <w:rFonts w:ascii="Times New Roman" w:hAnsi="Times New Roman" w:cs="Times New Roman"/>
          <w:sz w:val="28"/>
          <w:szCs w:val="28"/>
        </w:rPr>
        <w:t>дрО</w:t>
      </w:r>
      <w:proofErr w:type="spellEnd"/>
      <w:r w:rsidRPr="00AE2D58">
        <w:rPr>
          <w:rStyle w:val="12"/>
          <w:rFonts w:ascii="Times New Roman" w:hAnsi="Times New Roman" w:cs="Times New Roman"/>
          <w:sz w:val="28"/>
          <w:szCs w:val="28"/>
        </w:rPr>
        <w:t>;</w:t>
      </w:r>
      <w:bookmarkEnd w:id="1"/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E2D58">
        <w:rPr>
          <w:rFonts w:ascii="Times New Roman" w:hAnsi="Times New Roman" w:cs="Times New Roman"/>
          <w:sz w:val="28"/>
          <w:szCs w:val="28"/>
        </w:rPr>
        <w:t>корне-и</w:t>
      </w:r>
      <w:r w:rsidRPr="00AE2D58">
        <w:rPr>
          <w:rFonts w:ascii="Times New Roman" w:hAnsi="Times New Roman" w:cs="Times New Roman"/>
          <w:sz w:val="28"/>
          <w:szCs w:val="28"/>
        </w:rPr>
        <w:t xml:space="preserve"> клубнеплоды (морковь, репа, свёкла, редис, </w:t>
      </w:r>
      <w:proofErr w:type="spellStart"/>
      <w:r w:rsidRPr="00AE2D58">
        <w:rPr>
          <w:rFonts w:ascii="Times New Roman" w:hAnsi="Times New Roman" w:cs="Times New Roman"/>
          <w:sz w:val="28"/>
          <w:szCs w:val="28"/>
        </w:rPr>
        <w:t>каротфель</w:t>
      </w:r>
      <w:proofErr w:type="spellEnd"/>
      <w:r w:rsidRPr="00AE2D58">
        <w:rPr>
          <w:rFonts w:ascii="Times New Roman" w:hAnsi="Times New Roman" w:cs="Times New Roman"/>
          <w:sz w:val="28"/>
          <w:szCs w:val="28"/>
        </w:rPr>
        <w:t>); бобовые и кукуруза (горох, фасоль, бобы).</w:t>
      </w:r>
      <w:proofErr w:type="gramEnd"/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 xml:space="preserve">Следует выделить место для хлебных злаков </w:t>
      </w:r>
      <w:proofErr w:type="gramStart"/>
      <w:r w:rsidRPr="00AE2D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2D58">
        <w:rPr>
          <w:rFonts w:ascii="Times New Roman" w:hAnsi="Times New Roman" w:cs="Times New Roman"/>
          <w:sz w:val="28"/>
          <w:szCs w:val="28"/>
        </w:rPr>
        <w:t>пшеница, рожь, ячмень).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Плодово-ягодные насаждения: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При выборе участков для сада и ягодника необходимо учитывать п</w:t>
      </w:r>
      <w:r w:rsidRPr="00AE2D58">
        <w:rPr>
          <w:rFonts w:ascii="Times New Roman" w:hAnsi="Times New Roman" w:cs="Times New Roman"/>
          <w:sz w:val="28"/>
          <w:szCs w:val="28"/>
        </w:rPr>
        <w:t xml:space="preserve">очвенные и климатические условия. Для сада лучше использовать возвышенные участки, желательно около водоёма. </w:t>
      </w:r>
      <w:proofErr w:type="gramStart"/>
      <w:r w:rsidRPr="00AE2D58">
        <w:rPr>
          <w:rFonts w:ascii="Times New Roman" w:hAnsi="Times New Roman" w:cs="Times New Roman"/>
          <w:sz w:val="28"/>
          <w:szCs w:val="28"/>
        </w:rPr>
        <w:t>Для защиты сада от ветров высаживают садозащитные насаждения, состоящие из высокорослых местных пород (тополь, клён, липа, берёза), а также кустарн</w:t>
      </w:r>
      <w:r w:rsidRPr="00AE2D58">
        <w:rPr>
          <w:rFonts w:ascii="Times New Roman" w:hAnsi="Times New Roman" w:cs="Times New Roman"/>
          <w:sz w:val="28"/>
          <w:szCs w:val="28"/>
        </w:rPr>
        <w:t>иков (акация, сирень, облепиха).</w:t>
      </w:r>
      <w:proofErr w:type="gramEnd"/>
      <w:r w:rsidRPr="00AE2D58">
        <w:rPr>
          <w:rFonts w:ascii="Times New Roman" w:hAnsi="Times New Roman" w:cs="Times New Roman"/>
          <w:sz w:val="28"/>
          <w:szCs w:val="28"/>
        </w:rPr>
        <w:t xml:space="preserve"> Расстояние между защитной полосой и садом должно быть не менее 12 м.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Для посадок отбирают наиболее неприхотливые плодов</w:t>
      </w:r>
      <w:proofErr w:type="gramStart"/>
      <w:r w:rsidRPr="00AE2D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E2D58">
        <w:rPr>
          <w:rFonts w:ascii="Times New Roman" w:hAnsi="Times New Roman" w:cs="Times New Roman"/>
          <w:sz w:val="28"/>
          <w:szCs w:val="28"/>
        </w:rPr>
        <w:t xml:space="preserve"> ягодные растения - яблоня, вишня, малина, смородина, земляника, клубника.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При оформлении территории у</w:t>
      </w:r>
      <w:r w:rsidRPr="00AE2D58">
        <w:rPr>
          <w:rFonts w:ascii="Times New Roman" w:hAnsi="Times New Roman" w:cs="Times New Roman"/>
          <w:sz w:val="28"/>
          <w:szCs w:val="28"/>
        </w:rPr>
        <w:t>частка детского сада большое значение нужно придавать безопасности, целесообразности, красочности, а также эстетичности</w:t>
      </w:r>
      <w:proofErr w:type="gramStart"/>
      <w:r w:rsidRPr="00AE2D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E2D58">
        <w:rPr>
          <w:rFonts w:ascii="Times New Roman" w:hAnsi="Times New Roman" w:cs="Times New Roman"/>
          <w:sz w:val="28"/>
          <w:szCs w:val="28"/>
        </w:rPr>
        <w:t xml:space="preserve"> Ярко оборудованный участок сам по себе вызывает у детей устойчивый положительный эмоциональный настрой, желание идти на прогулку.</w:t>
      </w:r>
    </w:p>
    <w:p w:rsidR="00951EBA" w:rsidRPr="00AE2D58" w:rsidRDefault="00EA3E30" w:rsidP="00AE2D58">
      <w:pPr>
        <w:pStyle w:val="1"/>
        <w:shd w:val="clear" w:color="auto" w:fill="auto"/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E2D58">
        <w:rPr>
          <w:rFonts w:ascii="Times New Roman" w:hAnsi="Times New Roman" w:cs="Times New Roman"/>
          <w:sz w:val="28"/>
          <w:szCs w:val="28"/>
        </w:rPr>
        <w:t>В за</w:t>
      </w:r>
      <w:r w:rsidRPr="00AE2D58">
        <w:rPr>
          <w:rFonts w:ascii="Times New Roman" w:hAnsi="Times New Roman" w:cs="Times New Roman"/>
          <w:sz w:val="28"/>
          <w:szCs w:val="28"/>
        </w:rPr>
        <w:t>висимости от типа детского учреждения, содержания воспитания, культурных традиций развивающая предметная среда может приобретать особый, неповторимый колорит. С учетом всех приведенных требований развивающая предметная среда предполагает вариативность, что</w:t>
      </w:r>
      <w:r w:rsidRPr="00AE2D58">
        <w:rPr>
          <w:rFonts w:ascii="Times New Roman" w:hAnsi="Times New Roman" w:cs="Times New Roman"/>
          <w:sz w:val="28"/>
          <w:szCs w:val="28"/>
        </w:rPr>
        <w:t xml:space="preserve"> обеспечивается на содержательно-педагогическом и проектно-дизайнерском уровнях.</w:t>
      </w:r>
      <w:bookmarkEnd w:id="0"/>
    </w:p>
    <w:sectPr w:rsidR="00951EBA" w:rsidRPr="00AE2D58">
      <w:type w:val="continuous"/>
      <w:pgSz w:w="11909" w:h="16834"/>
      <w:pgMar w:top="1260" w:right="1137" w:bottom="1260" w:left="11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30" w:rsidRDefault="00EA3E30">
      <w:r>
        <w:separator/>
      </w:r>
    </w:p>
  </w:endnote>
  <w:endnote w:type="continuationSeparator" w:id="0">
    <w:p w:rsidR="00EA3E30" w:rsidRDefault="00EA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30" w:rsidRDefault="00EA3E30"/>
  </w:footnote>
  <w:footnote w:type="continuationSeparator" w:id="0">
    <w:p w:rsidR="00EA3E30" w:rsidRDefault="00EA3E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704E6"/>
    <w:multiLevelType w:val="multilevel"/>
    <w:tmpl w:val="5756EF00"/>
    <w:lvl w:ilvl="0">
      <w:start w:val="1"/>
      <w:numFmt w:val="bullet"/>
      <w:lvlText w:val="—"/>
      <w:lvlJc w:val="left"/>
      <w:rPr>
        <w:rFonts w:ascii="Gungsuh" w:eastAsia="Gungsuh" w:hAnsi="Gungsuh" w:cs="Gungsu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BA"/>
    <w:rsid w:val="00951EBA"/>
    <w:rsid w:val="00AE2D58"/>
    <w:rsid w:val="00EA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nstantia13pt">
    <w:name w:val="Основной текст + Constantia;13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+ Малые прописные"/>
    <w:basedOn w:val="10"/>
    <w:rPr>
      <w:rFonts w:ascii="Gungsuh" w:eastAsia="Gungsuh" w:hAnsi="Gungsuh" w:cs="Gungsuh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6" w:lineRule="exact"/>
    </w:pPr>
    <w:rPr>
      <w:rFonts w:ascii="Gungsuh" w:eastAsia="Gungsuh" w:hAnsi="Gungsuh" w:cs="Gungsuh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firstLine="800"/>
    </w:pPr>
    <w:rPr>
      <w:rFonts w:ascii="Constantia" w:eastAsia="Constantia" w:hAnsi="Constantia" w:cs="Constantia"/>
      <w:i/>
      <w:i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Gungsuh" w:eastAsia="Gungsuh" w:hAnsi="Gungsuh" w:cs="Gungsuh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nstantia13pt">
    <w:name w:val="Основной текст + Constantia;13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+ Малые прописные"/>
    <w:basedOn w:val="10"/>
    <w:rPr>
      <w:rFonts w:ascii="Gungsuh" w:eastAsia="Gungsuh" w:hAnsi="Gungsuh" w:cs="Gungsuh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6" w:lineRule="exact"/>
    </w:pPr>
    <w:rPr>
      <w:rFonts w:ascii="Gungsuh" w:eastAsia="Gungsuh" w:hAnsi="Gungsuh" w:cs="Gungsuh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firstLine="800"/>
    </w:pPr>
    <w:rPr>
      <w:rFonts w:ascii="Constantia" w:eastAsia="Constantia" w:hAnsi="Constantia" w:cs="Constantia"/>
      <w:i/>
      <w:i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Gungsuh" w:eastAsia="Gungsuh" w:hAnsi="Gungsuh" w:cs="Gungsuh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Zombi</dc:creator>
  <cp:lastModifiedBy>Zombi</cp:lastModifiedBy>
  <cp:revision>1</cp:revision>
  <dcterms:created xsi:type="dcterms:W3CDTF">2012-12-05T13:25:00Z</dcterms:created>
  <dcterms:modified xsi:type="dcterms:W3CDTF">2012-12-05T13:27:00Z</dcterms:modified>
</cp:coreProperties>
</file>