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82" w:rsidRDefault="00752982" w:rsidP="00752982">
      <w:pPr>
        <w:jc w:val="center"/>
        <w:rPr>
          <w:rFonts w:ascii="Times New Roman" w:hAnsi="Times New Roman" w:cs="Times New Roman"/>
          <w:sz w:val="28"/>
        </w:rPr>
      </w:pPr>
      <w:r w:rsidRPr="00A47E75">
        <w:rPr>
          <w:rFonts w:ascii="Times New Roman" w:hAnsi="Times New Roman" w:cs="Times New Roman"/>
          <w:b/>
          <w:color w:val="04070C"/>
          <w:sz w:val="28"/>
          <w:szCs w:val="28"/>
        </w:rPr>
        <w:t>Особенности игровой деятельности старших  дошкольников</w:t>
      </w:r>
    </w:p>
    <w:p w:rsidR="00752982" w:rsidRDefault="00752982" w:rsidP="00752982">
      <w:pPr>
        <w:jc w:val="both"/>
        <w:rPr>
          <w:rFonts w:ascii="Times New Roman" w:hAnsi="Times New Roman" w:cs="Times New Roman"/>
          <w:sz w:val="28"/>
        </w:rPr>
      </w:pPr>
      <w:r w:rsidRPr="00044BF7">
        <w:rPr>
          <w:rFonts w:ascii="Times New Roman" w:hAnsi="Times New Roman" w:cs="Times New Roman"/>
          <w:sz w:val="28"/>
        </w:rPr>
        <w:t xml:space="preserve">Игра - основной вид деятельности дошкольника. </w:t>
      </w:r>
      <w:r>
        <w:rPr>
          <w:rFonts w:ascii="Times New Roman" w:hAnsi="Times New Roman" w:cs="Times New Roman"/>
          <w:sz w:val="28"/>
        </w:rPr>
        <w:t>В условиях дошкольного учреждения б</w:t>
      </w:r>
      <w:r w:rsidRPr="00044BF7">
        <w:rPr>
          <w:rFonts w:ascii="Times New Roman" w:hAnsi="Times New Roman" w:cs="Times New Roman"/>
          <w:sz w:val="28"/>
        </w:rPr>
        <w:t>ольшую часть своего времени дети проводят в играх</w:t>
      </w:r>
      <w:r>
        <w:rPr>
          <w:rFonts w:ascii="Times New Roman" w:hAnsi="Times New Roman" w:cs="Times New Roman"/>
          <w:sz w:val="28"/>
        </w:rPr>
        <w:t>.</w:t>
      </w:r>
      <w:r w:rsidRPr="00044BF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</w:t>
      </w:r>
      <w:r w:rsidRPr="009D5DEC">
        <w:rPr>
          <w:rFonts w:ascii="Times New Roman" w:hAnsi="Times New Roman" w:cs="Times New Roman"/>
          <w:sz w:val="28"/>
        </w:rPr>
        <w:t xml:space="preserve">етская игра не возникает сама по себе, без помощи тех, кто умеет играть – взрослых или старших детей. Дети, с которыми никто никогда не играл, не могут сами изобрести игровые замещения и породить мнимую ситуацию. </w:t>
      </w:r>
    </w:p>
    <w:p w:rsidR="00752982" w:rsidRPr="005F0E55" w:rsidRDefault="00752982" w:rsidP="00752982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5F0E55">
        <w:rPr>
          <w:rFonts w:ascii="Times New Roman" w:hAnsi="Times New Roman" w:cs="Times New Roman"/>
          <w:sz w:val="28"/>
        </w:rPr>
        <w:t xml:space="preserve">Детские игры проходят довольно значительный путь развития: от предметно - </w:t>
      </w:r>
      <w:proofErr w:type="spellStart"/>
      <w:r w:rsidRPr="005F0E55">
        <w:rPr>
          <w:rFonts w:ascii="Times New Roman" w:hAnsi="Times New Roman" w:cs="Times New Roman"/>
          <w:sz w:val="28"/>
        </w:rPr>
        <w:t>манипулятивных</w:t>
      </w:r>
      <w:proofErr w:type="spellEnd"/>
      <w:r w:rsidRPr="005F0E55">
        <w:rPr>
          <w:rFonts w:ascii="Times New Roman" w:hAnsi="Times New Roman" w:cs="Times New Roman"/>
          <w:sz w:val="28"/>
        </w:rPr>
        <w:t xml:space="preserve"> и символических до сюжетно - ролевых игр с правилами.</w:t>
      </w:r>
      <w:proofErr w:type="gramEnd"/>
      <w:r w:rsidRPr="005F0E55">
        <w:rPr>
          <w:rFonts w:ascii="Times New Roman" w:hAnsi="Times New Roman" w:cs="Times New Roman"/>
          <w:sz w:val="28"/>
        </w:rPr>
        <w:t xml:space="preserve"> </w:t>
      </w:r>
      <w:r w:rsidRPr="005F0E55">
        <w:rPr>
          <w:rFonts w:ascii="Times New Roman" w:hAnsi="Times New Roman" w:cs="Times New Roman"/>
          <w:sz w:val="28"/>
          <w:szCs w:val="28"/>
        </w:rPr>
        <w:t xml:space="preserve">Игры старших дошкольников отличаются видовым и тематическим разнообразием. Этому способствует накопленный игровой опыт детей. Пространство-время детской игры существенно расширяется: </w:t>
      </w:r>
      <w:r w:rsidRPr="00F9799F">
        <w:rPr>
          <w:rFonts w:ascii="Times New Roman" w:hAnsi="Times New Roman" w:cs="Times New Roman"/>
          <w:sz w:val="28"/>
          <w:szCs w:val="28"/>
        </w:rPr>
        <w:t xml:space="preserve">дети шестого года жизни с удовольствием и достаточно долго играют в различные </w:t>
      </w:r>
      <w:r w:rsidRPr="00F9799F">
        <w:rPr>
          <w:rFonts w:ascii="Times New Roman" w:hAnsi="Times New Roman" w:cs="Times New Roman"/>
          <w:i/>
          <w:iCs/>
          <w:sz w:val="28"/>
          <w:szCs w:val="28"/>
          <w:u w:val="single"/>
        </w:rPr>
        <w:t>сюжетно-ролевые, режиссерские, строительно-конструктивные, подвижные, музыкальные, театральные и театрализованные игры.</w:t>
      </w:r>
    </w:p>
    <w:p w:rsidR="00752982" w:rsidRPr="003C08FC" w:rsidRDefault="00752982" w:rsidP="007529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основе глубокого изучения игры </w:t>
      </w:r>
      <w:proofErr w:type="spellStart"/>
      <w:r w:rsidRPr="003C08FC">
        <w:rPr>
          <w:rFonts w:ascii="Times New Roman" w:hAnsi="Times New Roman" w:cs="Times New Roman"/>
          <w:sz w:val="28"/>
        </w:rPr>
        <w:t>Д.Б.Эльконин</w:t>
      </w:r>
      <w:proofErr w:type="spellEnd"/>
      <w:r w:rsidRPr="003C08FC">
        <w:rPr>
          <w:rFonts w:ascii="Times New Roman" w:hAnsi="Times New Roman" w:cs="Times New Roman"/>
          <w:sz w:val="28"/>
        </w:rPr>
        <w:t xml:space="preserve"> выделил и охарактеризовал уровень развития игровой деятельности в старшем дошкольном возрасте:</w:t>
      </w:r>
    </w:p>
    <w:p w:rsidR="00752982" w:rsidRPr="003C08FC" w:rsidRDefault="00752982" w:rsidP="00752982">
      <w:pPr>
        <w:jc w:val="both"/>
        <w:rPr>
          <w:rFonts w:ascii="Times New Roman" w:hAnsi="Times New Roman" w:cs="Times New Roman"/>
          <w:sz w:val="28"/>
        </w:rPr>
      </w:pPr>
      <w:r w:rsidRPr="003C08FC">
        <w:rPr>
          <w:rFonts w:ascii="Times New Roman" w:hAnsi="Times New Roman" w:cs="Times New Roman"/>
          <w:sz w:val="28"/>
        </w:rPr>
        <w:t>1. Основным содержанием игры становится выполнение действий, связанных с отношениями к другим людям, роли которых выполняют другие дети. Эти действия  явно выступают на фоне всех действий, связанных с выполнением роли.</w:t>
      </w:r>
    </w:p>
    <w:p w:rsidR="00752982" w:rsidRPr="003C08FC" w:rsidRDefault="00752982" w:rsidP="00752982">
      <w:pPr>
        <w:jc w:val="both"/>
        <w:rPr>
          <w:rFonts w:ascii="Times New Roman" w:hAnsi="Times New Roman" w:cs="Times New Roman"/>
          <w:sz w:val="28"/>
        </w:rPr>
      </w:pPr>
      <w:r w:rsidRPr="003C08FC">
        <w:rPr>
          <w:rFonts w:ascii="Times New Roman" w:hAnsi="Times New Roman" w:cs="Times New Roman"/>
          <w:sz w:val="28"/>
        </w:rPr>
        <w:t>2. Роли ясно очерчены и выделены. На протяжении всей игры ребенок ясно ведет одну линию поведения. Ролевые функции детей взаимосвязаны. Речь носит явно ролевой характер, определяемый и ролью говорящего, и ролью того, кому она обращена.</w:t>
      </w:r>
    </w:p>
    <w:p w:rsidR="00752982" w:rsidRPr="003C08FC" w:rsidRDefault="00752982" w:rsidP="00752982">
      <w:pPr>
        <w:jc w:val="both"/>
        <w:rPr>
          <w:rFonts w:ascii="Times New Roman" w:hAnsi="Times New Roman" w:cs="Times New Roman"/>
          <w:sz w:val="28"/>
        </w:rPr>
      </w:pPr>
      <w:r w:rsidRPr="003C08FC">
        <w:rPr>
          <w:rFonts w:ascii="Times New Roman" w:hAnsi="Times New Roman" w:cs="Times New Roman"/>
          <w:sz w:val="28"/>
        </w:rPr>
        <w:t>3. Действия развертываются в четкой последовательности, строго воссоздающей реальную логику. Они разнообразны и отражают разнообразие действий того лица, которое изображает ребенок. Ясно выделены действия, направленные к разным персонажам игры.</w:t>
      </w:r>
    </w:p>
    <w:p w:rsidR="00752982" w:rsidRPr="003C08FC" w:rsidRDefault="00752982" w:rsidP="00752982">
      <w:pPr>
        <w:jc w:val="both"/>
        <w:rPr>
          <w:rFonts w:ascii="Times New Roman" w:hAnsi="Times New Roman" w:cs="Times New Roman"/>
          <w:sz w:val="28"/>
        </w:rPr>
      </w:pPr>
      <w:r w:rsidRPr="003C08FC">
        <w:rPr>
          <w:rFonts w:ascii="Times New Roman" w:hAnsi="Times New Roman" w:cs="Times New Roman"/>
          <w:sz w:val="28"/>
        </w:rPr>
        <w:t>4. Нарушение логики действий и правил отвергается, что мотивируется не просто ссылкой на реальную действительность, но и указанием на рациональность правил.</w:t>
      </w:r>
    </w:p>
    <w:p w:rsidR="00752982" w:rsidRDefault="00752982" w:rsidP="00752982">
      <w:pPr>
        <w:jc w:val="both"/>
        <w:rPr>
          <w:rFonts w:ascii="Times New Roman" w:hAnsi="Times New Roman" w:cs="Times New Roman"/>
          <w:sz w:val="28"/>
        </w:rPr>
      </w:pPr>
    </w:p>
    <w:p w:rsidR="00752982" w:rsidRPr="00E2242C" w:rsidRDefault="00752982" w:rsidP="00752982">
      <w:pPr>
        <w:jc w:val="both"/>
        <w:rPr>
          <w:rFonts w:ascii="Times New Roman" w:hAnsi="Times New Roman" w:cs="Times New Roman"/>
          <w:sz w:val="28"/>
        </w:rPr>
      </w:pPr>
      <w:r w:rsidRPr="00E2242C">
        <w:rPr>
          <w:rFonts w:ascii="Times New Roman" w:hAnsi="Times New Roman" w:cs="Times New Roman"/>
          <w:sz w:val="28"/>
        </w:rPr>
        <w:lastRenderedPageBreak/>
        <w:t>Меняется в дошкольный период и содержание детских игр, то, что производится ребенком в качестве центрального и характерного момента деятельности взрослых. Содержание игр в дошкольном возрасте меняется от предметных действий людей и отношения между ними, а затем к выполнению правил, регулирующих поведение и отношения людей.</w:t>
      </w:r>
    </w:p>
    <w:p w:rsidR="00752982" w:rsidRPr="00E2242C" w:rsidRDefault="00752982" w:rsidP="00752982">
      <w:pPr>
        <w:jc w:val="both"/>
        <w:rPr>
          <w:rFonts w:ascii="Times New Roman" w:hAnsi="Times New Roman" w:cs="Times New Roman"/>
          <w:sz w:val="28"/>
        </w:rPr>
      </w:pPr>
      <w:r w:rsidRPr="00E2242C">
        <w:rPr>
          <w:rFonts w:ascii="Times New Roman" w:hAnsi="Times New Roman" w:cs="Times New Roman"/>
          <w:sz w:val="28"/>
        </w:rPr>
        <w:t xml:space="preserve">Для старших детей очень важно не только выполнение действий, но и то, как они выполняются, возникает потребность в правдивости в изображении. Вместе с тем существует и такое явление, как выполнение действий в условном плане (например: </w:t>
      </w:r>
      <w:proofErr w:type="gramStart"/>
      <w:r w:rsidRPr="00E2242C">
        <w:rPr>
          <w:rFonts w:ascii="Times New Roman" w:hAnsi="Times New Roman" w:cs="Times New Roman"/>
          <w:sz w:val="28"/>
        </w:rPr>
        <w:t>как-будто</w:t>
      </w:r>
      <w:proofErr w:type="gramEnd"/>
      <w:r w:rsidRPr="00E2242C">
        <w:rPr>
          <w:rFonts w:ascii="Times New Roman" w:hAnsi="Times New Roman" w:cs="Times New Roman"/>
          <w:sz w:val="28"/>
        </w:rPr>
        <w:t xml:space="preserve"> и пообедали и т.п.)</w:t>
      </w:r>
    </w:p>
    <w:p w:rsidR="00752982" w:rsidRPr="00E2242C" w:rsidRDefault="00752982" w:rsidP="00752982">
      <w:pPr>
        <w:jc w:val="both"/>
        <w:rPr>
          <w:rFonts w:ascii="Times New Roman" w:hAnsi="Times New Roman" w:cs="Times New Roman"/>
          <w:sz w:val="28"/>
        </w:rPr>
      </w:pPr>
      <w:r w:rsidRPr="00E2242C">
        <w:rPr>
          <w:rFonts w:ascii="Times New Roman" w:hAnsi="Times New Roman" w:cs="Times New Roman"/>
          <w:sz w:val="28"/>
        </w:rPr>
        <w:t xml:space="preserve">Все большое приближение к жизненным </w:t>
      </w:r>
      <w:proofErr w:type="gramStart"/>
      <w:r w:rsidRPr="00E2242C">
        <w:rPr>
          <w:rFonts w:ascii="Times New Roman" w:hAnsi="Times New Roman" w:cs="Times New Roman"/>
          <w:sz w:val="28"/>
        </w:rPr>
        <w:t>положениям</w:t>
      </w:r>
      <w:proofErr w:type="gramEnd"/>
      <w:r w:rsidRPr="00E2242C">
        <w:rPr>
          <w:rFonts w:ascii="Times New Roman" w:hAnsi="Times New Roman" w:cs="Times New Roman"/>
          <w:sz w:val="28"/>
        </w:rPr>
        <w:t xml:space="preserve"> изображаемых в игре, показывают, насколько укрепились знания детей. Возросший опыт знаний детей порождают у них и другие требования в игре.  Жизненная точность распространяется на игру,  должна содержать ряд существующих деталей, требующая умственную активность детей, которая связана с работой воображения; нужно найти себе роль, представить себе, как действует человек, которому хочется подражать, что он говорит. Воображение проявляется и развивается так же в поиске средств для выполнения задуманного; прежде чем отправится в полет на Луну, необходимо соорудить ракету; для открытия магазина (</w:t>
      </w:r>
      <w:proofErr w:type="gramStart"/>
      <w:r w:rsidRPr="00E2242C">
        <w:rPr>
          <w:rFonts w:ascii="Times New Roman" w:hAnsi="Times New Roman" w:cs="Times New Roman"/>
          <w:sz w:val="28"/>
        </w:rPr>
        <w:t>что-бы</w:t>
      </w:r>
      <w:proofErr w:type="gramEnd"/>
      <w:r w:rsidRPr="00E2242C">
        <w:rPr>
          <w:rFonts w:ascii="Times New Roman" w:hAnsi="Times New Roman" w:cs="Times New Roman"/>
          <w:sz w:val="28"/>
        </w:rPr>
        <w:t xml:space="preserve"> он заработал) надо подобрать подходящие товары и т.п.</w:t>
      </w:r>
    </w:p>
    <w:p w:rsidR="00752982" w:rsidRDefault="00752982" w:rsidP="00752982">
      <w:pPr>
        <w:jc w:val="both"/>
        <w:rPr>
          <w:rFonts w:ascii="Times New Roman" w:hAnsi="Times New Roman" w:cs="Times New Roman"/>
          <w:sz w:val="28"/>
        </w:rPr>
      </w:pPr>
      <w:r w:rsidRPr="00E2242C">
        <w:rPr>
          <w:rFonts w:ascii="Times New Roman" w:hAnsi="Times New Roman" w:cs="Times New Roman"/>
          <w:sz w:val="28"/>
        </w:rPr>
        <w:t>В условиях игр совершенствуется умение детей общаться друг с другом, выражать свое отношение к поступкам сверстников, обосновывать свои действия и поступки, отстаивать собственное мнение; развивается умение в деликатной форме выражать несогласие с предложениями сверстника, его действиями по распределению ролей, игрушек, обязанностей.</w:t>
      </w:r>
      <w:r w:rsidRPr="00E2242C">
        <w:rPr>
          <w:rFonts w:ascii="Times New Roman" w:hAnsi="Times New Roman" w:cs="Times New Roman"/>
          <w:sz w:val="28"/>
        </w:rPr>
        <w:br/>
        <w:t xml:space="preserve">В </w:t>
      </w:r>
      <w:r w:rsidRPr="00E2242C">
        <w:rPr>
          <w:rFonts w:ascii="Times New Roman" w:hAnsi="Times New Roman" w:cs="Times New Roman"/>
          <w:i/>
          <w:iCs/>
          <w:sz w:val="28"/>
        </w:rPr>
        <w:t>сюжетно-ролевых</w:t>
      </w:r>
      <w:r w:rsidRPr="00E2242C">
        <w:rPr>
          <w:rFonts w:ascii="Times New Roman" w:hAnsi="Times New Roman" w:cs="Times New Roman"/>
          <w:sz w:val="28"/>
        </w:rPr>
        <w:t xml:space="preserve"> играх дети самостоятельно выбирают тему для игры, развивают сюжет на основе опыта, приобретенного при наблюдениях положительных сторон окружающей жизни (жизнь семьи, детского сада, труд и отдых людей, яркие социальные события), а также знаний, полученных на занятиях, при чтении литературных произведений, сказок, просмотре детских телевизионных передач. Старшие дошкольники проявляют способность комбинировать знания, полученные из разных источников, и отражать их в едином сюжете игры. Появляются игры с элементами фантазирования: дети не только обобщают игровые действия в слове, но и переносят их во внутренний воображаемый план. </w:t>
      </w:r>
    </w:p>
    <w:p w:rsidR="00752982" w:rsidRPr="00E2242C" w:rsidRDefault="00752982" w:rsidP="00752982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52982" w:rsidRPr="00E2242C" w:rsidRDefault="00752982" w:rsidP="00752982">
      <w:pPr>
        <w:jc w:val="both"/>
        <w:rPr>
          <w:rFonts w:ascii="Times New Roman" w:hAnsi="Times New Roman" w:cs="Times New Roman"/>
          <w:sz w:val="28"/>
        </w:rPr>
      </w:pPr>
      <w:r w:rsidRPr="00E2242C">
        <w:rPr>
          <w:rFonts w:ascii="Times New Roman" w:hAnsi="Times New Roman" w:cs="Times New Roman"/>
          <w:sz w:val="28"/>
        </w:rPr>
        <w:lastRenderedPageBreak/>
        <w:t xml:space="preserve">Для старших дошкольников свойственно внесение разнообразия в </w:t>
      </w:r>
      <w:r w:rsidRPr="00E2242C">
        <w:rPr>
          <w:rFonts w:ascii="Times New Roman" w:hAnsi="Times New Roman" w:cs="Times New Roman"/>
          <w:i/>
          <w:iCs/>
          <w:sz w:val="28"/>
        </w:rPr>
        <w:t>театрализованные</w:t>
      </w:r>
      <w:r w:rsidRPr="00E2242C">
        <w:rPr>
          <w:rFonts w:ascii="Times New Roman" w:hAnsi="Times New Roman" w:cs="Times New Roman"/>
          <w:sz w:val="28"/>
        </w:rPr>
        <w:t xml:space="preserve"> игры (драматизация по ролям, настольный театр, кукольный театр на ширме). В </w:t>
      </w:r>
      <w:r w:rsidRPr="00E2242C">
        <w:rPr>
          <w:rFonts w:ascii="Times New Roman" w:hAnsi="Times New Roman" w:cs="Times New Roman"/>
          <w:i/>
          <w:iCs/>
          <w:sz w:val="28"/>
        </w:rPr>
        <w:t>обучающих</w:t>
      </w:r>
      <w:r w:rsidRPr="00E2242C">
        <w:rPr>
          <w:rFonts w:ascii="Times New Roman" w:hAnsi="Times New Roman" w:cs="Times New Roman"/>
          <w:sz w:val="28"/>
        </w:rPr>
        <w:t xml:space="preserve"> играх продолжается развитие интеллектуально-перцептивных способностей дошкольников; формируются наблюдательность, умение обследовать предметы, сравнивать их, подмечать незначительные различия в их признаках (цвет, форма, величина, материал).</w:t>
      </w:r>
    </w:p>
    <w:p w:rsidR="00752982" w:rsidRPr="00E2242C" w:rsidRDefault="00752982" w:rsidP="00752982">
      <w:pPr>
        <w:jc w:val="both"/>
        <w:rPr>
          <w:rFonts w:ascii="Times New Roman" w:hAnsi="Times New Roman" w:cs="Times New Roman"/>
          <w:sz w:val="28"/>
        </w:rPr>
      </w:pPr>
      <w:r w:rsidRPr="00E2242C">
        <w:rPr>
          <w:rFonts w:ascii="Times New Roman" w:hAnsi="Times New Roman" w:cs="Times New Roman"/>
          <w:color w:val="04070C"/>
          <w:sz w:val="28"/>
          <w:szCs w:val="28"/>
        </w:rPr>
        <w:t xml:space="preserve">В развитой </w:t>
      </w:r>
      <w:r w:rsidRPr="00E2242C">
        <w:rPr>
          <w:rFonts w:ascii="Times New Roman" w:hAnsi="Times New Roman" w:cs="Times New Roman"/>
          <w:i/>
          <w:color w:val="04070C"/>
          <w:sz w:val="28"/>
          <w:szCs w:val="28"/>
        </w:rPr>
        <w:t>ролевой игре</w:t>
      </w:r>
      <w:r w:rsidRPr="00E2242C">
        <w:rPr>
          <w:rFonts w:ascii="Times New Roman" w:hAnsi="Times New Roman" w:cs="Times New Roman"/>
          <w:color w:val="04070C"/>
          <w:sz w:val="28"/>
          <w:szCs w:val="28"/>
        </w:rPr>
        <w:t xml:space="preserve"> с ее замысловатыми сюжетами и сложными ролями, создающими достаточно широкий простор для импровизации, у детей формируется </w:t>
      </w:r>
      <w:r w:rsidRPr="00E2242C">
        <w:rPr>
          <w:rFonts w:ascii="Times New Roman" w:hAnsi="Times New Roman" w:cs="Times New Roman"/>
          <w:bCs/>
          <w:i/>
          <w:color w:val="04070C"/>
          <w:sz w:val="28"/>
          <w:szCs w:val="28"/>
        </w:rPr>
        <w:t>творческое воображение.</w:t>
      </w:r>
      <w:r w:rsidRPr="00E2242C">
        <w:rPr>
          <w:rFonts w:ascii="Times New Roman" w:hAnsi="Times New Roman" w:cs="Times New Roman"/>
          <w:color w:val="04070C"/>
          <w:sz w:val="28"/>
          <w:szCs w:val="28"/>
        </w:rPr>
        <w:t xml:space="preserve"> Игра способствует становлению </w:t>
      </w:r>
      <w:r w:rsidRPr="00E2242C">
        <w:rPr>
          <w:rFonts w:ascii="Times New Roman" w:hAnsi="Times New Roman" w:cs="Times New Roman"/>
          <w:i/>
          <w:iCs/>
          <w:color w:val="04070C"/>
          <w:sz w:val="28"/>
          <w:szCs w:val="28"/>
        </w:rPr>
        <w:t>произвольной памяти,</w:t>
      </w:r>
      <w:r w:rsidRPr="00E2242C">
        <w:rPr>
          <w:rFonts w:ascii="Times New Roman" w:hAnsi="Times New Roman" w:cs="Times New Roman"/>
          <w:color w:val="04070C"/>
          <w:sz w:val="28"/>
          <w:szCs w:val="28"/>
        </w:rPr>
        <w:t xml:space="preserve"> в ней преодолевается так называемый </w:t>
      </w:r>
      <w:r w:rsidRPr="00E2242C">
        <w:rPr>
          <w:rFonts w:ascii="Times New Roman" w:hAnsi="Times New Roman" w:cs="Times New Roman"/>
          <w:bCs/>
          <w:color w:val="04070C"/>
          <w:sz w:val="28"/>
          <w:szCs w:val="28"/>
          <w:u w:val="single"/>
        </w:rPr>
        <w:t>познавательный эгоцентризм.</w:t>
      </w:r>
      <w:r w:rsidRPr="00E2242C">
        <w:rPr>
          <w:rFonts w:ascii="Times New Roman" w:hAnsi="Times New Roman" w:cs="Times New Roman"/>
          <w:color w:val="04070C"/>
          <w:sz w:val="28"/>
          <w:szCs w:val="28"/>
        </w:rPr>
        <w:t xml:space="preserve"> Вообще в игре коренным образом изменяется позиция ребенка. Играя, он приобретает возможность смены одной позиции на другую, координации разных точек зрения</w:t>
      </w:r>
    </w:p>
    <w:p w:rsidR="00752982" w:rsidRPr="00E2242C" w:rsidRDefault="00752982" w:rsidP="00752982">
      <w:pPr>
        <w:jc w:val="both"/>
        <w:rPr>
          <w:rFonts w:ascii="Times New Roman" w:hAnsi="Times New Roman" w:cs="Times New Roman"/>
          <w:sz w:val="28"/>
        </w:rPr>
      </w:pPr>
      <w:r w:rsidRPr="00E2242C">
        <w:rPr>
          <w:rFonts w:ascii="Times New Roman" w:hAnsi="Times New Roman" w:cs="Times New Roman"/>
          <w:sz w:val="28"/>
        </w:rPr>
        <w:t xml:space="preserve">На основе </w:t>
      </w:r>
      <w:r w:rsidRPr="00E2242C">
        <w:rPr>
          <w:rFonts w:ascii="Times New Roman" w:hAnsi="Times New Roman" w:cs="Times New Roman"/>
          <w:i/>
          <w:sz w:val="28"/>
        </w:rPr>
        <w:t>режиссерских и ролевых игр</w:t>
      </w:r>
      <w:r w:rsidRPr="00E2242C">
        <w:rPr>
          <w:rFonts w:ascii="Times New Roman" w:hAnsi="Times New Roman" w:cs="Times New Roman"/>
          <w:sz w:val="28"/>
        </w:rPr>
        <w:t xml:space="preserve"> развиваются </w:t>
      </w:r>
      <w:r w:rsidRPr="00E2242C">
        <w:rPr>
          <w:rFonts w:ascii="Times New Roman" w:hAnsi="Times New Roman" w:cs="Times New Roman"/>
          <w:i/>
          <w:sz w:val="28"/>
        </w:rPr>
        <w:t>игры-драматизации</w:t>
      </w:r>
      <w:r w:rsidRPr="00E2242C">
        <w:rPr>
          <w:rFonts w:ascii="Times New Roman" w:hAnsi="Times New Roman" w:cs="Times New Roman"/>
          <w:sz w:val="28"/>
        </w:rPr>
        <w:t>. Игры эти создаются на каком-либо готовом содержании (например, на сказке), роли берутся из текста сказки или рассказа. Большая или меньшая близость игры к сюжету и тексту литературного произведения особого значения не имеет, поэтому не следует на этом особо настаивать, однако желательно вести руководство этими играми в направлении использования детьми замысла сказки, рассказа, их текста, ролей, предоставляя детям возможность вносить в игру свою инициативу. В такой игре ребенок менее свободен, чем в игре, отражающей жизнь.</w:t>
      </w:r>
    </w:p>
    <w:p w:rsidR="00752982" w:rsidRPr="00E2242C" w:rsidRDefault="00752982" w:rsidP="00752982">
      <w:pPr>
        <w:jc w:val="both"/>
        <w:rPr>
          <w:rFonts w:ascii="Times New Roman" w:hAnsi="Times New Roman" w:cs="Times New Roman"/>
          <w:b/>
          <w:color w:val="04070C"/>
          <w:sz w:val="28"/>
          <w:szCs w:val="28"/>
        </w:rPr>
      </w:pPr>
      <w:r w:rsidRPr="00E2242C">
        <w:rPr>
          <w:rFonts w:ascii="Times New Roman" w:hAnsi="Times New Roman" w:cs="Times New Roman"/>
          <w:bCs/>
          <w:color w:val="04070C"/>
          <w:sz w:val="28"/>
          <w:szCs w:val="28"/>
        </w:rPr>
        <w:t>Для старших дошкольников главное – отношения между людьми, игровые действия производятся ими  не ради самих действий, а ради стоящих за ними отношений. Для данного возраста важно подчинение правилам, вытекающим из роли, причем правильность выполнения этих правил ими жестко контролируется.</w:t>
      </w:r>
    </w:p>
    <w:p w:rsidR="00752982" w:rsidRDefault="00752982" w:rsidP="00752982">
      <w:pPr>
        <w:jc w:val="both"/>
        <w:rPr>
          <w:rFonts w:ascii="Times New Roman" w:hAnsi="Times New Roman" w:cs="Times New Roman"/>
          <w:sz w:val="28"/>
        </w:rPr>
      </w:pPr>
      <w:r w:rsidRPr="00C303E6">
        <w:rPr>
          <w:rFonts w:ascii="Times New Roman" w:hAnsi="Times New Roman" w:cs="Times New Roman"/>
          <w:sz w:val="28"/>
        </w:rPr>
        <w:t xml:space="preserve">Новые возможности воображения в старшем дошкольном возрасте являются источником развития новых игр – игр с правилами. </w:t>
      </w:r>
      <w:r>
        <w:rPr>
          <w:rFonts w:ascii="Times New Roman" w:hAnsi="Times New Roman" w:cs="Times New Roman"/>
          <w:sz w:val="28"/>
        </w:rPr>
        <w:t xml:space="preserve">Е.Е. Кравцова вслед за Л.С. Выготским и Д.Б. </w:t>
      </w:r>
      <w:proofErr w:type="spellStart"/>
      <w:r>
        <w:rPr>
          <w:rFonts w:ascii="Times New Roman" w:hAnsi="Times New Roman" w:cs="Times New Roman"/>
          <w:sz w:val="28"/>
        </w:rPr>
        <w:t>Элькониным</w:t>
      </w:r>
      <w:proofErr w:type="spellEnd"/>
      <w:r>
        <w:rPr>
          <w:rFonts w:ascii="Times New Roman" w:hAnsi="Times New Roman" w:cs="Times New Roman"/>
          <w:sz w:val="28"/>
        </w:rPr>
        <w:t xml:space="preserve"> отмечает, что настоящая игра с правилами является прямым продолжением сюжетно-ролевой игры. </w:t>
      </w:r>
      <w:r w:rsidRPr="00C303E6">
        <w:rPr>
          <w:rFonts w:ascii="Times New Roman" w:hAnsi="Times New Roman" w:cs="Times New Roman"/>
          <w:sz w:val="28"/>
        </w:rPr>
        <w:t>В играх с правилами главное - решение  поставленной задачи.</w:t>
      </w:r>
      <w:r>
        <w:rPr>
          <w:rFonts w:ascii="Times New Roman" w:hAnsi="Times New Roman" w:cs="Times New Roman"/>
          <w:sz w:val="28"/>
        </w:rPr>
        <w:t xml:space="preserve"> Ребенок должен осмыслить правила в соответствующем виде игры и наоборот, выделить правила из разного рода ситуаций. Е.Е. Кравцова указывает на необходимость соблюдения двух условий при игре с правилами:</w:t>
      </w:r>
    </w:p>
    <w:p w:rsidR="00752982" w:rsidRDefault="00752982" w:rsidP="007529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Вначале предлагаются сюжеты близкие играм с правилами, а затем превращать в игру с правилом любое другое содержание;</w:t>
      </w:r>
    </w:p>
    <w:p w:rsidR="00752982" w:rsidRDefault="00752982" w:rsidP="007529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Введение субъекта, которому необходимо объяснение заданных в игре правил.</w:t>
      </w:r>
    </w:p>
    <w:p w:rsidR="00752982" w:rsidRPr="004B5A17" w:rsidRDefault="00752982" w:rsidP="007529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Такая работа научит детей не только выделять и формулировать правила в игре, но и подготовит к освоению обратного действия. При обучении обратному действию, ребенок становится в ситуацию, когда для объяснения существующих в игре правил необходимо ввести в нее сюжет и роли.</w:t>
      </w:r>
    </w:p>
    <w:p w:rsidR="00752982" w:rsidRDefault="00752982" w:rsidP="00752982">
      <w:pPr>
        <w:jc w:val="both"/>
        <w:rPr>
          <w:rFonts w:ascii="Times New Roman" w:hAnsi="Times New Roman" w:cs="Times New Roman"/>
          <w:color w:val="04070C"/>
          <w:sz w:val="28"/>
          <w:szCs w:val="28"/>
        </w:rPr>
      </w:pPr>
      <w:r w:rsidRPr="00F9799F">
        <w:rPr>
          <w:rFonts w:ascii="Times New Roman" w:hAnsi="Times New Roman" w:cs="Times New Roman"/>
          <w:sz w:val="28"/>
        </w:rPr>
        <w:t xml:space="preserve">Осваивая постепенно игры с правилами и соответствующие им действия, дети старшего дошкольного возраста постепенно к завершающему этапу развития игры – этапу </w:t>
      </w:r>
      <w:proofErr w:type="spellStart"/>
      <w:r w:rsidRPr="00F9799F">
        <w:rPr>
          <w:rFonts w:ascii="Times New Roman" w:hAnsi="Times New Roman" w:cs="Times New Roman"/>
          <w:sz w:val="28"/>
        </w:rPr>
        <w:t>сюжетосложения</w:t>
      </w:r>
      <w:proofErr w:type="spellEnd"/>
      <w:r w:rsidRPr="00F9799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9799F">
        <w:rPr>
          <w:rFonts w:ascii="Times New Roman" w:hAnsi="Times New Roman" w:cs="Times New Roman"/>
          <w:sz w:val="28"/>
        </w:rPr>
        <w:t>Сюжетосложение</w:t>
      </w:r>
      <w:proofErr w:type="spellEnd"/>
      <w:r w:rsidRPr="00F9799F">
        <w:rPr>
          <w:rFonts w:ascii="Times New Roman" w:hAnsi="Times New Roman" w:cs="Times New Roman"/>
          <w:sz w:val="28"/>
        </w:rPr>
        <w:t xml:space="preserve"> представляет собой обозначение и развертывание последовательности событий преимущественно в речевом плане </w:t>
      </w:r>
      <w:proofErr w:type="gramStart"/>
      <w:r w:rsidRPr="00F9799F">
        <w:rPr>
          <w:rFonts w:ascii="Times New Roman" w:hAnsi="Times New Roman" w:cs="Times New Roman"/>
          <w:sz w:val="28"/>
        </w:rPr>
        <w:t>с</w:t>
      </w:r>
      <w:proofErr w:type="gramEnd"/>
      <w:r w:rsidRPr="00F9799F">
        <w:rPr>
          <w:rFonts w:ascii="Times New Roman" w:hAnsi="Times New Roman" w:cs="Times New Roman"/>
          <w:sz w:val="28"/>
        </w:rPr>
        <w:t xml:space="preserve"> минимальным их </w:t>
      </w:r>
      <w:proofErr w:type="spellStart"/>
      <w:r w:rsidRPr="00F9799F">
        <w:rPr>
          <w:rFonts w:ascii="Times New Roman" w:hAnsi="Times New Roman" w:cs="Times New Roman"/>
          <w:sz w:val="28"/>
        </w:rPr>
        <w:t>опредмечиванием</w:t>
      </w:r>
      <w:proofErr w:type="spellEnd"/>
      <w:r>
        <w:rPr>
          <w:rFonts w:ascii="Times New Roman" w:hAnsi="Times New Roman" w:cs="Times New Roman"/>
          <w:sz w:val="28"/>
        </w:rPr>
        <w:t>. На данном этапе ребенок действует со смыслами, помогающими ему преодолеть ограниченность функционально-ролевых отношений и лежащих в их основе социальных норм, и приблизиться к собственно человеческим отношениям.</w:t>
      </w:r>
    </w:p>
    <w:p w:rsidR="00752982" w:rsidRPr="003C08FC" w:rsidRDefault="00752982" w:rsidP="007529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Подводя итог, можно сказать, что по мере развития игры ребенок становится способным управлять ею на разных уровнях. </w:t>
      </w:r>
      <w:r w:rsidRPr="00234CE4">
        <w:rPr>
          <w:rFonts w:ascii="Times New Roman" w:hAnsi="Times New Roman" w:cs="Times New Roman"/>
          <w:sz w:val="28"/>
        </w:rPr>
        <w:t>При этом уровень развития  субъекта игровой деятельности не является строго возрастным показателем, ребенок приобретает способность управлять собой в качестве играющего. Он  может конструировать игру, находясь в реальной и в условной позиции. При этом дети с развитым уровнем субъекта игровой деятельности строят свою деятельность из условной позиции, каждый раз моделируя ее в зависимости от своих целей и намерений.</w:t>
      </w:r>
      <w:r w:rsidRPr="003C08FC">
        <w:rPr>
          <w:rFonts w:ascii="Times New Roman" w:hAnsi="Times New Roman" w:cs="Times New Roman"/>
          <w:sz w:val="28"/>
        </w:rPr>
        <w:t xml:space="preserve"> </w:t>
      </w:r>
    </w:p>
    <w:p w:rsidR="004F21C9" w:rsidRPr="00752982" w:rsidRDefault="00752982" w:rsidP="00752982">
      <w:pPr>
        <w:jc w:val="center"/>
        <w:rPr>
          <w:rFonts w:ascii="Times New Roman" w:hAnsi="Times New Roman" w:cs="Times New Roman"/>
          <w:color w:val="04070C"/>
          <w:sz w:val="28"/>
          <w:szCs w:val="28"/>
        </w:rPr>
      </w:pPr>
      <w:r>
        <w:rPr>
          <w:rFonts w:ascii="Times New Roman" w:hAnsi="Times New Roman" w:cs="Times New Roman"/>
          <w:noProof/>
          <w:color w:val="04070C"/>
          <w:sz w:val="28"/>
          <w:szCs w:val="28"/>
        </w:rPr>
        <w:drawing>
          <wp:inline distT="0" distB="0" distL="0" distR="0" wp14:anchorId="563F8EE2" wp14:editId="5F594B64">
            <wp:extent cx="3381375" cy="2216009"/>
            <wp:effectExtent l="0" t="0" r="0" b="0"/>
            <wp:docPr id="1" name="Рисунок 1" descr="C:\Users\NatashaOnipko\Desktop\Все документы\Картинный материал\дисней\рамочки\фон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shaOnipko\Desktop\Все документы\Картинный материал\дисней\рамочки\фон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183" cy="222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1C9" w:rsidRPr="00752982" w:rsidSect="00752982">
      <w:pgSz w:w="11906" w:h="16838"/>
      <w:pgMar w:top="1134" w:right="1274" w:bottom="1134" w:left="1701" w:header="708" w:footer="708" w:gutter="0"/>
      <w:pgBorders w:offsetFrom="page">
        <w:top w:val="doubleD" w:sz="18" w:space="24" w:color="FFFF00"/>
        <w:left w:val="doubleD" w:sz="18" w:space="24" w:color="FFFF00"/>
        <w:bottom w:val="doubleD" w:sz="18" w:space="24" w:color="FFFF00"/>
        <w:right w:val="doubleD" w:sz="18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11FBA"/>
    <w:multiLevelType w:val="hybridMultilevel"/>
    <w:tmpl w:val="9926B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82"/>
    <w:rsid w:val="00707DB8"/>
    <w:rsid w:val="00752982"/>
    <w:rsid w:val="00980AC3"/>
    <w:rsid w:val="00A3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7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9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98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9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9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1196</Words>
  <Characters>6821</Characters>
  <Application>Microsoft Office Word</Application>
  <DocSecurity>0</DocSecurity>
  <Lines>56</Lines>
  <Paragraphs>16</Paragraphs>
  <ScaleCrop>false</ScaleCrop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NatashaOnipko</dc:creator>
  <cp:lastModifiedBy>NatashaOnipko</cp:lastModifiedBy>
  <cp:revision>1</cp:revision>
  <dcterms:created xsi:type="dcterms:W3CDTF">2012-11-27T13:19:00Z</dcterms:created>
  <dcterms:modified xsi:type="dcterms:W3CDTF">2012-11-27T13:27:00Z</dcterms:modified>
</cp:coreProperties>
</file>