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46" w:rsidRDefault="00CD1846" w:rsidP="00CD18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868">
        <w:rPr>
          <w:rFonts w:ascii="Times New Roman" w:hAnsi="Times New Roman" w:cs="Times New Roman"/>
          <w:sz w:val="28"/>
          <w:szCs w:val="28"/>
        </w:rPr>
        <w:t xml:space="preserve">Муниципальное  Бюджетное  Дошкольное Образовательное Учреждение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86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E586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E5868">
        <w:rPr>
          <w:rFonts w:ascii="Times New Roman" w:hAnsi="Times New Roman" w:cs="Times New Roman"/>
          <w:sz w:val="28"/>
          <w:szCs w:val="28"/>
        </w:rPr>
        <w:t>ладимира «Детский сад № 103 с приоритетным осуществлением деятельности по художественно-эстетическому направлению развития детей».</w:t>
      </w:r>
    </w:p>
    <w:p w:rsidR="00CD1846" w:rsidRDefault="00CD1846" w:rsidP="00CD1846">
      <w:pPr>
        <w:rPr>
          <w:sz w:val="28"/>
          <w:szCs w:val="28"/>
        </w:rPr>
      </w:pPr>
    </w:p>
    <w:p w:rsidR="00CD1846" w:rsidRDefault="00CD1846" w:rsidP="00CD1846">
      <w:pPr>
        <w:rPr>
          <w:sz w:val="28"/>
          <w:szCs w:val="28"/>
        </w:rPr>
      </w:pPr>
    </w:p>
    <w:p w:rsidR="00CD1846" w:rsidRDefault="00CD1846" w:rsidP="00CD1846">
      <w:pPr>
        <w:rPr>
          <w:sz w:val="28"/>
          <w:szCs w:val="28"/>
        </w:rPr>
      </w:pPr>
    </w:p>
    <w:p w:rsidR="00CD1846" w:rsidRDefault="00CD1846" w:rsidP="00CD1846">
      <w:pPr>
        <w:rPr>
          <w:sz w:val="28"/>
          <w:szCs w:val="28"/>
        </w:rPr>
      </w:pPr>
    </w:p>
    <w:p w:rsidR="00CD1846" w:rsidRDefault="00CD1846" w:rsidP="00CD1846">
      <w:pPr>
        <w:rPr>
          <w:sz w:val="28"/>
          <w:szCs w:val="28"/>
        </w:rPr>
      </w:pPr>
    </w:p>
    <w:p w:rsidR="00CD1846" w:rsidRDefault="00CD1846" w:rsidP="00CD1846">
      <w:pPr>
        <w:rPr>
          <w:sz w:val="28"/>
          <w:szCs w:val="28"/>
        </w:rPr>
      </w:pPr>
    </w:p>
    <w:p w:rsidR="00CD1846" w:rsidRPr="00913BFB" w:rsidRDefault="00CD1846" w:rsidP="00CD1846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913BF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Конспект интегрированной образовательной деятельности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в старшей группе по пожарной безопасности</w:t>
      </w:r>
      <w:r w:rsidRPr="00913BF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«Осторожно, огонь!»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CD1846" w:rsidRDefault="00CD1846" w:rsidP="00CD1846">
      <w:pPr>
        <w:jc w:val="center"/>
        <w:rPr>
          <w:sz w:val="28"/>
          <w:szCs w:val="28"/>
        </w:rPr>
      </w:pPr>
    </w:p>
    <w:p w:rsidR="00CD1846" w:rsidRDefault="00CD1846" w:rsidP="00CD1846">
      <w:pPr>
        <w:jc w:val="center"/>
        <w:rPr>
          <w:sz w:val="28"/>
          <w:szCs w:val="28"/>
        </w:rPr>
      </w:pPr>
    </w:p>
    <w:p w:rsidR="00CD1846" w:rsidRDefault="00CD1846" w:rsidP="00CD1846">
      <w:pPr>
        <w:jc w:val="center"/>
        <w:rPr>
          <w:sz w:val="28"/>
          <w:szCs w:val="28"/>
        </w:rPr>
      </w:pPr>
    </w:p>
    <w:p w:rsidR="00CD1846" w:rsidRDefault="00CD1846" w:rsidP="00CD1846">
      <w:pPr>
        <w:jc w:val="center"/>
        <w:rPr>
          <w:sz w:val="28"/>
          <w:szCs w:val="28"/>
        </w:rPr>
      </w:pPr>
    </w:p>
    <w:p w:rsidR="00CD1846" w:rsidRDefault="00CD1846" w:rsidP="00CD1846">
      <w:pPr>
        <w:jc w:val="center"/>
        <w:rPr>
          <w:sz w:val="28"/>
          <w:szCs w:val="28"/>
        </w:rPr>
      </w:pPr>
    </w:p>
    <w:p w:rsidR="00CD1846" w:rsidRDefault="00CD1846" w:rsidP="00CD1846">
      <w:pPr>
        <w:jc w:val="center"/>
        <w:rPr>
          <w:sz w:val="28"/>
          <w:szCs w:val="28"/>
        </w:rPr>
      </w:pPr>
    </w:p>
    <w:p w:rsidR="00CD1846" w:rsidRDefault="00CD1846" w:rsidP="00CD1846">
      <w:pPr>
        <w:jc w:val="center"/>
        <w:rPr>
          <w:sz w:val="28"/>
          <w:szCs w:val="28"/>
        </w:rPr>
      </w:pPr>
    </w:p>
    <w:p w:rsidR="00CD1846" w:rsidRDefault="00CD1846" w:rsidP="00CD1846">
      <w:pPr>
        <w:jc w:val="center"/>
        <w:rPr>
          <w:sz w:val="28"/>
          <w:szCs w:val="28"/>
        </w:rPr>
      </w:pPr>
    </w:p>
    <w:p w:rsidR="00CD1846" w:rsidRDefault="00CD1846" w:rsidP="00CD1846">
      <w:pPr>
        <w:jc w:val="center"/>
        <w:rPr>
          <w:sz w:val="28"/>
          <w:szCs w:val="28"/>
        </w:rPr>
      </w:pPr>
    </w:p>
    <w:p w:rsidR="00CD1846" w:rsidRDefault="00CD1846" w:rsidP="00CD1846">
      <w:pPr>
        <w:jc w:val="center"/>
        <w:rPr>
          <w:sz w:val="28"/>
          <w:szCs w:val="28"/>
        </w:rPr>
      </w:pPr>
    </w:p>
    <w:p w:rsidR="00CD1846" w:rsidRDefault="00CD1846" w:rsidP="00CD1846">
      <w:pPr>
        <w:jc w:val="center"/>
        <w:rPr>
          <w:sz w:val="28"/>
          <w:szCs w:val="28"/>
        </w:rPr>
      </w:pPr>
    </w:p>
    <w:p w:rsidR="00CD1846" w:rsidRDefault="00CD1846" w:rsidP="00CD1846">
      <w:pPr>
        <w:jc w:val="center"/>
        <w:rPr>
          <w:sz w:val="28"/>
          <w:szCs w:val="28"/>
        </w:rPr>
      </w:pPr>
    </w:p>
    <w:p w:rsidR="00CD1846" w:rsidRDefault="00CD1846" w:rsidP="00CD1846">
      <w:pPr>
        <w:jc w:val="center"/>
        <w:rPr>
          <w:sz w:val="28"/>
          <w:szCs w:val="28"/>
        </w:rPr>
      </w:pPr>
    </w:p>
    <w:p w:rsidR="00CD1846" w:rsidRDefault="00CD1846" w:rsidP="00CD1846">
      <w:pPr>
        <w:jc w:val="center"/>
        <w:rPr>
          <w:sz w:val="28"/>
          <w:szCs w:val="28"/>
        </w:rPr>
      </w:pPr>
    </w:p>
    <w:p w:rsidR="00CD1846" w:rsidRPr="001517CF" w:rsidRDefault="00CD1846" w:rsidP="00CD1846">
      <w:pPr>
        <w:jc w:val="center"/>
        <w:rPr>
          <w:sz w:val="28"/>
          <w:szCs w:val="28"/>
        </w:rPr>
      </w:pPr>
      <w:r>
        <w:rPr>
          <w:sz w:val="28"/>
          <w:szCs w:val="28"/>
        </w:rPr>
        <w:t>Владимир 2013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Программное содержание: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сформировать представления о предметах, которыми пользоваться детям категорически запрещено (спички, зажигалки, газовые плиты, печка)</w:t>
      </w:r>
      <w:proofErr w:type="gramStart"/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разъяснить их опасность в неумелых руках;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научить детей поведению в экстремальных ситуациях: уметь пользоваться телефоном, привлечь внимание взрослых, позвать на помощь при пожаре.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безопасность, познание, коммуникация, социализация, здоровье, чтение художественной литературы.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 для персонажа «Огонек»; иллюстрации к стихотворению С. Маршака «Пожар»; книга С. Я. Маршака; сюжетные картинки и плакаты на тему «Дошкольникам о правилах пожарной безопасности», фонограмма с записью звуков костра.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Организационный момент.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фонограмма с записью звуков костра, в группу входит Огонек.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Огонек: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Здравствуйте, ребята. Я – веселый Огонёк, легкий, ясный светлячок. Человеку я послушен: я несу тепло и свет. Я везде, повсюду нужен, без меня и жизни нет. Ребята, но у меня есть старший брат, появился он на свет много-много лет назад. Он – Огонь, не Огонёк, он – коварен и жесток. Все сметает на пути, с этим братом не шути! Мой большой брат – пожар, появляется он при небрежном обращении с огнем, баловстве или несоблюдении правил пожарной безопасности. В страшном огне пожара сгорают вещи дома, леса, поля, порой даже гибнут люди. А вы ребята знаете правила пожарной безопасности?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давайте все вместе повторим эти правила: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Играть со спичками или зажигалками нельзя.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Нельзя оставлять без присмотра включенными электроприборы, особенно утюг;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Нельзя трогать без взрослых газовую плиту, печь;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Нельзя разжигать костров в лесу, жечь мусор и сухую траву;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Нельзя зажигать на новогодней елке свечи;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Послушайте, пожалуйста, отрывок из стихотворения Самуила Яковлевича Маршака «Пожар»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Чтение отрывка стихотворения С. Я. Маршака «Пожар».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на рынок уходила,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Дочке Лене говорила: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Печку Леночка не тронь.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Жжется, Леночка, огонь!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мать сошла с крылечка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 села перед печкой.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щелку красную глядит.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печи огонь гудит.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Приоткрыла Лена дверцу.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Соскочил огонь с полена,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печкой выжег пол.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Влез по скатерти на стол.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Побежал по стульям с треском.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Вверх пополз по занавескам,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Стены дымом заволок.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демонстрирует иллюстрации к книге С. Я. Маршака)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Кто виноват в том, что произошел пожар?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правило пожарной безопасности забыла Лена? Правильно. Нельзя без разрешения взрослых трогать заслонку, открывать печную дверцу.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Огонек: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чем опасна печь в доме?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от попавшего на деревянный пол горящего уголька может возникнуть пожар.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Кто помог потушить в доме пожар? Справиться с бушующим пламенем пожара людям помогают пожарные. Это люди этой героической профессии. Чтобы стать пожарным надо много тренироваться, быть сильным, умным, ловким, смелым и выносливым. Каждый день кому-то нужна помощь пожарных.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Огонек: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по какому номеру телефона надо звонить, если случился пожар и вам нужна помощь?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Запомните: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не справишься с пожаром.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труд не для детей.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теряя время даром,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"01" звони скорей.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Набирай умело!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не все сгорело!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мне подскажет, что нужно сообщить по телефону пожарным? Надо четко и спокойно сообщить диспетчеру пожарной службы свое имя и фамилию, точный адрес и что горит.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Дидактическая игра «Назови свой домашний адрес».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в круг. Воспитатель бросает им по очереди мяч, поймавший мяч должен сообщить свой домашний адрес.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Огонек: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Если огонь еще не большой, можно попробовать сразу же потушить его, набросив на него плотную ткань или одеяло, залить водой.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Если огонь сразу не погас, немедленно убегайте из дома в безопасное место.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Огонек: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Если не можете убежать из горящей квартиры, и у вас нет домашнего телефона, зовите из окна на помощь соседей и прохожих.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пожаре в подъезде никогда не садитесь в лифт. Если лифт отключится, вы можете задохнуться.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Огонек: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Когда приедут пожарные, во всем их слушайтесь и не бойтесь. Они лучше знают, как вас спасти.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 время пожара ни в коем случае нельзя прятаться под диваном, столом, кроватями и другими предметами и вещами! Как вы думаете, почему?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Огонек: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Спрятаться от огня невозможно, а вот пожарным приехавшим помочь тебе будет очень трудно тебя найти.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Чем, кроме огня, опасен пожар?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дымом, потому что от дыма можно задохнуться.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Огонек: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Дым очень опасен, значительно опаснее огня! Поэтому запомните: если в помещение проник дым, надо смочить водой одежду, полотенце, тряпку, накрыть 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голову чем-нибудь мокрым, выходить, пригнувшись, а рот и нос прикрыть мокрой тканью и дышать через нее.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Динамическая пауза «Найди выход».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разных местах группы стоят таблички с изображением «дверей». Дети расходятся по группе и по сигналу воспитателя: «Внимание! Дым! », приседают и спешат к «дверям».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Огонек: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Чтобы избежать пожара, надо быть очень осторожным и внимательным. Давайте проверим, насколько вы внимательны.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Игра на внимание.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в круг.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Огонек: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я буду задавать вам вопросы, если вы со мной согласны, то громко произнесите: "Это я, это я, это все мои друзья", а если не согласны - молчите.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Кто, почуяв запах гари,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о пожаре?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(Это я, это я, это все мои друзья)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вас, шалит с огнём,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Утром, вечером и днём?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молчат.)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ребята, говорит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Брату и сестричке: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"Чтобы не было пожара,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берите спички"?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(Это я, это я, это все мои друзья)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Кто, завидев сильный дым, набирает "01"?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(Это я, это я, это все мои друзья)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костры не поджигает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 не разрешает?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(Это я, это я, это все мои друзья)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Признавайтесь-ка мне в том,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 шалит с огнём?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молчат.)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Огонек: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Молодцы, ребята. Все отлично справились с заданием.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В огне пожаров могут пострадать не только люди, но и животные. Давайте поиграем и спасем кошечку, попавшую в беду.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Игра «Спаси кошечку»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на 2 команды. Перед каждой командой на расстоянии стоит стул, на стуле несколько кошек.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:rsidR="001517CF" w:rsidRPr="001517CF" w:rsidRDefault="00495D3A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17CF"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пасти кошечку от огня (проползти через воротца, на одной ноге допрыгать до стула, взять кошечку и бегом вернуться назад). Побеждает та команда, которая быстрее другой команды «спасет» от «пожара» всех кошек.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Молодцы, отлично справились с заданием и спасли от огня всех животных.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Спасибо тебе добрый Огонек, что научил нас правилам пожарной безопасности. Теперь мы будем помнить эти правила и всегда дружить с огнем.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Огонек:</w:t>
      </w: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Мне пора. На прощание хочу дать вам совет: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Запомнить нужно твердо вам: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Пожар не возникает сам.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Всюду и во всем -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осторожны с огнем!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Рефлексия.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по прочитанному литературному произведению. Рассматривание иллюстраций «Не играй с огнём! ». Отгадывание загадок об огне.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мы сегодня занимались на занятии?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нового узнали? </w:t>
      </w:r>
    </w:p>
    <w:p w:rsidR="001517CF" w:rsidRPr="001517CF" w:rsidRDefault="001517CF" w:rsidP="001517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C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повторим правила пожарной безопасности</w:t>
      </w:r>
    </w:p>
    <w:p w:rsidR="002824D9" w:rsidRDefault="002824D9">
      <w:pPr>
        <w:rPr>
          <w:sz w:val="28"/>
          <w:szCs w:val="28"/>
        </w:rPr>
      </w:pPr>
    </w:p>
    <w:p w:rsidR="00913BFB" w:rsidRDefault="00913BFB">
      <w:pPr>
        <w:rPr>
          <w:sz w:val="28"/>
          <w:szCs w:val="28"/>
        </w:rPr>
      </w:pPr>
    </w:p>
    <w:p w:rsidR="00913BFB" w:rsidRDefault="00913BFB">
      <w:pPr>
        <w:rPr>
          <w:sz w:val="28"/>
          <w:szCs w:val="28"/>
        </w:rPr>
      </w:pPr>
    </w:p>
    <w:p w:rsidR="00913BFB" w:rsidRDefault="00913BFB">
      <w:pPr>
        <w:rPr>
          <w:sz w:val="28"/>
          <w:szCs w:val="28"/>
        </w:rPr>
      </w:pPr>
    </w:p>
    <w:p w:rsidR="00913BFB" w:rsidRDefault="00913BFB">
      <w:pPr>
        <w:rPr>
          <w:sz w:val="28"/>
          <w:szCs w:val="28"/>
        </w:rPr>
      </w:pPr>
    </w:p>
    <w:p w:rsidR="00913BFB" w:rsidRDefault="00913BFB">
      <w:pPr>
        <w:rPr>
          <w:sz w:val="28"/>
          <w:szCs w:val="28"/>
        </w:rPr>
      </w:pPr>
    </w:p>
    <w:p w:rsidR="00913BFB" w:rsidRDefault="00913BFB">
      <w:pPr>
        <w:rPr>
          <w:sz w:val="28"/>
          <w:szCs w:val="28"/>
        </w:rPr>
      </w:pPr>
    </w:p>
    <w:p w:rsidR="00913BFB" w:rsidRDefault="00913BFB">
      <w:pPr>
        <w:rPr>
          <w:sz w:val="28"/>
          <w:szCs w:val="28"/>
        </w:rPr>
      </w:pPr>
    </w:p>
    <w:p w:rsidR="00913BFB" w:rsidRDefault="00913BFB">
      <w:pPr>
        <w:rPr>
          <w:sz w:val="28"/>
          <w:szCs w:val="28"/>
        </w:rPr>
      </w:pPr>
    </w:p>
    <w:p w:rsidR="00913BFB" w:rsidRDefault="00913BFB">
      <w:pPr>
        <w:rPr>
          <w:sz w:val="28"/>
          <w:szCs w:val="28"/>
        </w:rPr>
      </w:pPr>
    </w:p>
    <w:p w:rsidR="00913BFB" w:rsidRDefault="00913BFB">
      <w:pPr>
        <w:rPr>
          <w:sz w:val="28"/>
          <w:szCs w:val="28"/>
        </w:rPr>
      </w:pPr>
    </w:p>
    <w:p w:rsidR="00913BFB" w:rsidRDefault="00913BFB">
      <w:pPr>
        <w:rPr>
          <w:sz w:val="28"/>
          <w:szCs w:val="28"/>
        </w:rPr>
      </w:pPr>
    </w:p>
    <w:p w:rsidR="00913BFB" w:rsidRDefault="00913BFB">
      <w:pPr>
        <w:rPr>
          <w:sz w:val="28"/>
          <w:szCs w:val="28"/>
        </w:rPr>
      </w:pPr>
    </w:p>
    <w:p w:rsidR="00913BFB" w:rsidRDefault="00913BFB">
      <w:pPr>
        <w:rPr>
          <w:sz w:val="28"/>
          <w:szCs w:val="28"/>
        </w:rPr>
      </w:pPr>
    </w:p>
    <w:p w:rsidR="00913BFB" w:rsidRDefault="00913BFB">
      <w:pPr>
        <w:rPr>
          <w:sz w:val="28"/>
          <w:szCs w:val="28"/>
        </w:rPr>
      </w:pPr>
    </w:p>
    <w:p w:rsidR="00913BFB" w:rsidRDefault="00913BFB">
      <w:pPr>
        <w:rPr>
          <w:sz w:val="28"/>
          <w:szCs w:val="28"/>
        </w:rPr>
      </w:pPr>
    </w:p>
    <w:p w:rsidR="00913BFB" w:rsidRDefault="00913BFB">
      <w:pPr>
        <w:rPr>
          <w:sz w:val="28"/>
          <w:szCs w:val="28"/>
        </w:rPr>
      </w:pPr>
    </w:p>
    <w:p w:rsidR="00913BFB" w:rsidRDefault="00913BFB">
      <w:pPr>
        <w:rPr>
          <w:sz w:val="28"/>
          <w:szCs w:val="28"/>
        </w:rPr>
      </w:pPr>
    </w:p>
    <w:p w:rsidR="00913BFB" w:rsidRDefault="00913BFB">
      <w:pPr>
        <w:rPr>
          <w:sz w:val="28"/>
          <w:szCs w:val="28"/>
        </w:rPr>
      </w:pPr>
    </w:p>
    <w:p w:rsidR="00913BFB" w:rsidRDefault="00913BFB">
      <w:pPr>
        <w:rPr>
          <w:sz w:val="28"/>
          <w:szCs w:val="28"/>
        </w:rPr>
      </w:pPr>
    </w:p>
    <w:p w:rsidR="00913BFB" w:rsidRDefault="00913BFB">
      <w:pPr>
        <w:rPr>
          <w:sz w:val="28"/>
          <w:szCs w:val="28"/>
        </w:rPr>
      </w:pPr>
    </w:p>
    <w:p w:rsidR="005A5008" w:rsidRDefault="005A500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1821815</wp:posOffset>
            </wp:positionH>
            <wp:positionV relativeFrom="paragraph">
              <wp:posOffset>3259455</wp:posOffset>
            </wp:positionV>
            <wp:extent cx="4267200" cy="3200400"/>
            <wp:effectExtent l="152400" t="190500" r="133350" b="190500"/>
            <wp:wrapTight wrapText="bothSides">
              <wp:wrapPolygon edited="0">
                <wp:start x="-224" y="41"/>
                <wp:lineTo x="-222" y="16570"/>
                <wp:lineTo x="-27" y="22099"/>
                <wp:lineTo x="8947" y="21621"/>
                <wp:lineTo x="8956" y="21749"/>
                <wp:lineTo x="20768" y="21691"/>
                <wp:lineTo x="21344" y="21619"/>
                <wp:lineTo x="21728" y="21571"/>
                <wp:lineTo x="21725" y="20151"/>
                <wp:lineTo x="21716" y="20023"/>
                <wp:lineTo x="21773" y="18079"/>
                <wp:lineTo x="21763" y="17951"/>
                <wp:lineTo x="21724" y="16019"/>
                <wp:lineTo x="21715" y="15891"/>
                <wp:lineTo x="21772" y="13947"/>
                <wp:lineTo x="21763" y="13819"/>
                <wp:lineTo x="21724" y="11886"/>
                <wp:lineTo x="21715" y="11758"/>
                <wp:lineTo x="21772" y="9814"/>
                <wp:lineTo x="21763" y="9686"/>
                <wp:lineTo x="21724" y="7754"/>
                <wp:lineTo x="21715" y="7626"/>
                <wp:lineTo x="21771" y="5682"/>
                <wp:lineTo x="21762" y="5554"/>
                <wp:lineTo x="21723" y="3622"/>
                <wp:lineTo x="21714" y="3494"/>
                <wp:lineTo x="21675" y="1562"/>
                <wp:lineTo x="21540" y="-359"/>
                <wp:lineTo x="1024" y="-115"/>
                <wp:lineTo x="-224" y="41"/>
              </wp:wrapPolygon>
            </wp:wrapTight>
            <wp:docPr id="2" name="Рисунок 2" descr="C:\Users\пользователь\Desktop\DSC04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DSC047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321750"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116205</wp:posOffset>
            </wp:positionV>
            <wp:extent cx="4267200" cy="3200400"/>
            <wp:effectExtent l="95250" t="114300" r="76200" b="95250"/>
            <wp:wrapTight wrapText="bothSides">
              <wp:wrapPolygon edited="0">
                <wp:start x="20594" y="-105"/>
                <wp:lineTo x="-44" y="-770"/>
                <wp:lineTo x="-255" y="4622"/>
                <wp:lineTo x="-192" y="12867"/>
                <wp:lineTo x="-240" y="21489"/>
                <wp:lineTo x="1397" y="21603"/>
                <wp:lineTo x="2360" y="21670"/>
                <wp:lineTo x="6896" y="21729"/>
                <wp:lineTo x="6901" y="21601"/>
                <wp:lineTo x="21558" y="22107"/>
                <wp:lineTo x="21779" y="16457"/>
                <wp:lineTo x="21758" y="14525"/>
                <wp:lineTo x="21763" y="14396"/>
                <wp:lineTo x="21743" y="12464"/>
                <wp:lineTo x="21748" y="12335"/>
                <wp:lineTo x="21727" y="10402"/>
                <wp:lineTo x="21732" y="10274"/>
                <wp:lineTo x="21711" y="8341"/>
                <wp:lineTo x="21716" y="8213"/>
                <wp:lineTo x="21695" y="6280"/>
                <wp:lineTo x="21781" y="4098"/>
                <wp:lineTo x="21760" y="2165"/>
                <wp:lineTo x="21765" y="2037"/>
                <wp:lineTo x="21744" y="104"/>
                <wp:lineTo x="21749" y="-24"/>
                <wp:lineTo x="20594" y="-105"/>
              </wp:wrapPolygon>
            </wp:wrapTight>
            <wp:docPr id="1" name="Рисунок 1" descr="C:\Users\пользователь\Desktop\DSC04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SC046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420553"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6536055</wp:posOffset>
            </wp:positionV>
            <wp:extent cx="4267200" cy="3200400"/>
            <wp:effectExtent l="190500" t="247650" r="171450" b="228600"/>
            <wp:wrapTight wrapText="bothSides">
              <wp:wrapPolygon edited="0">
                <wp:start x="21009" y="-129"/>
                <wp:lineTo x="2780" y="-453"/>
                <wp:lineTo x="-54" y="-259"/>
                <wp:lineTo x="-222" y="2693"/>
                <wp:lineTo x="-259" y="21463"/>
                <wp:lineTo x="698" y="21616"/>
                <wp:lineTo x="1081" y="21677"/>
                <wp:lineTo x="1571" y="21626"/>
                <wp:lineTo x="1954" y="21688"/>
                <wp:lineTo x="14382" y="21732"/>
                <wp:lineTo x="14393" y="21604"/>
                <wp:lineTo x="21535" y="22099"/>
                <wp:lineTo x="21662" y="20694"/>
                <wp:lineTo x="21738" y="18764"/>
                <wp:lineTo x="21750" y="18637"/>
                <wp:lineTo x="21730" y="16691"/>
                <wp:lineTo x="21742" y="16564"/>
                <wp:lineTo x="21722" y="14618"/>
                <wp:lineTo x="21734" y="14490"/>
                <wp:lineTo x="21715" y="12545"/>
                <wp:lineTo x="21726" y="12417"/>
                <wp:lineTo x="21707" y="10472"/>
                <wp:lineTo x="21718" y="10344"/>
                <wp:lineTo x="21699" y="8399"/>
                <wp:lineTo x="21711" y="8271"/>
                <wp:lineTo x="21691" y="6326"/>
                <wp:lineTo x="21703" y="6198"/>
                <wp:lineTo x="21779" y="4268"/>
                <wp:lineTo x="21791" y="4140"/>
                <wp:lineTo x="21771" y="2195"/>
                <wp:lineTo x="21783" y="2067"/>
                <wp:lineTo x="21764" y="122"/>
                <wp:lineTo x="21775" y="-6"/>
                <wp:lineTo x="21009" y="-129"/>
              </wp:wrapPolygon>
            </wp:wrapTight>
            <wp:docPr id="3" name="Рисунок 3" descr="C:\Users\пользователь\Desktop\DSC0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DSC047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189759"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A5008" w:rsidSect="001517C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0D4" w:rsidRDefault="009620D4" w:rsidP="00913BFB">
      <w:pPr>
        <w:spacing w:after="0" w:line="240" w:lineRule="auto"/>
      </w:pPr>
      <w:r>
        <w:separator/>
      </w:r>
    </w:p>
  </w:endnote>
  <w:endnote w:type="continuationSeparator" w:id="0">
    <w:p w:rsidR="009620D4" w:rsidRDefault="009620D4" w:rsidP="0091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0D4" w:rsidRDefault="009620D4" w:rsidP="00913BFB">
      <w:pPr>
        <w:spacing w:after="0" w:line="240" w:lineRule="auto"/>
      </w:pPr>
      <w:r>
        <w:separator/>
      </w:r>
    </w:p>
  </w:footnote>
  <w:footnote w:type="continuationSeparator" w:id="0">
    <w:p w:rsidR="009620D4" w:rsidRDefault="009620D4" w:rsidP="00913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7CF"/>
    <w:rsid w:val="00065729"/>
    <w:rsid w:val="00086D6E"/>
    <w:rsid w:val="001517CF"/>
    <w:rsid w:val="002824D9"/>
    <w:rsid w:val="003616CD"/>
    <w:rsid w:val="00495D3A"/>
    <w:rsid w:val="005A5008"/>
    <w:rsid w:val="00616BC2"/>
    <w:rsid w:val="00821134"/>
    <w:rsid w:val="00873BF3"/>
    <w:rsid w:val="00913BFB"/>
    <w:rsid w:val="009620D4"/>
    <w:rsid w:val="00B60421"/>
    <w:rsid w:val="00B921E0"/>
    <w:rsid w:val="00BB75A5"/>
    <w:rsid w:val="00C35224"/>
    <w:rsid w:val="00CD1846"/>
    <w:rsid w:val="00D8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A5"/>
  </w:style>
  <w:style w:type="paragraph" w:styleId="1">
    <w:name w:val="heading 1"/>
    <w:basedOn w:val="a"/>
    <w:link w:val="10"/>
    <w:uiPriority w:val="9"/>
    <w:qFormat/>
    <w:rsid w:val="00151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517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17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17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17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13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3BFB"/>
  </w:style>
  <w:style w:type="paragraph" w:styleId="a6">
    <w:name w:val="footer"/>
    <w:basedOn w:val="a"/>
    <w:link w:val="a7"/>
    <w:uiPriority w:val="99"/>
    <w:semiHidden/>
    <w:unhideWhenUsed/>
    <w:rsid w:val="00913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3BFB"/>
  </w:style>
  <w:style w:type="paragraph" w:styleId="a8">
    <w:name w:val="Balloon Text"/>
    <w:basedOn w:val="a"/>
    <w:link w:val="a9"/>
    <w:uiPriority w:val="99"/>
    <w:semiHidden/>
    <w:unhideWhenUsed/>
    <w:rsid w:val="005A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1102</Words>
  <Characters>6285</Characters>
  <Application>Microsoft Office Word</Application>
  <DocSecurity>0</DocSecurity>
  <Lines>52</Lines>
  <Paragraphs>14</Paragraphs>
  <ScaleCrop>false</ScaleCrop>
  <Company>Grizli777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2013-09-18T16:56:00Z</dcterms:created>
  <dcterms:modified xsi:type="dcterms:W3CDTF">2013-10-24T15:00:00Z</dcterms:modified>
</cp:coreProperties>
</file>