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38953" w:themeColor="background2" w:themeShade="7F"/>
  <w:body>
    <w:p w:rsidR="00915C68" w:rsidRDefault="00915C68" w:rsidP="006A7670">
      <w:pPr>
        <w:rPr>
          <w:rFonts w:ascii="Arial Black" w:hAnsi="Arial Black"/>
          <w:color w:val="632423" w:themeColor="accent2" w:themeShade="80"/>
          <w:sz w:val="28"/>
          <w:szCs w:val="28"/>
          <w:u w:val="single"/>
        </w:rPr>
      </w:pPr>
      <w:r>
        <w:rPr>
          <w:rFonts w:ascii="Arial Black" w:hAnsi="Arial Black"/>
          <w:noProof/>
          <w:color w:val="632423" w:themeColor="accent2" w:themeShade="80"/>
          <w:sz w:val="28"/>
          <w:szCs w:val="28"/>
          <w:u w:val="single"/>
          <w:lang w:eastAsia="ru-RU"/>
        </w:rPr>
        <w:drawing>
          <wp:inline distT="0" distB="0" distL="0" distR="0">
            <wp:extent cx="3300772" cy="3672000"/>
            <wp:effectExtent l="19050" t="0" r="0" b="0"/>
            <wp:docPr id="47" name="Рисунок 47" descr="C:\Documents and Settings\Admin\Рабочий стол\для сада\1228347453_khudozhniki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для сада\1228347453_khudozhniki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72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68" w:rsidRDefault="00915C68" w:rsidP="006A7670">
      <w:pPr>
        <w:rPr>
          <w:rFonts w:ascii="Arial Black" w:hAnsi="Arial Black"/>
          <w:color w:val="632423" w:themeColor="accent2" w:themeShade="80"/>
          <w:sz w:val="28"/>
          <w:szCs w:val="28"/>
          <w:u w:val="single"/>
        </w:rPr>
      </w:pPr>
    </w:p>
    <w:p w:rsidR="006A7670" w:rsidRPr="006A7670" w:rsidRDefault="006A7670" w:rsidP="006A7670">
      <w:pPr>
        <w:rPr>
          <w:rFonts w:ascii="Arial Black" w:hAnsi="Arial Black"/>
          <w:color w:val="632423" w:themeColor="accent2" w:themeShade="80"/>
          <w:sz w:val="28"/>
          <w:szCs w:val="28"/>
        </w:rPr>
      </w:pPr>
      <w:r w:rsidRPr="006A7670">
        <w:rPr>
          <w:rFonts w:ascii="Arial Black" w:hAnsi="Arial Black"/>
          <w:color w:val="632423" w:themeColor="accent2" w:themeShade="80"/>
          <w:sz w:val="28"/>
          <w:szCs w:val="28"/>
          <w:u w:val="single"/>
        </w:rPr>
        <w:t>Пейзаж -</w:t>
      </w:r>
      <w:r w:rsidRPr="006A7670">
        <w:rPr>
          <w:rFonts w:ascii="Arial Black" w:hAnsi="Arial Black"/>
          <w:color w:val="632423" w:themeColor="accent2" w:themeShade="80"/>
          <w:sz w:val="28"/>
          <w:szCs w:val="28"/>
        </w:rPr>
        <w:t xml:space="preserve"> жанр изобразительного искусства (или отдельные произведения этого жанра), в котором основным предметом изображения является дикая или в той или иной степени преображённая человеком природа. </w:t>
      </w:r>
      <w:r w:rsidR="008E5049" w:rsidRPr="008E5049">
        <w:rPr>
          <w:rFonts w:ascii="Arial Black" w:hAnsi="Arial Black"/>
          <w:color w:val="632423" w:themeColor="accent2" w:themeShade="80"/>
          <w:sz w:val="28"/>
          <w:szCs w:val="28"/>
        </w:rPr>
        <w:t>Пейзаж – это «портрет» природы. Изображение природы содержит в себе определенную долю познавательной информации, но это «не наглядное пособие по географии». Пейзаж, вовсе не пересказ с натуры. Изображая пейзаж, художник концентрирует наше внимание на тех увлекательных, красивых, интересных моментах в природе, которых мы могли бы не заметить. Тем самым художник воспитывает любовь к природе, эстетический вкус. И наоборот, любовь к природе порождает интерес к картине и желание самому взяться за краски и кисть</w:t>
      </w:r>
    </w:p>
    <w:p w:rsidR="008E5049" w:rsidRDefault="008E5049" w:rsidP="00F743BA">
      <w:pPr>
        <w:rPr>
          <w:rFonts w:ascii="Arial Black" w:hAnsi="Arial Black"/>
          <w:color w:val="0F243E" w:themeColor="text2" w:themeShade="80"/>
          <w:sz w:val="28"/>
          <w:szCs w:val="28"/>
          <w:u w:val="single"/>
        </w:rPr>
      </w:pPr>
    </w:p>
    <w:p w:rsidR="006A7670" w:rsidRDefault="008E5049" w:rsidP="00F743BA">
      <w:pPr>
        <w:rPr>
          <w:rFonts w:ascii="Arial Black" w:hAnsi="Arial Black"/>
          <w:color w:val="0F243E" w:themeColor="text2" w:themeShade="80"/>
          <w:sz w:val="28"/>
          <w:szCs w:val="28"/>
        </w:rPr>
      </w:pPr>
      <w:r w:rsidRPr="008E5049">
        <w:rPr>
          <w:rFonts w:ascii="Arial Black" w:hAnsi="Arial Black"/>
          <w:color w:val="0F243E" w:themeColor="text2" w:themeShade="80"/>
          <w:sz w:val="28"/>
          <w:szCs w:val="28"/>
          <w:u w:val="single"/>
        </w:rPr>
        <w:t>Живопись</w:t>
      </w:r>
      <w:r>
        <w:rPr>
          <w:rFonts w:ascii="Arial Black" w:hAnsi="Arial Black"/>
          <w:color w:val="0F243E" w:themeColor="text2" w:themeShade="80"/>
          <w:sz w:val="28"/>
          <w:szCs w:val="28"/>
        </w:rPr>
        <w:t xml:space="preserve"> </w:t>
      </w:r>
      <w:r w:rsidRPr="008E5049">
        <w:rPr>
          <w:rFonts w:ascii="Arial Black" w:hAnsi="Arial Black"/>
          <w:color w:val="0F243E" w:themeColor="text2" w:themeShade="80"/>
          <w:sz w:val="28"/>
          <w:szCs w:val="28"/>
        </w:rPr>
        <w:t xml:space="preserve">- один из видов изобразительного искусства, произведения которого создаются с помощью красок, наносимых на какую-нибудь поверхность. Классификация живописи может быть различна. Исходя из практических целей, </w:t>
      </w:r>
      <w:r w:rsidRPr="008E5049">
        <w:rPr>
          <w:rFonts w:ascii="Arial Black" w:hAnsi="Arial Black"/>
          <w:color w:val="0F243E" w:themeColor="text2" w:themeShade="80"/>
          <w:sz w:val="28"/>
          <w:szCs w:val="28"/>
        </w:rPr>
        <w:lastRenderedPageBreak/>
        <w:t>различают монументально-декоративную живопись, станковую, декорационную, иконопись, миниатюру и др</w:t>
      </w:r>
      <w:proofErr w:type="gramStart"/>
      <w:r w:rsidRPr="008E5049">
        <w:rPr>
          <w:rFonts w:ascii="Arial Black" w:hAnsi="Arial Black"/>
          <w:color w:val="0F243E" w:themeColor="text2" w:themeShade="80"/>
          <w:sz w:val="28"/>
          <w:szCs w:val="28"/>
        </w:rPr>
        <w:t>.В</w:t>
      </w:r>
      <w:proofErr w:type="gramEnd"/>
      <w:r w:rsidRPr="008E5049">
        <w:rPr>
          <w:rFonts w:ascii="Arial Black" w:hAnsi="Arial Black"/>
          <w:color w:val="0F243E" w:themeColor="text2" w:themeShade="80"/>
          <w:sz w:val="28"/>
          <w:szCs w:val="28"/>
        </w:rPr>
        <w:t>ыделяют также различные жанры живописи: батальный, бытовой, исторический, натюрморт, пейзаж, портрет и др.Можно выделить виды живописной техники по характеристике красочных материалов: масляная живопись, водяная живопись, темпера, восковая живопись, акварель, гуашь, тушь и др. В каждой из техник живописи сложились свои приемы.</w:t>
      </w:r>
    </w:p>
    <w:p w:rsidR="008E5049" w:rsidRPr="008E5049" w:rsidRDefault="008E5049" w:rsidP="008E5049">
      <w:pPr>
        <w:rPr>
          <w:rFonts w:ascii="Arial Black" w:hAnsi="Arial Black"/>
          <w:color w:val="FFFF00"/>
          <w:sz w:val="28"/>
          <w:szCs w:val="28"/>
        </w:rPr>
      </w:pPr>
      <w:r w:rsidRPr="008E5049">
        <w:rPr>
          <w:rFonts w:ascii="Arial Black" w:hAnsi="Arial Black"/>
          <w:color w:val="FFFF00"/>
          <w:sz w:val="28"/>
          <w:szCs w:val="28"/>
        </w:rPr>
        <w:t>Пейзажная живопись является одним из самых лирических и эмоциональных жанров изобразительного искусства. Знакомство детей с этим жанром способствует их эмоциональному и эстетическому развитию, воспитывает доброе и бережное отношение к природе, её красоте, пробуждает искреннее, горячее чувство любви к своему краю, родной земле. Художественный пейзаж помогает развивать эстетический вкус, образное и ассоциативное мышление, воображение, самосозерцание. Пейзажная живопись не только доставляет радость детям, но и вдохновляет их на творчество.</w:t>
      </w:r>
    </w:p>
    <w:p w:rsidR="008E5049" w:rsidRPr="008E5049" w:rsidRDefault="008E5049" w:rsidP="008E5049">
      <w:pPr>
        <w:rPr>
          <w:rFonts w:ascii="Arial Black" w:hAnsi="Arial Black"/>
          <w:color w:val="FFFF00"/>
          <w:sz w:val="28"/>
          <w:szCs w:val="28"/>
        </w:rPr>
      </w:pPr>
    </w:p>
    <w:p w:rsidR="008E5049" w:rsidRPr="008E5049" w:rsidRDefault="008E5049" w:rsidP="008E5049">
      <w:pPr>
        <w:rPr>
          <w:rFonts w:ascii="Arial Black" w:hAnsi="Arial Black"/>
          <w:color w:val="FFFF00"/>
          <w:sz w:val="28"/>
          <w:szCs w:val="28"/>
        </w:rPr>
      </w:pPr>
      <w:r w:rsidRPr="008E5049">
        <w:rPr>
          <w:rFonts w:ascii="Arial Black" w:hAnsi="Arial Black"/>
          <w:color w:val="FFFF00"/>
          <w:sz w:val="28"/>
          <w:szCs w:val="28"/>
        </w:rPr>
        <w:t>Специалисты по эстетическому воспитанию считают, что эстетика природы является основой для формирования соответствующего отношения к ней. Воздействуя на эмоции ребёнка своими качествами (совершенством формы, разнообразным изменчивым колоритом) природа вызывает эстетические чувства. Это способствует появлению и проявлению отношения к объектам и явлениям природы. Природа пробуждает любознательность ребёнка, воздействует на его органы чувств, активизирует сенсорное развитие, формирует чувство прекрасного. Ребёнок познаёт красоту окружающего мира через восприятие красоты природы.</w:t>
      </w:r>
    </w:p>
    <w:p w:rsidR="002F2501" w:rsidRDefault="002F2501" w:rsidP="002F2501">
      <w:pPr>
        <w:rPr>
          <w:rFonts w:ascii="Kozuka Mincho Pro H" w:eastAsia="Kozuka Mincho Pro H" w:hAnsi="Kozuka Mincho Pro H"/>
          <w:color w:val="FF0000"/>
          <w:sz w:val="32"/>
          <w:szCs w:val="32"/>
        </w:rPr>
      </w:pPr>
    </w:p>
    <w:p w:rsidR="00F743BA" w:rsidRPr="008946CC" w:rsidRDefault="00F743BA" w:rsidP="00D728D5">
      <w:pPr>
        <w:jc w:val="center"/>
        <w:rPr>
          <w:rFonts w:ascii="Kozuka Mincho Pro H" w:eastAsia="Kozuka Mincho Pro H" w:hAnsi="Kozuka Mincho Pro H"/>
          <w:color w:val="FF0000"/>
          <w:sz w:val="32"/>
          <w:szCs w:val="32"/>
        </w:rPr>
      </w:pPr>
      <w:r w:rsidRPr="008946CC">
        <w:rPr>
          <w:rFonts w:ascii="Kozuka Mincho Pro H" w:eastAsia="Kozuka Mincho Pro H" w:hAnsi="Kozuka Mincho Pro H"/>
          <w:color w:val="FF0000"/>
          <w:sz w:val="32"/>
          <w:szCs w:val="32"/>
        </w:rPr>
        <w:lastRenderedPageBreak/>
        <w:t>Сергей Чаплыгин</w:t>
      </w:r>
    </w:p>
    <w:p w:rsidR="00F743BA" w:rsidRDefault="00F743BA"/>
    <w:p w:rsidR="00855186" w:rsidRDefault="00F743BA">
      <w:r>
        <w:rPr>
          <w:noProof/>
          <w:lang w:eastAsia="ru-RU"/>
        </w:rPr>
        <w:drawing>
          <wp:inline distT="0" distB="0" distL="0" distR="0">
            <wp:extent cx="3514377" cy="2340000"/>
            <wp:effectExtent l="171450" t="171450" r="143223" b="117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77" cy="23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43BA" w:rsidRPr="008946CC" w:rsidRDefault="00F743BA" w:rsidP="008946CC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Апрель, холст, масло 2006 г.          </w:t>
      </w:r>
    </w:p>
    <w:p w:rsidR="00F743BA" w:rsidRDefault="00F743BA" w:rsidP="00F743BA"/>
    <w:p w:rsidR="00F743BA" w:rsidRPr="008946CC" w:rsidRDefault="00F743BA" w:rsidP="002F2501">
      <w:pPr>
        <w:rPr>
          <w:rFonts w:ascii="Kozuka Mincho Pro H" w:eastAsia="Kozuka Mincho Pro H" w:hAnsi="Kozuka Mincho Pro H"/>
          <w:color w:val="00B0F0"/>
          <w:sz w:val="28"/>
          <w:szCs w:val="28"/>
        </w:rPr>
      </w:pP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t>Алексей Адамов</w:t>
      </w:r>
    </w:p>
    <w:p w:rsidR="00F743BA" w:rsidRDefault="00F743BA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957332" cy="2809875"/>
            <wp:effectExtent l="190500" t="152400" r="157718" b="104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32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E5E06" w:rsidRDefault="007E5E06" w:rsidP="00F743BA">
      <w:pPr>
        <w:rPr>
          <w:rFonts w:ascii="Arial Black" w:hAnsi="Arial Black"/>
          <w:color w:val="00B0F0"/>
          <w:sz w:val="28"/>
          <w:szCs w:val="28"/>
        </w:rPr>
      </w:pPr>
    </w:p>
    <w:p w:rsidR="007E5E06" w:rsidRDefault="007E5E06" w:rsidP="00F743BA">
      <w:pPr>
        <w:rPr>
          <w:rFonts w:ascii="Arial Black" w:hAnsi="Arial Black"/>
          <w:color w:val="00B0F0"/>
          <w:sz w:val="28"/>
          <w:szCs w:val="28"/>
        </w:rPr>
      </w:pPr>
    </w:p>
    <w:p w:rsidR="007E5E06" w:rsidRDefault="00F743BA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5440286" cy="3564000"/>
            <wp:effectExtent l="190500" t="152400" r="160414" b="1126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86" cy="35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46CC" w:rsidRDefault="008946CC" w:rsidP="00F743BA">
      <w:pPr>
        <w:rPr>
          <w:rFonts w:ascii="Arial Black" w:hAnsi="Arial Black"/>
          <w:color w:val="00B0F0"/>
          <w:sz w:val="28"/>
          <w:szCs w:val="28"/>
        </w:rPr>
      </w:pPr>
    </w:p>
    <w:p w:rsidR="008946CC" w:rsidRDefault="008946CC" w:rsidP="00F743BA">
      <w:pPr>
        <w:rPr>
          <w:rFonts w:ascii="Arial Black" w:hAnsi="Arial Black"/>
          <w:color w:val="00B0F0"/>
          <w:sz w:val="28"/>
          <w:szCs w:val="28"/>
        </w:rPr>
      </w:pPr>
    </w:p>
    <w:p w:rsidR="007E5E06" w:rsidRPr="008946CC" w:rsidRDefault="007E5E06" w:rsidP="008946CC">
      <w:pPr>
        <w:jc w:val="center"/>
        <w:rPr>
          <w:rFonts w:ascii="Kozuka Mincho Pro H" w:eastAsia="Kozuka Mincho Pro H" w:hAnsi="Kozuka Mincho Pro H"/>
          <w:color w:val="00B0F0"/>
          <w:sz w:val="28"/>
          <w:szCs w:val="28"/>
        </w:rPr>
      </w:pP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t>Олег Молчанов</w:t>
      </w:r>
    </w:p>
    <w:p w:rsidR="007E5E06" w:rsidRDefault="007E5E06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4104000" cy="2614726"/>
            <wp:effectExtent l="171450" t="152400" r="144150" b="10942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61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E5E06" w:rsidRDefault="007E5E06" w:rsidP="00F743BA">
      <w:pPr>
        <w:rPr>
          <w:rFonts w:ascii="Arial Black" w:hAnsi="Arial Black"/>
          <w:color w:val="00B0F0"/>
          <w:sz w:val="28"/>
          <w:szCs w:val="28"/>
        </w:rPr>
      </w:pPr>
    </w:p>
    <w:p w:rsidR="008946CC" w:rsidRDefault="008946CC" w:rsidP="008946CC">
      <w:pPr>
        <w:jc w:val="center"/>
        <w:rPr>
          <w:rFonts w:ascii="Kozuka Mincho Pro H" w:eastAsia="Kozuka Mincho Pro H" w:hAnsi="Kozuka Mincho Pro H"/>
          <w:color w:val="00B0F0"/>
          <w:sz w:val="28"/>
          <w:szCs w:val="28"/>
        </w:rPr>
      </w:pPr>
    </w:p>
    <w:p w:rsidR="00790476" w:rsidRPr="008946CC" w:rsidRDefault="00790476" w:rsidP="008946CC">
      <w:pPr>
        <w:jc w:val="center"/>
        <w:rPr>
          <w:rFonts w:ascii="Kozuka Mincho Pro H" w:eastAsia="Kozuka Mincho Pro H" w:hAnsi="Kozuka Mincho Pro H"/>
          <w:color w:val="00B0F0"/>
          <w:sz w:val="28"/>
          <w:szCs w:val="28"/>
        </w:rPr>
      </w:pP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t>Алексей Васильев</w:t>
      </w:r>
    </w:p>
    <w:p w:rsidR="00790476" w:rsidRDefault="00790476" w:rsidP="00F743BA">
      <w:pPr>
        <w:rPr>
          <w:rFonts w:ascii="Arial Black" w:hAnsi="Arial Black"/>
          <w:color w:val="00B0F0"/>
          <w:sz w:val="28"/>
          <w:szCs w:val="28"/>
        </w:rPr>
      </w:pPr>
      <w:r w:rsidRPr="00790476">
        <w:rPr>
          <w:rFonts w:ascii="Arial Black" w:hAnsi="Arial Black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3038475" cy="263842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6CC" w:rsidRPr="008946CC">
        <w:rPr>
          <w:rFonts w:ascii="Arial Black" w:hAnsi="Arial Black"/>
          <w:color w:val="00B0F0"/>
          <w:sz w:val="28"/>
          <w:szCs w:val="28"/>
        </w:rPr>
        <w:t xml:space="preserve"> </w:t>
      </w:r>
      <w:r w:rsidR="008946CC" w:rsidRPr="008946CC"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443859" cy="2600325"/>
            <wp:effectExtent l="19050" t="0" r="4191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5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76" w:rsidRPr="008946CC" w:rsidRDefault="008946CC" w:rsidP="00F743B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790476"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Ноябрь. Замерзающая река</w:t>
      </w:r>
      <w:r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</w:t>
      </w:r>
      <w:r w:rsidR="00790476"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Лето в соснах</w:t>
      </w: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</w:p>
    <w:p w:rsidR="006A7670" w:rsidRPr="008946CC" w:rsidRDefault="006A7670" w:rsidP="008946CC">
      <w:pPr>
        <w:jc w:val="center"/>
        <w:rPr>
          <w:rFonts w:ascii="Kozuka Mincho Pro H" w:eastAsia="Kozuka Mincho Pro H" w:hAnsi="Kozuka Mincho Pro H"/>
          <w:color w:val="00B0F0"/>
          <w:sz w:val="28"/>
          <w:szCs w:val="28"/>
        </w:rPr>
      </w:pP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t>Исаак Левитан</w:t>
      </w:r>
    </w:p>
    <w:p w:rsidR="00790476" w:rsidRDefault="006A7670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437115" cy="4032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15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0" w:rsidRPr="008946CC" w:rsidRDefault="006A7670" w:rsidP="008946CC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Весна. Большая вода</w:t>
      </w: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</w:p>
    <w:p w:rsidR="006A7670" w:rsidRPr="008946CC" w:rsidRDefault="006A7670" w:rsidP="008946CC">
      <w:pPr>
        <w:jc w:val="center"/>
        <w:rPr>
          <w:rFonts w:ascii="Kozuka Mincho Pro H" w:eastAsia="Kozuka Mincho Pro H" w:hAnsi="Kozuka Mincho Pro H"/>
          <w:color w:val="00B0F0"/>
          <w:sz w:val="28"/>
          <w:szCs w:val="28"/>
        </w:rPr>
      </w:pP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lastRenderedPageBreak/>
        <w:t>И</w:t>
      </w:r>
      <w:r w:rsidR="008946CC" w:rsidRPr="008946CC">
        <w:rPr>
          <w:rFonts w:ascii="Kozuka Mincho Pro H" w:eastAsia="Kozuka Mincho Pro H" w:hAnsi="Kozuka Mincho Pro H"/>
          <w:color w:val="00B0F0"/>
          <w:sz w:val="28"/>
          <w:szCs w:val="28"/>
        </w:rPr>
        <w:t>ван</w:t>
      </w:r>
      <w:r w:rsidRPr="008946CC">
        <w:rPr>
          <w:rFonts w:ascii="Kozuka Mincho Pro H" w:eastAsia="Kozuka Mincho Pro H" w:hAnsi="Kozuka Mincho Pro H"/>
          <w:color w:val="00B0F0"/>
          <w:sz w:val="28"/>
          <w:szCs w:val="28"/>
        </w:rPr>
        <w:t xml:space="preserve"> Шишкин</w:t>
      </w: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629275" cy="3677793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53" cy="368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68" w:rsidRDefault="006A7670" w:rsidP="00915C6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946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Утро в сосновом лесу. 1886</w:t>
      </w:r>
    </w:p>
    <w:p w:rsidR="008946CC" w:rsidRDefault="008946CC" w:rsidP="00915C6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946C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028950" cy="3883269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68" w:rsidRPr="00915C68" w:rsidRDefault="00915C68" w:rsidP="00915C6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15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Зима в лесу. Иней. 1877</w:t>
      </w:r>
    </w:p>
    <w:p w:rsidR="00915C68" w:rsidRPr="008946CC" w:rsidRDefault="00915C68" w:rsidP="00915C6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2798681" cy="4210050"/>
            <wp:effectExtent l="19050" t="0" r="166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81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0" w:rsidRPr="00915C68" w:rsidRDefault="006A7670" w:rsidP="00F743B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15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Ручей в лесу (На косогоре). 1880</w:t>
      </w: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</w:p>
    <w:p w:rsidR="006A7670" w:rsidRDefault="006A7670" w:rsidP="00F743BA">
      <w:pPr>
        <w:rPr>
          <w:rFonts w:ascii="Arial Black" w:hAnsi="Arial Black"/>
          <w:color w:val="00B0F0"/>
          <w:sz w:val="28"/>
          <w:szCs w:val="28"/>
        </w:rPr>
      </w:pPr>
      <w:r>
        <w:rPr>
          <w:rFonts w:ascii="Arial Black" w:hAnsi="Arial Black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600700" cy="38957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0" w:rsidRDefault="006A7670" w:rsidP="00F743B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15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Роща у пруда. </w:t>
      </w:r>
      <w:proofErr w:type="spellStart"/>
      <w:r w:rsidRPr="00915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Преображенское</w:t>
      </w:r>
      <w:proofErr w:type="spellEnd"/>
      <w:r w:rsidRPr="00915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1896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lastRenderedPageBreak/>
        <w:t>В пейзажной живописи выделяют специальные требования по работе с детьми дошкольного возраста.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t>1. Доступность содержания пейзажной живописи для детского восприятия. Тематика картин обязательно должна быть  созвучна интересу детей, соответствовать их возрасту и опыту.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t>2. Содержание картины должно носить воспитывающий гуманистический характер, способствовать формированию нравственно-эстетических качеств, чувств, отношений.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t>3. Яркая выраженность эмоционального состояния. Чем эмоциональнее, ярче, убедительнее произведение, тем сильнее оно действует на чувства и сознание зрителей, глубже раскрывает само содержание изображения.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t>4. Разнообразие используемых художником средств выразительности (цвет, композиция, ритм).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  <w:r w:rsidRPr="0018611F">
        <w:rPr>
          <w:rFonts w:ascii="Times New Roman" w:hAnsi="Times New Roman" w:cs="Times New Roman"/>
          <w:i/>
          <w:color w:val="FFFF00"/>
          <w:sz w:val="28"/>
          <w:szCs w:val="28"/>
        </w:rPr>
        <w:t>Здесь названы лишь основные требования к отбору произведений искусства, которые можно использовать в работе с дошкольниками. Понятно, что педагог, приобщая ребят к пейзажной живописи, учитывает возрастные, психологические и индивидуальные особенности и уровень их интеллектуального, эмоционального, эстетического развития, возможности оснащения педагогического процесса наглядными пособиями и, наконец, особенности функционирования ДОУ, его месторасположение (город, село), где растет и развивается ребенок.</w:t>
      </w:r>
    </w:p>
    <w:p w:rsidR="0018611F" w:rsidRPr="0018611F" w:rsidRDefault="0018611F" w:rsidP="0018611F">
      <w:pPr>
        <w:rPr>
          <w:rFonts w:ascii="Times New Roman" w:hAnsi="Times New Roman" w:cs="Times New Roman"/>
          <w:i/>
          <w:color w:val="FFFF00"/>
          <w:sz w:val="28"/>
          <w:szCs w:val="28"/>
        </w:rPr>
      </w:pPr>
    </w:p>
    <w:sectPr w:rsidR="0018611F" w:rsidRPr="0018611F" w:rsidSect="00790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Kozuka Mincho Pro H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43BA"/>
    <w:rsid w:val="0018611F"/>
    <w:rsid w:val="001F31CC"/>
    <w:rsid w:val="002F2501"/>
    <w:rsid w:val="004A6076"/>
    <w:rsid w:val="006A7670"/>
    <w:rsid w:val="00790476"/>
    <w:rsid w:val="007C51B1"/>
    <w:rsid w:val="007E5E06"/>
    <w:rsid w:val="00855186"/>
    <w:rsid w:val="008946CC"/>
    <w:rsid w:val="008E5049"/>
    <w:rsid w:val="00915C68"/>
    <w:rsid w:val="009A6623"/>
    <w:rsid w:val="00A64B27"/>
    <w:rsid w:val="00A94861"/>
    <w:rsid w:val="00D728D5"/>
    <w:rsid w:val="00D94CD7"/>
    <w:rsid w:val="00F7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3B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15C6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1E207-BE1E-452E-B750-351D6484E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2013-02-09T12:32:00Z</dcterms:created>
  <dcterms:modified xsi:type="dcterms:W3CDTF">2013-02-09T14:19:00Z</dcterms:modified>
</cp:coreProperties>
</file>