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BE" w:rsidRDefault="00C545BD">
      <w:pPr>
        <w:rPr>
          <w:sz w:val="32"/>
          <w:szCs w:val="32"/>
        </w:rPr>
      </w:pPr>
      <w:r w:rsidRPr="00C545BD">
        <w:rPr>
          <w:sz w:val="32"/>
          <w:szCs w:val="32"/>
        </w:rPr>
        <w:t>«Мы тревожимся о том,</w:t>
      </w:r>
      <w:r>
        <w:rPr>
          <w:sz w:val="32"/>
          <w:szCs w:val="32"/>
        </w:rPr>
        <w:t xml:space="preserve"> каким человеком вырастет наш ребёнок, но забываем, что он уже человек».</w:t>
      </w:r>
    </w:p>
    <w:p w:rsidR="00C545BD" w:rsidRDefault="00C545BD" w:rsidP="00C545BD">
      <w:pPr>
        <w:tabs>
          <w:tab w:val="left" w:pos="537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С. </w:t>
      </w:r>
      <w:proofErr w:type="spellStart"/>
      <w:r>
        <w:rPr>
          <w:sz w:val="32"/>
          <w:szCs w:val="32"/>
        </w:rPr>
        <w:t>Таумер</w:t>
      </w:r>
      <w:proofErr w:type="spellEnd"/>
      <w:r>
        <w:rPr>
          <w:sz w:val="32"/>
          <w:szCs w:val="32"/>
        </w:rPr>
        <w:t>.</w:t>
      </w:r>
    </w:p>
    <w:p w:rsidR="00C545BD" w:rsidRDefault="00C545BD" w:rsidP="00C545BD">
      <w:pPr>
        <w:tabs>
          <w:tab w:val="left" w:pos="5370"/>
        </w:tabs>
        <w:rPr>
          <w:sz w:val="32"/>
          <w:szCs w:val="32"/>
        </w:rPr>
      </w:pPr>
    </w:p>
    <w:p w:rsidR="00C545BD" w:rsidRDefault="00C545BD" w:rsidP="00C545BD">
      <w:pPr>
        <w:tabs>
          <w:tab w:val="left" w:pos="5370"/>
        </w:tabs>
        <w:rPr>
          <w:sz w:val="32"/>
          <w:szCs w:val="32"/>
        </w:rPr>
      </w:pPr>
      <w:r>
        <w:rPr>
          <w:sz w:val="32"/>
          <w:szCs w:val="32"/>
        </w:rPr>
        <w:t>«Ребёнок, который переносит меньше оскорблений, вырастает человеком, более сознающим своё достоинство».</w:t>
      </w:r>
    </w:p>
    <w:p w:rsidR="00C545BD" w:rsidRDefault="00C545BD" w:rsidP="00C545BD">
      <w:pPr>
        <w:tabs>
          <w:tab w:val="left" w:pos="5805"/>
        </w:tabs>
        <w:rPr>
          <w:sz w:val="32"/>
          <w:szCs w:val="32"/>
        </w:rPr>
      </w:pPr>
      <w:r>
        <w:rPr>
          <w:sz w:val="32"/>
          <w:szCs w:val="32"/>
        </w:rPr>
        <w:tab/>
        <w:t>Н. Чернышевский.</w:t>
      </w:r>
    </w:p>
    <w:p w:rsidR="00C545BD" w:rsidRDefault="00C545BD" w:rsidP="00C545BD">
      <w:pPr>
        <w:tabs>
          <w:tab w:val="left" w:pos="5805"/>
        </w:tabs>
        <w:rPr>
          <w:sz w:val="32"/>
          <w:szCs w:val="32"/>
        </w:rPr>
      </w:pPr>
    </w:p>
    <w:p w:rsidR="00C545BD" w:rsidRDefault="00C545BD" w:rsidP="00C545BD">
      <w:pPr>
        <w:tabs>
          <w:tab w:val="left" w:pos="5805"/>
        </w:tabs>
        <w:rPr>
          <w:sz w:val="32"/>
          <w:szCs w:val="32"/>
        </w:rPr>
      </w:pPr>
      <w:r>
        <w:rPr>
          <w:sz w:val="32"/>
          <w:szCs w:val="32"/>
        </w:rPr>
        <w:t>«Дети сразу и непринуждённо осваиваются со счастьем, ибо они сами по природе своей – радость и счастье».</w:t>
      </w:r>
    </w:p>
    <w:p w:rsidR="00C545BD" w:rsidRDefault="00C545BD" w:rsidP="00C545BD">
      <w:pPr>
        <w:tabs>
          <w:tab w:val="left" w:pos="6525"/>
        </w:tabs>
        <w:rPr>
          <w:sz w:val="32"/>
          <w:szCs w:val="32"/>
        </w:rPr>
      </w:pPr>
      <w:r>
        <w:rPr>
          <w:sz w:val="32"/>
          <w:szCs w:val="32"/>
        </w:rPr>
        <w:tab/>
        <w:t>В. Гюго.</w:t>
      </w:r>
    </w:p>
    <w:p w:rsidR="00C545BD" w:rsidRDefault="00C545BD" w:rsidP="00C545BD">
      <w:pPr>
        <w:tabs>
          <w:tab w:val="left" w:pos="6525"/>
        </w:tabs>
        <w:rPr>
          <w:sz w:val="32"/>
          <w:szCs w:val="32"/>
        </w:rPr>
      </w:pPr>
    </w:p>
    <w:p w:rsidR="00C545BD" w:rsidRDefault="00C545BD" w:rsidP="00C545BD">
      <w:pPr>
        <w:tabs>
          <w:tab w:val="left" w:pos="6525"/>
        </w:tabs>
        <w:rPr>
          <w:sz w:val="32"/>
          <w:szCs w:val="32"/>
        </w:rPr>
      </w:pPr>
      <w:r>
        <w:rPr>
          <w:sz w:val="32"/>
          <w:szCs w:val="32"/>
        </w:rPr>
        <w:t>«У детей нет ни прошлого, ни будущего, зато в отличи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от нас, взрослых, они умеют пользоваться настоящим».</w:t>
      </w:r>
    </w:p>
    <w:p w:rsidR="00C545BD" w:rsidRDefault="00C545BD" w:rsidP="00C545BD">
      <w:pPr>
        <w:tabs>
          <w:tab w:val="left" w:pos="6525"/>
        </w:tabs>
        <w:rPr>
          <w:sz w:val="32"/>
          <w:szCs w:val="32"/>
        </w:rPr>
      </w:pPr>
      <w:r>
        <w:rPr>
          <w:sz w:val="32"/>
          <w:szCs w:val="32"/>
        </w:rPr>
        <w:tab/>
        <w:t>Ж. Лабрюйер.</w:t>
      </w:r>
    </w:p>
    <w:p w:rsidR="00C545BD" w:rsidRDefault="00C545BD" w:rsidP="00C545BD">
      <w:pPr>
        <w:tabs>
          <w:tab w:val="left" w:pos="6525"/>
        </w:tabs>
        <w:rPr>
          <w:sz w:val="32"/>
          <w:szCs w:val="32"/>
        </w:rPr>
      </w:pPr>
    </w:p>
    <w:p w:rsidR="00C545BD" w:rsidRDefault="00C545BD" w:rsidP="00C545BD">
      <w:pPr>
        <w:tabs>
          <w:tab w:val="left" w:pos="6525"/>
        </w:tabs>
        <w:rPr>
          <w:sz w:val="32"/>
          <w:szCs w:val="32"/>
        </w:rPr>
      </w:pPr>
      <w:r>
        <w:rPr>
          <w:sz w:val="32"/>
          <w:szCs w:val="32"/>
        </w:rPr>
        <w:t>«Когда ребёнка пугают, порют и всячески огорчают, тогда он с самых малых лет начинает чувствовать себя одиноким».</w:t>
      </w:r>
    </w:p>
    <w:p w:rsidR="00C545BD" w:rsidRDefault="00C545BD" w:rsidP="00C545BD">
      <w:pPr>
        <w:tabs>
          <w:tab w:val="left" w:pos="6000"/>
        </w:tabs>
        <w:rPr>
          <w:sz w:val="32"/>
          <w:szCs w:val="32"/>
        </w:rPr>
      </w:pPr>
      <w:r>
        <w:rPr>
          <w:sz w:val="32"/>
          <w:szCs w:val="32"/>
        </w:rPr>
        <w:tab/>
        <w:t>Д. Писарев.</w:t>
      </w:r>
    </w:p>
    <w:p w:rsidR="00C545BD" w:rsidRDefault="00C545BD" w:rsidP="00C545BD">
      <w:pPr>
        <w:tabs>
          <w:tab w:val="left" w:pos="6000"/>
        </w:tabs>
        <w:rPr>
          <w:sz w:val="32"/>
          <w:szCs w:val="32"/>
        </w:rPr>
      </w:pPr>
    </w:p>
    <w:p w:rsidR="00C545BD" w:rsidRDefault="00C545BD" w:rsidP="00C545BD">
      <w:pPr>
        <w:tabs>
          <w:tab w:val="left" w:pos="6000"/>
        </w:tabs>
        <w:rPr>
          <w:sz w:val="32"/>
          <w:szCs w:val="32"/>
        </w:rPr>
      </w:pPr>
      <w:r>
        <w:rPr>
          <w:sz w:val="32"/>
          <w:szCs w:val="32"/>
        </w:rPr>
        <w:t>«Лучший способ сделать детей хорошими – это сделать их счастливыми».</w:t>
      </w:r>
    </w:p>
    <w:p w:rsidR="00C545BD" w:rsidRDefault="00C545BD" w:rsidP="00C545BD">
      <w:pPr>
        <w:tabs>
          <w:tab w:val="left" w:pos="6000"/>
        </w:tabs>
        <w:rPr>
          <w:sz w:val="32"/>
          <w:szCs w:val="32"/>
        </w:rPr>
      </w:pPr>
      <w:r>
        <w:rPr>
          <w:sz w:val="32"/>
          <w:szCs w:val="32"/>
        </w:rPr>
        <w:tab/>
        <w:t>О. Уайльд.</w:t>
      </w:r>
    </w:p>
    <w:p w:rsidR="00C545BD" w:rsidRDefault="00C545BD" w:rsidP="00C545BD">
      <w:pPr>
        <w:tabs>
          <w:tab w:val="left" w:pos="600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«Ребёнок может научить взрослого трём вещам: радоваться без всякой причины, всегда находить себе занятие, и настаивать на своём».</w:t>
      </w:r>
    </w:p>
    <w:p w:rsidR="00C545BD" w:rsidRDefault="00C545BD" w:rsidP="00C545BD">
      <w:pPr>
        <w:tabs>
          <w:tab w:val="left" w:pos="600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П. </w:t>
      </w:r>
      <w:proofErr w:type="spellStart"/>
      <w:r>
        <w:rPr>
          <w:sz w:val="32"/>
          <w:szCs w:val="32"/>
        </w:rPr>
        <w:t>Каэльо</w:t>
      </w:r>
      <w:proofErr w:type="spellEnd"/>
      <w:r>
        <w:rPr>
          <w:sz w:val="32"/>
          <w:szCs w:val="32"/>
        </w:rPr>
        <w:t>.</w:t>
      </w:r>
    </w:p>
    <w:p w:rsidR="00C545BD" w:rsidRDefault="00C545BD" w:rsidP="00C545BD">
      <w:pPr>
        <w:tabs>
          <w:tab w:val="left" w:pos="6000"/>
        </w:tabs>
        <w:rPr>
          <w:sz w:val="32"/>
          <w:szCs w:val="32"/>
        </w:rPr>
      </w:pPr>
    </w:p>
    <w:p w:rsidR="00C545BD" w:rsidRDefault="00C545BD" w:rsidP="00C545BD">
      <w:pPr>
        <w:tabs>
          <w:tab w:val="left" w:pos="6000"/>
        </w:tabs>
        <w:rPr>
          <w:sz w:val="32"/>
          <w:szCs w:val="32"/>
        </w:rPr>
      </w:pPr>
      <w:r>
        <w:rPr>
          <w:sz w:val="32"/>
          <w:szCs w:val="32"/>
        </w:rPr>
        <w:t>«Игры детей – вовсе не игры, и правильнее смотреть на них как на самое</w:t>
      </w:r>
      <w:r w:rsidR="00151C7B">
        <w:rPr>
          <w:sz w:val="32"/>
          <w:szCs w:val="32"/>
        </w:rPr>
        <w:t xml:space="preserve"> значительное и глубокомысленное занятие этого возраста».</w:t>
      </w:r>
    </w:p>
    <w:p w:rsidR="00151C7B" w:rsidRDefault="00151C7B" w:rsidP="00151C7B">
      <w:pPr>
        <w:tabs>
          <w:tab w:val="left" w:pos="637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М. </w:t>
      </w:r>
      <w:proofErr w:type="spellStart"/>
      <w:r>
        <w:rPr>
          <w:sz w:val="32"/>
          <w:szCs w:val="32"/>
        </w:rPr>
        <w:t>Монтель</w:t>
      </w:r>
      <w:proofErr w:type="spellEnd"/>
      <w:r>
        <w:rPr>
          <w:sz w:val="32"/>
          <w:szCs w:val="32"/>
        </w:rPr>
        <w:t>.</w:t>
      </w:r>
    </w:p>
    <w:p w:rsidR="00151C7B" w:rsidRDefault="00151C7B" w:rsidP="00151C7B">
      <w:pPr>
        <w:tabs>
          <w:tab w:val="left" w:pos="6375"/>
        </w:tabs>
        <w:rPr>
          <w:sz w:val="32"/>
          <w:szCs w:val="32"/>
        </w:rPr>
      </w:pPr>
    </w:p>
    <w:p w:rsidR="00151C7B" w:rsidRDefault="00151C7B" w:rsidP="00151C7B">
      <w:pPr>
        <w:tabs>
          <w:tab w:val="left" w:pos="6375"/>
        </w:tabs>
        <w:rPr>
          <w:sz w:val="32"/>
          <w:szCs w:val="32"/>
        </w:rPr>
      </w:pPr>
      <w:r>
        <w:rPr>
          <w:sz w:val="32"/>
          <w:szCs w:val="32"/>
        </w:rPr>
        <w:t>«Если не знаешь, каковы твои дети, посмотри на их друзей».</w:t>
      </w:r>
    </w:p>
    <w:p w:rsidR="00151C7B" w:rsidRDefault="00151C7B" w:rsidP="00151C7B">
      <w:pPr>
        <w:tabs>
          <w:tab w:val="left" w:pos="637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Сюнь-цзы</w:t>
      </w:r>
      <w:proofErr w:type="spellEnd"/>
      <w:r>
        <w:rPr>
          <w:sz w:val="32"/>
          <w:szCs w:val="32"/>
        </w:rPr>
        <w:t>.</w:t>
      </w:r>
    </w:p>
    <w:p w:rsidR="00151C7B" w:rsidRDefault="00151C7B" w:rsidP="00151C7B">
      <w:pPr>
        <w:tabs>
          <w:tab w:val="left" w:pos="6375"/>
        </w:tabs>
        <w:rPr>
          <w:sz w:val="32"/>
          <w:szCs w:val="32"/>
        </w:rPr>
      </w:pPr>
    </w:p>
    <w:p w:rsidR="00151C7B" w:rsidRDefault="00151C7B" w:rsidP="00151C7B">
      <w:pPr>
        <w:tabs>
          <w:tab w:val="left" w:pos="6375"/>
        </w:tabs>
        <w:rPr>
          <w:sz w:val="32"/>
          <w:szCs w:val="32"/>
        </w:rPr>
      </w:pPr>
      <w:r>
        <w:rPr>
          <w:sz w:val="32"/>
          <w:szCs w:val="32"/>
        </w:rPr>
        <w:t>«Если люди говорят плохо о твоих детях – это значит, они говорят плохо о тебе».</w:t>
      </w:r>
    </w:p>
    <w:p w:rsidR="00151C7B" w:rsidRDefault="00151C7B" w:rsidP="00151C7B">
      <w:pPr>
        <w:tabs>
          <w:tab w:val="left" w:pos="5805"/>
        </w:tabs>
        <w:rPr>
          <w:sz w:val="32"/>
          <w:szCs w:val="32"/>
        </w:rPr>
      </w:pPr>
      <w:r>
        <w:rPr>
          <w:sz w:val="32"/>
          <w:szCs w:val="32"/>
        </w:rPr>
        <w:tab/>
        <w:t>В. Сухомлинский.</w:t>
      </w:r>
    </w:p>
    <w:p w:rsidR="00C545BD" w:rsidRDefault="00C545BD" w:rsidP="00C545BD">
      <w:pPr>
        <w:tabs>
          <w:tab w:val="left" w:pos="6000"/>
        </w:tabs>
        <w:rPr>
          <w:sz w:val="32"/>
          <w:szCs w:val="32"/>
        </w:rPr>
      </w:pPr>
    </w:p>
    <w:p w:rsidR="00151C7B" w:rsidRDefault="00151C7B" w:rsidP="00C545BD">
      <w:pPr>
        <w:tabs>
          <w:tab w:val="left" w:pos="6000"/>
        </w:tabs>
        <w:rPr>
          <w:sz w:val="32"/>
          <w:szCs w:val="32"/>
        </w:rPr>
      </w:pPr>
      <w:r>
        <w:rPr>
          <w:sz w:val="32"/>
          <w:szCs w:val="32"/>
        </w:rPr>
        <w:t>«С маленькими детьми, как с интеллигентами, когда они шумят, они нам действуют на нервы, когда сидят тихо – это подозрительно».</w:t>
      </w:r>
    </w:p>
    <w:p w:rsidR="00151C7B" w:rsidRDefault="00151C7B" w:rsidP="00151C7B">
      <w:pPr>
        <w:tabs>
          <w:tab w:val="left" w:pos="600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Г. </w:t>
      </w:r>
      <w:proofErr w:type="spellStart"/>
      <w:r>
        <w:rPr>
          <w:sz w:val="32"/>
          <w:szCs w:val="32"/>
        </w:rPr>
        <w:t>Лауб</w:t>
      </w:r>
      <w:proofErr w:type="spellEnd"/>
      <w:r>
        <w:rPr>
          <w:sz w:val="32"/>
          <w:szCs w:val="32"/>
        </w:rPr>
        <w:t>.</w:t>
      </w:r>
    </w:p>
    <w:p w:rsidR="005B22E8" w:rsidRDefault="005B22E8" w:rsidP="00151C7B">
      <w:pPr>
        <w:tabs>
          <w:tab w:val="left" w:pos="6000"/>
        </w:tabs>
        <w:rPr>
          <w:sz w:val="32"/>
          <w:szCs w:val="32"/>
        </w:rPr>
      </w:pPr>
    </w:p>
    <w:p w:rsidR="005B22E8" w:rsidRDefault="005B22E8" w:rsidP="00151C7B">
      <w:pPr>
        <w:tabs>
          <w:tab w:val="left" w:pos="6000"/>
        </w:tabs>
        <w:rPr>
          <w:sz w:val="32"/>
          <w:szCs w:val="32"/>
        </w:rPr>
      </w:pPr>
      <w:r>
        <w:rPr>
          <w:sz w:val="32"/>
          <w:szCs w:val="32"/>
        </w:rPr>
        <w:t>«Ребёнок – зеркало семьи; как в капле воды отражается солнце, так в детях отражается нравственная чистота матери и отца».</w:t>
      </w:r>
    </w:p>
    <w:p w:rsidR="005B22E8" w:rsidRDefault="005B22E8" w:rsidP="005B22E8">
      <w:pPr>
        <w:tabs>
          <w:tab w:val="left" w:pos="6675"/>
        </w:tabs>
        <w:rPr>
          <w:sz w:val="32"/>
          <w:szCs w:val="32"/>
        </w:rPr>
      </w:pPr>
      <w:r>
        <w:rPr>
          <w:sz w:val="32"/>
          <w:szCs w:val="32"/>
        </w:rPr>
        <w:tab/>
        <w:t>В. Сухомлинский.</w:t>
      </w:r>
    </w:p>
    <w:p w:rsidR="00151C7B" w:rsidRDefault="00151C7B" w:rsidP="00151C7B">
      <w:pPr>
        <w:tabs>
          <w:tab w:val="left" w:pos="6000"/>
        </w:tabs>
        <w:rPr>
          <w:sz w:val="32"/>
          <w:szCs w:val="32"/>
        </w:rPr>
      </w:pPr>
    </w:p>
    <w:p w:rsidR="00151C7B" w:rsidRPr="00C545BD" w:rsidRDefault="00151C7B" w:rsidP="00151C7B">
      <w:pPr>
        <w:tabs>
          <w:tab w:val="left" w:pos="6000"/>
        </w:tabs>
        <w:rPr>
          <w:sz w:val="32"/>
          <w:szCs w:val="32"/>
        </w:rPr>
      </w:pPr>
    </w:p>
    <w:sectPr w:rsidR="00151C7B" w:rsidRPr="00C545BD" w:rsidSect="0096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BD"/>
    <w:rsid w:val="00151C7B"/>
    <w:rsid w:val="005B22E8"/>
    <w:rsid w:val="009662BE"/>
    <w:rsid w:val="00C545BD"/>
    <w:rsid w:val="00DE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2011-03-08T14:07:00Z</cp:lastPrinted>
  <dcterms:created xsi:type="dcterms:W3CDTF">2011-03-08T13:45:00Z</dcterms:created>
  <dcterms:modified xsi:type="dcterms:W3CDTF">2011-03-08T14:09:00Z</dcterms:modified>
</cp:coreProperties>
</file>