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DA" w:rsidRPr="001571B6" w:rsidRDefault="00BB25DA" w:rsidP="00BB25DA">
      <w:pPr>
        <w:pStyle w:val="a8"/>
        <w:spacing w:after="0" w:line="276" w:lineRule="auto"/>
        <w:ind w:right="142" w:firstLine="567"/>
        <w:jc w:val="center"/>
        <w:rPr>
          <w:b/>
          <w:color w:val="000000"/>
          <w:sz w:val="28"/>
          <w:szCs w:val="28"/>
        </w:rPr>
      </w:pPr>
      <w:r w:rsidRPr="001571B6">
        <w:rPr>
          <w:b/>
          <w:color w:val="000000"/>
          <w:sz w:val="28"/>
          <w:szCs w:val="28"/>
        </w:rPr>
        <w:t>ДОПОЛНИТЕЛЬНОЕ ОБРАЗОВАНИЕ В ДОУ.</w:t>
      </w:r>
    </w:p>
    <w:p w:rsidR="00BB25DA" w:rsidRPr="001571B6" w:rsidRDefault="00962901" w:rsidP="00962901">
      <w:pPr>
        <w:pStyle w:val="a8"/>
        <w:spacing w:after="0" w:line="276" w:lineRule="auto"/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СТУДИИ «ИНТЕЛЛЕКТУАЛЬНАЯ МАСТЕРСКАЯ».</w:t>
      </w:r>
    </w:p>
    <w:p w:rsidR="00BB25DA" w:rsidRPr="001571B6" w:rsidRDefault="00BB25DA" w:rsidP="00BB25DA">
      <w:pPr>
        <w:ind w:righ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Л. Б. ОБРЕЗКОВА, </w:t>
      </w: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КИК, муниципальное бюджетное дошкольное образовательное учреждение детский сад комбинированного вида № 24 «Красная шапочка» </w:t>
      </w:r>
      <w:proofErr w:type="gram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571B6">
        <w:rPr>
          <w:rFonts w:ascii="Times New Roman" w:hAnsi="Times New Roman" w:cs="Times New Roman"/>
          <w:color w:val="000000"/>
          <w:sz w:val="28"/>
          <w:szCs w:val="28"/>
        </w:rPr>
        <w:t>. Усть-Илимска</w:t>
      </w:r>
    </w:p>
    <w:p w:rsidR="00BB25DA" w:rsidRPr="001571B6" w:rsidRDefault="00FA49D1" w:rsidP="00FA49D1">
      <w:pPr>
        <w:pStyle w:val="a8"/>
        <w:spacing w:after="0"/>
        <w:ind w:right="142" w:firstLine="0"/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        </w:t>
      </w:r>
      <w:r w:rsidR="00BB25DA" w:rsidRPr="001571B6">
        <w:rPr>
          <w:color w:val="000000"/>
          <w:sz w:val="28"/>
          <w:szCs w:val="28"/>
        </w:rPr>
        <w:t xml:space="preserve"> Мног</w:t>
      </w:r>
      <w:r w:rsidR="001571B6" w:rsidRPr="001571B6">
        <w:rPr>
          <w:color w:val="000000"/>
          <w:sz w:val="28"/>
          <w:szCs w:val="28"/>
        </w:rPr>
        <w:t>о</w:t>
      </w:r>
      <w:r w:rsidR="00BB25DA" w:rsidRPr="001571B6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,</w:t>
      </w:r>
      <w:r w:rsidR="00BB25DA" w:rsidRPr="001571B6">
        <w:rPr>
          <w:color w:val="000000"/>
          <w:sz w:val="28"/>
          <w:szCs w:val="28"/>
        </w:rPr>
        <w:t xml:space="preserve"> помимо своих основных обязанностей, я веду занятия в студии «Интеллектуальная мастерская».  Посещают её дети подготовительных групп, которым, по мнению психологов,  требуется    незначительная коррекционная помощь в развитии  интеллектуальных способностей и познавательных процессов. Как правило, эти дети так же испытывают трудности, относящиеся к области социального взаимодействия со сверстниками и взрослыми.   Данные проблемы затрудняют </w:t>
      </w:r>
      <w:r w:rsidR="00962901">
        <w:rPr>
          <w:color w:val="000000"/>
          <w:sz w:val="28"/>
          <w:szCs w:val="28"/>
        </w:rPr>
        <w:t xml:space="preserve">адаптацию детей в школе, ведь </w:t>
      </w:r>
      <w:proofErr w:type="spellStart"/>
      <w:r w:rsidR="00962901">
        <w:rPr>
          <w:color w:val="000000"/>
          <w:sz w:val="28"/>
          <w:szCs w:val="28"/>
        </w:rPr>
        <w:t>не</w:t>
      </w:r>
      <w:r w:rsidR="00BB25DA" w:rsidRPr="001571B6">
        <w:rPr>
          <w:color w:val="000000"/>
          <w:sz w:val="28"/>
          <w:szCs w:val="28"/>
        </w:rPr>
        <w:t>сформированность</w:t>
      </w:r>
      <w:proofErr w:type="spellEnd"/>
      <w:r w:rsidR="00BB25DA" w:rsidRPr="001571B6">
        <w:rPr>
          <w:color w:val="000000"/>
          <w:sz w:val="28"/>
          <w:szCs w:val="28"/>
        </w:rPr>
        <w:t xml:space="preserve"> познавательной деятельности, произвольной сферы, умения слушать, ориентироваться в пространстве</w:t>
      </w:r>
      <w:r w:rsidR="00962901">
        <w:rPr>
          <w:color w:val="000000"/>
          <w:sz w:val="28"/>
          <w:szCs w:val="28"/>
        </w:rPr>
        <w:t>,</w:t>
      </w:r>
      <w:r w:rsidR="00BB25DA" w:rsidRPr="001571B6">
        <w:rPr>
          <w:color w:val="000000"/>
          <w:sz w:val="28"/>
          <w:szCs w:val="28"/>
        </w:rPr>
        <w:t xml:space="preserve"> приводит к отставанию в учении, что в свою очередь порождает страхи, повышенную тревожность, заторможенность и снижение школьной мотивации.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color w:val="000000"/>
          <w:sz w:val="28"/>
          <w:szCs w:val="28"/>
        </w:rPr>
        <w:t xml:space="preserve"> 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color w:val="000000"/>
          <w:sz w:val="28"/>
          <w:szCs w:val="28"/>
        </w:rPr>
      </w:pPr>
      <w:r w:rsidRPr="001571B6">
        <w:rPr>
          <w:sz w:val="28"/>
          <w:szCs w:val="28"/>
        </w:rPr>
        <w:t xml:space="preserve">Содержание интеллектуально – творческого развития дошкольников посещающих  студию определяет, разработанная мною, адаптированная программа дополнительного </w:t>
      </w:r>
      <w:r w:rsidR="001571B6" w:rsidRPr="001571B6">
        <w:rPr>
          <w:sz w:val="28"/>
          <w:szCs w:val="28"/>
        </w:rPr>
        <w:t>образования</w:t>
      </w:r>
      <w:r w:rsidRPr="001571B6">
        <w:rPr>
          <w:sz w:val="28"/>
          <w:szCs w:val="28"/>
        </w:rPr>
        <w:t>, в основе  которой, лежит идея использования в развитии ребёнка собственной активности в условиях коллективной игры в путешествие. В связи с этим программа получила название «Клуб путешественников</w:t>
      </w:r>
      <w:r w:rsidRPr="001571B6">
        <w:rPr>
          <w:color w:val="000000"/>
          <w:sz w:val="28"/>
          <w:szCs w:val="28"/>
        </w:rPr>
        <w:t xml:space="preserve">». </w:t>
      </w:r>
    </w:p>
    <w:p w:rsidR="00BB25DA" w:rsidRPr="001571B6" w:rsidRDefault="00BB25DA" w:rsidP="00BB25DA">
      <w:pPr>
        <w:shd w:val="clear" w:color="auto" w:fill="FFFFFF"/>
        <w:autoSpaceDE w:val="0"/>
        <w:autoSpaceDN w:val="0"/>
        <w:adjustRightInd w:val="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 При  разработке   программы    использовала достижения  отечественных и зарубежных педагогов и психологов по развитию основных   психических процессов и творческих способностей дошкольников: Дж.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Гилфорда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Клауса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Фопеля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Венгера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А. Л.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О. М. Дьяченко, А. З.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Зак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И. В. Дубровиной, Г. П. Логиновой, Г. С.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71B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571B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Т.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Ляшко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Е.Синициной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>, М. Н. Ильиной, А.Савенкова.</w:t>
      </w:r>
      <w:proofErr w:type="gram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5DA" w:rsidRPr="001571B6" w:rsidRDefault="00BB25DA" w:rsidP="00BB25DA">
      <w:pPr>
        <w:shd w:val="clear" w:color="auto" w:fill="FFFFFF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9D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571B6">
        <w:rPr>
          <w:rFonts w:ascii="Times New Roman" w:hAnsi="Times New Roman" w:cs="Times New Roman"/>
          <w:sz w:val="28"/>
          <w:szCs w:val="28"/>
        </w:rPr>
        <w:t xml:space="preserve"> подготовить  дошкольника к безболезненному и успешному вхождению в учебную деятельность в школе, помочь развить у него способности к познанию и творчеству.</w:t>
      </w:r>
    </w:p>
    <w:p w:rsidR="00BB25DA" w:rsidRPr="00FA49D1" w:rsidRDefault="00BB25DA" w:rsidP="00BB25DA">
      <w:pPr>
        <w:shd w:val="clear" w:color="auto" w:fill="FFFFFF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9D1">
        <w:rPr>
          <w:rFonts w:ascii="Times New Roman" w:hAnsi="Times New Roman" w:cs="Times New Roman"/>
          <w:b/>
          <w:sz w:val="28"/>
          <w:szCs w:val="28"/>
        </w:rPr>
        <w:t>Основные программные задачи.</w:t>
      </w:r>
    </w:p>
    <w:p w:rsidR="00BB25DA" w:rsidRPr="001571B6" w:rsidRDefault="00BB25DA" w:rsidP="00BB25DA">
      <w:pPr>
        <w:pStyle w:val="1"/>
        <w:spacing w:before="0" w:after="0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1B6">
        <w:rPr>
          <w:rFonts w:ascii="Times New Roman" w:hAnsi="Times New Roman" w:cs="Times New Roman"/>
          <w:b w:val="0"/>
          <w:sz w:val="28"/>
          <w:szCs w:val="28"/>
        </w:rPr>
        <w:t>1.Развивать воображение, образное мышление.</w:t>
      </w:r>
    </w:p>
    <w:p w:rsidR="00BB25DA" w:rsidRPr="001571B6" w:rsidRDefault="00BB25DA" w:rsidP="00BB25DA">
      <w:pPr>
        <w:pStyle w:val="1"/>
        <w:spacing w:before="0" w:after="0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1B6">
        <w:rPr>
          <w:rFonts w:ascii="Times New Roman" w:hAnsi="Times New Roman" w:cs="Times New Roman"/>
          <w:b w:val="0"/>
          <w:sz w:val="28"/>
          <w:szCs w:val="28"/>
        </w:rPr>
        <w:t>2.Способствовать развитию всех видов памяти, внимания.</w:t>
      </w:r>
    </w:p>
    <w:p w:rsidR="00BB25DA" w:rsidRPr="001571B6" w:rsidRDefault="00BB25DA" w:rsidP="00BB25DA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sz w:val="28"/>
          <w:szCs w:val="28"/>
        </w:rPr>
        <w:t xml:space="preserve">3.Осуществлять развитие речевой активности. </w:t>
      </w:r>
    </w:p>
    <w:p w:rsidR="00BB25DA" w:rsidRPr="001571B6" w:rsidRDefault="00BB25DA" w:rsidP="00BB25DA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sz w:val="28"/>
          <w:szCs w:val="28"/>
        </w:rPr>
        <w:t>4.Развивать восприятие, логическое и пространственное  мышление.</w:t>
      </w:r>
    </w:p>
    <w:p w:rsidR="00BB25DA" w:rsidRPr="001571B6" w:rsidRDefault="00BB25DA" w:rsidP="00BB25DA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sz w:val="28"/>
          <w:szCs w:val="28"/>
        </w:rPr>
        <w:t>5.Создавать условия для развития коммуникативных качеств.</w:t>
      </w:r>
    </w:p>
    <w:p w:rsidR="00BB25DA" w:rsidRPr="001571B6" w:rsidRDefault="00BB25DA" w:rsidP="00BB25DA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sz w:val="28"/>
          <w:szCs w:val="28"/>
        </w:rPr>
        <w:lastRenderedPageBreak/>
        <w:t>6.Развивать координацию движения и мелкую моторику.</w:t>
      </w:r>
    </w:p>
    <w:p w:rsidR="00BB25DA" w:rsidRPr="001571B6" w:rsidRDefault="00BB25DA" w:rsidP="00BB25DA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b/>
          <w:sz w:val="28"/>
          <w:szCs w:val="28"/>
        </w:rPr>
        <w:t>Средства выполнения основных задач.</w:t>
      </w:r>
    </w:p>
    <w:p w:rsidR="00BB25DA" w:rsidRPr="001571B6" w:rsidRDefault="00BB25DA" w:rsidP="00BB25DA">
      <w:pPr>
        <w:pStyle w:val="a3"/>
        <w:numPr>
          <w:ilvl w:val="0"/>
          <w:numId w:val="1"/>
        </w:numPr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Развитие   воображения  осуществляю через преодоление психологической инерции,  через </w:t>
      </w:r>
      <w:proofErr w:type="spellStart"/>
      <w:r w:rsidRPr="001571B6">
        <w:rPr>
          <w:sz w:val="28"/>
          <w:szCs w:val="28"/>
        </w:rPr>
        <w:t>эмпатию</w:t>
      </w:r>
      <w:proofErr w:type="spellEnd"/>
      <w:r w:rsidRPr="001571B6">
        <w:rPr>
          <w:sz w:val="28"/>
          <w:szCs w:val="28"/>
        </w:rPr>
        <w:t xml:space="preserve"> и использование методов фантазирования и ТРИЗ. С помощью игр и упражнений развиваю у детей качества дивергентного мышления: быстроту, оригинальность, гибкость, точность.  </w:t>
      </w:r>
      <w:r w:rsidR="001571B6" w:rsidRPr="001571B6">
        <w:rPr>
          <w:sz w:val="28"/>
          <w:szCs w:val="28"/>
        </w:rPr>
        <w:t xml:space="preserve"> Учу детей</w:t>
      </w:r>
      <w:r w:rsidRPr="001571B6">
        <w:rPr>
          <w:sz w:val="28"/>
          <w:szCs w:val="28"/>
        </w:rPr>
        <w:t xml:space="preserve"> находить различные образы в бесформенных пятнах, листьях, кляксах, снежинках, овощах и </w:t>
      </w:r>
      <w:proofErr w:type="spellStart"/>
      <w:r w:rsidRPr="001571B6">
        <w:rPr>
          <w:sz w:val="28"/>
          <w:szCs w:val="28"/>
        </w:rPr>
        <w:t>т</w:t>
      </w:r>
      <w:proofErr w:type="gramStart"/>
      <w:r w:rsidRPr="001571B6">
        <w:rPr>
          <w:sz w:val="28"/>
          <w:szCs w:val="28"/>
        </w:rPr>
        <w:t>.п</w:t>
      </w:r>
      <w:proofErr w:type="spellEnd"/>
      <w:proofErr w:type="gramEnd"/>
      <w:r w:rsidRPr="001571B6">
        <w:rPr>
          <w:sz w:val="28"/>
          <w:szCs w:val="28"/>
        </w:rPr>
        <w:t xml:space="preserve">       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Развитие памяти и внимания провожу через </w:t>
      </w:r>
      <w:proofErr w:type="spellStart"/>
      <w:r w:rsidRPr="001571B6">
        <w:rPr>
          <w:sz w:val="28"/>
          <w:szCs w:val="28"/>
        </w:rPr>
        <w:t>психогимнастику</w:t>
      </w:r>
      <w:proofErr w:type="spellEnd"/>
      <w:r w:rsidRPr="001571B6">
        <w:rPr>
          <w:sz w:val="28"/>
          <w:szCs w:val="28"/>
        </w:rPr>
        <w:t xml:space="preserve"> и систему развивающих игр,     направленных на формирование основных свойств внимания и различных видов памяти.   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Развитие речи  провожу через пальчиковые, речевые разминки с использованием скороговорок, </w:t>
      </w:r>
      <w:proofErr w:type="spellStart"/>
      <w:r w:rsidRPr="001571B6">
        <w:rPr>
          <w:sz w:val="28"/>
          <w:szCs w:val="28"/>
        </w:rPr>
        <w:t>потешек</w:t>
      </w:r>
      <w:proofErr w:type="spellEnd"/>
      <w:r w:rsidRPr="001571B6">
        <w:rPr>
          <w:sz w:val="28"/>
          <w:szCs w:val="28"/>
        </w:rPr>
        <w:t xml:space="preserve">, рассказывание стихов по ролям, при помощи рук, игр со словом и звуком. 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Развитие  логического мышления   провожу через алгоритмические, логические игры с блоками </w:t>
      </w:r>
      <w:proofErr w:type="spellStart"/>
      <w:r w:rsidRPr="001571B6">
        <w:rPr>
          <w:sz w:val="28"/>
          <w:szCs w:val="28"/>
        </w:rPr>
        <w:t>Дьенеша</w:t>
      </w:r>
      <w:proofErr w:type="spellEnd"/>
      <w:r w:rsidRPr="001571B6">
        <w:rPr>
          <w:sz w:val="28"/>
          <w:szCs w:val="28"/>
        </w:rPr>
        <w:t xml:space="preserve">. Блоки </w:t>
      </w:r>
      <w:proofErr w:type="spellStart"/>
      <w:r w:rsidRPr="001571B6">
        <w:rPr>
          <w:sz w:val="28"/>
          <w:szCs w:val="28"/>
        </w:rPr>
        <w:t>Дьенеша</w:t>
      </w:r>
      <w:r w:rsidRPr="001571B6">
        <w:rPr>
          <w:b/>
          <w:sz w:val="28"/>
          <w:szCs w:val="28"/>
        </w:rPr>
        <w:t>-</w:t>
      </w:r>
      <w:r w:rsidRPr="001571B6">
        <w:rPr>
          <w:sz w:val="28"/>
          <w:szCs w:val="28"/>
        </w:rPr>
        <w:t>это</w:t>
      </w:r>
      <w:proofErr w:type="spellEnd"/>
      <w:r w:rsidRPr="001571B6">
        <w:rPr>
          <w:sz w:val="28"/>
          <w:szCs w:val="28"/>
        </w:rPr>
        <w:t xml:space="preserve"> уникальный по своим возможностям дидактический материал, ориентированный на проблему индивидуально-дифференцированного обучения и коррекционную работу с детьми. С помощью логических блоков </w:t>
      </w:r>
      <w:r w:rsidR="001571B6" w:rsidRPr="001571B6">
        <w:rPr>
          <w:sz w:val="28"/>
          <w:szCs w:val="28"/>
        </w:rPr>
        <w:t xml:space="preserve"> учу детей</w:t>
      </w:r>
      <w:r w:rsidRPr="001571B6">
        <w:rPr>
          <w:sz w:val="28"/>
          <w:szCs w:val="28"/>
        </w:rPr>
        <w:t xml:space="preserve"> сравнивать, классифицировать и обобщать предметы по их свойствам. Для формирования пространственного мышления использую схемы, карты, планы.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Развитие коммуникативных качеств осуществляю через </w:t>
      </w:r>
      <w:proofErr w:type="spellStart"/>
      <w:r w:rsidRPr="001571B6">
        <w:rPr>
          <w:sz w:val="28"/>
          <w:szCs w:val="28"/>
        </w:rPr>
        <w:t>психогимнастические</w:t>
      </w:r>
      <w:proofErr w:type="spellEnd"/>
      <w:r w:rsidRPr="001571B6">
        <w:rPr>
          <w:sz w:val="28"/>
          <w:szCs w:val="28"/>
        </w:rPr>
        <w:t xml:space="preserve"> игры и театрализацию, словесные, подвижные и релаксационные упражнения. </w:t>
      </w:r>
      <w:r w:rsidR="001571B6" w:rsidRPr="001571B6">
        <w:rPr>
          <w:sz w:val="28"/>
          <w:szCs w:val="28"/>
        </w:rPr>
        <w:t xml:space="preserve"> </w:t>
      </w:r>
    </w:p>
    <w:p w:rsidR="00BB25DA" w:rsidRPr="001571B6" w:rsidRDefault="00BB25DA" w:rsidP="00BB25DA">
      <w:pPr>
        <w:pStyle w:val="a6"/>
        <w:numPr>
          <w:ilvl w:val="0"/>
          <w:numId w:val="1"/>
        </w:numPr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>Развивать у детей координацию и мелкую моторику мне помогают  пальчиков</w:t>
      </w:r>
      <w:r w:rsidR="001571B6" w:rsidRPr="001571B6">
        <w:rPr>
          <w:sz w:val="28"/>
          <w:szCs w:val="28"/>
        </w:rPr>
        <w:t xml:space="preserve">ые игры,  оздоровительные игры, </w:t>
      </w:r>
      <w:r w:rsidRPr="001571B6">
        <w:rPr>
          <w:sz w:val="28"/>
          <w:szCs w:val="28"/>
        </w:rPr>
        <w:t xml:space="preserve">ритмическая гимнастика, различные двигательные разминки.  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Важным моментом в процессе организации развивающих занятий   является создание у детей мотивации, которая основывается на базовых потребностях детей дошкольного возраста. Ведь у ребёнка рано зарождается </w:t>
      </w:r>
      <w:r w:rsidRPr="001571B6">
        <w:rPr>
          <w:bCs/>
          <w:sz w:val="28"/>
          <w:szCs w:val="28"/>
        </w:rPr>
        <w:t xml:space="preserve">потребность в осознании своей значимости, признании, самоутверждении, </w:t>
      </w:r>
      <w:r w:rsidRPr="001571B6">
        <w:rPr>
          <w:sz w:val="28"/>
          <w:szCs w:val="28"/>
        </w:rPr>
        <w:t xml:space="preserve">реализовать которую ребёнок может в игровой ситуации. Именно в игре реализуется потребность дошкольника действовать самостоятельно, активно, как взрослый. Игровой мотив позволяет сделать так, чтобы у детей выполнение заданий, решение проблемных ситуаций стало осмысленным и в то же время интересным, увлекательным. Поэтому на занятиях   дети превращаются в путешественников: мореплавателей, воздухоплавателей, космонавтов, становятся конструкторами, исследователями, полярниками. С помощью машины времени отправляются в прошлое и будущее. 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Дети с удовольствием включаются в игровую ситуацию, когда требуется помощь их близкому другу, к которому они привязались, </w:t>
      </w:r>
      <w:r w:rsidRPr="001571B6">
        <w:rPr>
          <w:sz w:val="28"/>
          <w:szCs w:val="28"/>
        </w:rPr>
        <w:lastRenderedPageBreak/>
        <w:t xml:space="preserve">полюбили.  Ребёнок выступает в позиции помощника, защитника, а при решении умственных задач чувствует себя сообразительным, умным.  </w:t>
      </w:r>
    </w:p>
    <w:p w:rsidR="00BB25DA" w:rsidRPr="001571B6" w:rsidRDefault="00BB25DA" w:rsidP="00BB25DA">
      <w:pPr>
        <w:pStyle w:val="a4"/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         В процессе     занятий специально направляется активность ребёнка для самостоятельной добычи знаний, что способствует развитию психических процессов, умственных и творческих способностей в наиболее естественной для него форме - игре. Это необходимо для того, чтобы в дальнейшем, обучаясь в школе, ребёнок мог поддерживать оптимальный темп интеллектуальной деятельности, чтобы успевал работать вместе с классом.   </w:t>
      </w:r>
    </w:p>
    <w:p w:rsidR="00BB25DA" w:rsidRPr="001571B6" w:rsidRDefault="00BB25DA" w:rsidP="00BB25DA">
      <w:pPr>
        <w:pStyle w:val="a4"/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         Использование групповых игр способствует развитию навыков общения, установлению взаимопонимания, партнёрства, взаимоответственности и т.д. Без них ребёнку будет трудно адаптироваться в школьном коллективе.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>Кроме того, я хочу научить детей  использовать полученные в процессе обучения знания, умения и навыки для генерирования собственных идей и мыслей. Ведь многие профессии и жизненные ситуации требуют от нас именно этих качеств. Перемены последних лет показали несостоятельность «стандартной» личности. Сегодня нужны люди интеллектуально смелые, самостоятельные, оригинально мыслящие, творческие, умеющие принимать нестандартные решения и не боящиеся этого. Ум, приученный с детства к действиям по штампу, по готовому рецепту «типового решения», теряется там, где от него потребуется самостоятельное размышление и решение.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На первых занятиях мне часто приходится наблюдать, как дети там, где необходимо мыслить, размышлять, высказывать самостоятельное суждение о предмете или явлении, а не только повторять чужие слова, теряют интерес к теме обсуждения, отвлекаются, начинают шалить. Часто слышишь ответы: </w:t>
      </w:r>
      <w:proofErr w:type="gramStart"/>
      <w:r w:rsidRPr="001571B6">
        <w:rPr>
          <w:sz w:val="28"/>
          <w:szCs w:val="28"/>
        </w:rPr>
        <w:t>«Не знаю», «Мне про это не читали, не рассказывали..». И вдруг, как молния, как искорка, мелькнёт у кого - то самостоятельная мысль, вначале несмелая («...может быть...»), робкая, неуверенная.</w:t>
      </w:r>
      <w:proofErr w:type="gramEnd"/>
      <w:r w:rsidRPr="001571B6">
        <w:rPr>
          <w:sz w:val="28"/>
          <w:szCs w:val="28"/>
        </w:rPr>
        <w:t xml:space="preserve"> И тут уж многое зависит от меня - не упустить этот момент, помочь ребёнку облечь мысль в слова, не дать потухнуть этой искорке.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От первой искорки самостоятельной мысли до потребности думать, мыслить, рассуждать придётся пройти немалый путь. Темп, скорость прохождения этого пути у каждого ребёнка разный. Нужно набраться терпения, не ускорять, не подгонять, не спешить давать готовые решения, не «кормить» ребёнка пережёванной чужими зубами «духовной пищей». Поэтому характерными особенностями    занятий являются: 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Направленность занятий на развитие ребёнка, а не на сообщение ему суммы знаний. Знания лишь средства развития всех сторон личности. 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sz w:val="28"/>
          <w:szCs w:val="28"/>
        </w:rPr>
      </w:pPr>
      <w:r w:rsidRPr="001571B6">
        <w:rPr>
          <w:sz w:val="28"/>
          <w:szCs w:val="28"/>
        </w:rPr>
        <w:t>Присутствие доброжелательной, творческой атмосферы: ребёнок   может высказывать свои мысли вслух, не боясь, что его осмеют или подвергнут критике.</w:t>
      </w:r>
    </w:p>
    <w:p w:rsidR="00BB25DA" w:rsidRPr="001571B6" w:rsidRDefault="00BB25DA" w:rsidP="00BB25DA">
      <w:pPr>
        <w:pStyle w:val="a4"/>
        <w:numPr>
          <w:ilvl w:val="0"/>
          <w:numId w:val="1"/>
        </w:numPr>
        <w:spacing w:after="0"/>
        <w:ind w:right="142"/>
        <w:jc w:val="both"/>
        <w:rPr>
          <w:color w:val="000000"/>
          <w:sz w:val="28"/>
          <w:szCs w:val="28"/>
        </w:rPr>
      </w:pPr>
      <w:r w:rsidRPr="001571B6">
        <w:rPr>
          <w:sz w:val="28"/>
          <w:szCs w:val="28"/>
        </w:rPr>
        <w:lastRenderedPageBreak/>
        <w:t>Все занятия комплексные, проводятся в игровой форме, что позволяет сделать процесс познания и</w:t>
      </w:r>
      <w:r w:rsidRPr="001571B6">
        <w:rPr>
          <w:color w:val="000000"/>
          <w:sz w:val="28"/>
          <w:szCs w:val="28"/>
        </w:rPr>
        <w:t xml:space="preserve"> развития ненавязчивым, интересным, естественным, а главное более продуктивным.</w:t>
      </w:r>
    </w:p>
    <w:p w:rsidR="00BB25DA" w:rsidRPr="001571B6" w:rsidRDefault="00BB25DA" w:rsidP="00BB25DA">
      <w:pPr>
        <w:shd w:val="clear" w:color="auto" w:fill="FFFFFF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разработке   занятий   я придерживаюсь определённой структуры, основанной на некоторых ритуалах.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Ритуал начала кружкового занятия состоит из нескольких моментов и называется разминка в кругу. Один из моментов разминки - приветствие, создание положительного микроклимата, что достигается тактильными и зрительными контактами детей друг с другом и с воспитателем, создающими атмосферу близости и доверия друг другу. Далее следует пальчиковая или </w:t>
      </w:r>
      <w:proofErr w:type="spellStart"/>
      <w:r w:rsidRPr="001571B6">
        <w:rPr>
          <w:sz w:val="28"/>
          <w:szCs w:val="28"/>
        </w:rPr>
        <w:t>психогимнастическая</w:t>
      </w:r>
      <w:proofErr w:type="spellEnd"/>
      <w:r w:rsidRPr="001571B6">
        <w:rPr>
          <w:sz w:val="28"/>
          <w:szCs w:val="28"/>
        </w:rPr>
        <w:t xml:space="preserve"> игра, которая способствует развитию памяти, внимания, эмоциональной сферы, коммуникативных способностей.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Следующий момент - </w:t>
      </w:r>
      <w:r w:rsidRPr="001571B6">
        <w:rPr>
          <w:bCs/>
          <w:sz w:val="28"/>
          <w:szCs w:val="28"/>
        </w:rPr>
        <w:t>речевая разминка</w:t>
      </w:r>
      <w:r w:rsidRPr="001571B6">
        <w:rPr>
          <w:b/>
          <w:bCs/>
          <w:sz w:val="28"/>
          <w:szCs w:val="28"/>
        </w:rPr>
        <w:t xml:space="preserve">, </w:t>
      </w:r>
      <w:r w:rsidRPr="001571B6">
        <w:rPr>
          <w:sz w:val="28"/>
          <w:szCs w:val="28"/>
        </w:rPr>
        <w:t xml:space="preserve">где дети, стоя в кругу, рассказывают маленькие четверостишия, сопровождая рассказ, движениями рук, выделяя интонацией нужные места, стараясь мимикой выразить чувства героев. На каждом занятии происходит проговаривание скороговорок, что также сопровождается движениями рук.  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За разминкой в кругу следует основной блок. Это сказочный или познавательный материал с заданиями на развитие психических процессов и умственных способностей, объединённый общим сюжетом, сюжетом путешествий. 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В середине занятия проводится двигательная разминка. Это либо </w:t>
      </w:r>
      <w:r w:rsidRPr="001571B6">
        <w:rPr>
          <w:bCs/>
          <w:sz w:val="28"/>
          <w:szCs w:val="28"/>
        </w:rPr>
        <w:t xml:space="preserve">ритмическая гимнастика, </w:t>
      </w:r>
      <w:r w:rsidRPr="001571B6">
        <w:rPr>
          <w:sz w:val="28"/>
          <w:szCs w:val="28"/>
        </w:rPr>
        <w:t xml:space="preserve">либо </w:t>
      </w:r>
      <w:r w:rsidRPr="001571B6">
        <w:rPr>
          <w:bCs/>
          <w:sz w:val="28"/>
          <w:szCs w:val="28"/>
        </w:rPr>
        <w:t xml:space="preserve">оздоровительная игра, </w:t>
      </w:r>
      <w:r w:rsidRPr="001571B6">
        <w:rPr>
          <w:sz w:val="28"/>
          <w:szCs w:val="28"/>
        </w:rPr>
        <w:t xml:space="preserve">которая необходима для профилактики утомления, вызванного интенсивной интеллектуальной нагрузкой. Кроме этого, такая двигательная разминка укрепляет различные группы мышц, тренирует вестибулярный аппарат, способствует профилактике нарушения зрения и осанки. Помимо релаксационной, ритмическая гимнастика и оздоровительные игры выполняют коммуникативную, развлекательную и воспитательную функции.  </w:t>
      </w:r>
    </w:p>
    <w:p w:rsidR="00BB25DA" w:rsidRPr="001571B6" w:rsidRDefault="00BB25DA" w:rsidP="00BB25DA">
      <w:pPr>
        <w:pStyle w:val="a4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В конце каждого  занятия происходит ещё один ритуал, ритуал прощания. Это либо всеобщее рукопожатие, либо дети, встав в круг, кладут руки на плечи друг друга и покачиваются. Таким образом, подчёркивается доверительная и дружелюбная атмосфера   занятия. 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t xml:space="preserve">Помимо работы с детьми провожу большую работу среди родителей. Ведь без взаимодействия с семьёй невозможно добиться положительных результатов в формировании интеллекта, культуры ребёнка. Тесный контакт через родительский клуб общения, беседы о значении развития творческих способностей, совместное проведение занятий и интеллектуальных развлечений, творческие домашние задания, расширяют возможности развития детей,  посещающих  занятия в </w:t>
      </w:r>
      <w:r w:rsidR="00FA49D1">
        <w:rPr>
          <w:sz w:val="28"/>
          <w:szCs w:val="28"/>
        </w:rPr>
        <w:t xml:space="preserve"> студии</w:t>
      </w:r>
      <w:r w:rsidRPr="001571B6">
        <w:rPr>
          <w:sz w:val="28"/>
          <w:szCs w:val="28"/>
        </w:rPr>
        <w:t>. В семье же изменяется социальный статус ребёнка: к его мнению прислушиваются, ценят, творческие и интеллектуальные проявления ребёнка вызывают уважения у членов семьи.</w:t>
      </w:r>
    </w:p>
    <w:p w:rsidR="00BB25DA" w:rsidRPr="001571B6" w:rsidRDefault="00BB25DA" w:rsidP="00BB25DA">
      <w:pPr>
        <w:pStyle w:val="a8"/>
        <w:spacing w:after="0"/>
        <w:ind w:right="142" w:firstLine="567"/>
        <w:jc w:val="both"/>
        <w:rPr>
          <w:sz w:val="28"/>
          <w:szCs w:val="28"/>
        </w:rPr>
      </w:pPr>
      <w:r w:rsidRPr="001571B6">
        <w:rPr>
          <w:sz w:val="28"/>
          <w:szCs w:val="28"/>
        </w:rPr>
        <w:lastRenderedPageBreak/>
        <w:t>Занятия в студии не проходят даром для детей. Сравнительное тестирование  показывает значительное улучшение памяти, внимания, логического мышления, высокий уровень воображения, хорошую контактность детей, как со сверстниками, так и с взрослыми.   У детей развиваются умения работать в парах, слушать и слышать педагога, а главное - дети уверены в себе, не боятся высказывать свои мысли, активны, жизнерадостны.</w:t>
      </w:r>
    </w:p>
    <w:p w:rsidR="00BB25DA" w:rsidRPr="00293778" w:rsidRDefault="00293778" w:rsidP="00293778">
      <w:pPr>
        <w:pStyle w:val="a8"/>
        <w:spacing w:after="0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Список литературы</w:t>
      </w:r>
    </w:p>
    <w:p w:rsidR="00BB25DA" w:rsidRPr="001571B6" w:rsidRDefault="00BB25DA" w:rsidP="00BB2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Ларцева Е. Первый экзамен. –  </w:t>
      </w:r>
      <w:proofErr w:type="spellStart"/>
      <w:proofErr w:type="gram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1571B6">
        <w:rPr>
          <w:rFonts w:ascii="Times New Roman" w:hAnsi="Times New Roman" w:cs="Times New Roman"/>
          <w:color w:val="000000"/>
          <w:sz w:val="28"/>
          <w:szCs w:val="28"/>
        </w:rPr>
        <w:t>. 2000.</w:t>
      </w:r>
    </w:p>
    <w:p w:rsidR="00BB25DA" w:rsidRPr="001571B6" w:rsidRDefault="00BB25DA" w:rsidP="00BB2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Ляшко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 Т., Синицына Е. Через игру к творчеству. – Обнинск, 1996.</w:t>
      </w:r>
    </w:p>
    <w:p w:rsidR="00BB25DA" w:rsidRPr="001571B6" w:rsidRDefault="00BB25DA" w:rsidP="00BB2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Прохорова Л. Н. Путешествие по </w:t>
      </w:r>
      <w:proofErr w:type="spell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Фанталии</w:t>
      </w:r>
      <w:proofErr w:type="spellEnd"/>
      <w:r w:rsidRPr="001571B6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1571B6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1571B6">
        <w:rPr>
          <w:rFonts w:ascii="Times New Roman" w:hAnsi="Times New Roman" w:cs="Times New Roman"/>
          <w:color w:val="000000"/>
          <w:sz w:val="28"/>
          <w:szCs w:val="28"/>
        </w:rPr>
        <w:t>., 2000.</w:t>
      </w:r>
    </w:p>
    <w:p w:rsidR="00BB25DA" w:rsidRPr="001571B6" w:rsidRDefault="00BB25DA" w:rsidP="00BB2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color w:val="000000"/>
          <w:sz w:val="28"/>
          <w:szCs w:val="28"/>
        </w:rPr>
        <w:t>Синицына Е. И. Сказки для игры и развития. – М., 2002.</w:t>
      </w:r>
    </w:p>
    <w:p w:rsidR="00BB25DA" w:rsidRPr="001571B6" w:rsidRDefault="00BB25DA" w:rsidP="00BB25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B6">
        <w:rPr>
          <w:rFonts w:ascii="Times New Roman" w:hAnsi="Times New Roman" w:cs="Times New Roman"/>
          <w:color w:val="000000"/>
          <w:sz w:val="28"/>
          <w:szCs w:val="28"/>
        </w:rPr>
        <w:t>Синицына Е. И. Веселые уроки для дошкольников. –  М., 2002.</w:t>
      </w:r>
    </w:p>
    <w:p w:rsidR="00BB25DA" w:rsidRPr="001571B6" w:rsidRDefault="00BB25DA" w:rsidP="00BB25DA">
      <w:pPr>
        <w:shd w:val="clear" w:color="auto" w:fill="FFFFFF"/>
        <w:autoSpaceDE w:val="0"/>
        <w:autoSpaceDN w:val="0"/>
        <w:adjustRightInd w:val="0"/>
        <w:ind w:left="720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5DA" w:rsidRPr="001571B6" w:rsidRDefault="00BB25DA" w:rsidP="00BB25DA">
      <w:pPr>
        <w:pStyle w:val="a8"/>
        <w:ind w:right="142" w:firstLine="567"/>
        <w:jc w:val="both"/>
        <w:rPr>
          <w:sz w:val="28"/>
          <w:szCs w:val="28"/>
        </w:rPr>
      </w:pPr>
    </w:p>
    <w:p w:rsidR="00331587" w:rsidRPr="001571B6" w:rsidRDefault="00331587" w:rsidP="00BB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587" w:rsidRPr="001571B6" w:rsidSect="00E0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3B"/>
    <w:multiLevelType w:val="hybridMultilevel"/>
    <w:tmpl w:val="4AE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17050"/>
    <w:multiLevelType w:val="hybridMultilevel"/>
    <w:tmpl w:val="FD8EBB94"/>
    <w:lvl w:ilvl="0" w:tplc="478E705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5DA"/>
    <w:rsid w:val="001571B6"/>
    <w:rsid w:val="00293778"/>
    <w:rsid w:val="00331587"/>
    <w:rsid w:val="00962901"/>
    <w:rsid w:val="00BB25DA"/>
    <w:rsid w:val="00E01931"/>
    <w:rsid w:val="00FA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31"/>
  </w:style>
  <w:style w:type="paragraph" w:styleId="1">
    <w:name w:val="heading 1"/>
    <w:basedOn w:val="a"/>
    <w:next w:val="a"/>
    <w:link w:val="10"/>
    <w:qFormat/>
    <w:rsid w:val="00BB25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5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BB25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B25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B25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BB2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B25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4"/>
    <w:link w:val="a9"/>
    <w:unhideWhenUsed/>
    <w:rsid w:val="00BB25DA"/>
    <w:pPr>
      <w:ind w:firstLine="210"/>
    </w:pPr>
  </w:style>
  <w:style w:type="character" w:customStyle="1" w:styleId="a9">
    <w:name w:val="Красная строка Знак"/>
    <w:basedOn w:val="a5"/>
    <w:link w:val="a8"/>
    <w:rsid w:val="00BB2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2012-02-18T11:32:00Z</dcterms:created>
  <dcterms:modified xsi:type="dcterms:W3CDTF">2013-02-04T12:18:00Z</dcterms:modified>
</cp:coreProperties>
</file>