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31" w:rsidRPr="00FF1631" w:rsidRDefault="00FF1631" w:rsidP="00FF1631">
      <w:pPr>
        <w:jc w:val="center"/>
        <w:rPr>
          <w:b/>
          <w:sz w:val="28"/>
          <w:szCs w:val="28"/>
        </w:rPr>
      </w:pPr>
      <w:r w:rsidRPr="00FF1631">
        <w:rPr>
          <w:b/>
          <w:sz w:val="28"/>
          <w:szCs w:val="28"/>
        </w:rPr>
        <w:t>Статья "Развитие перцептивных навыков у детей</w:t>
      </w:r>
      <w:bookmarkStart w:id="0" w:name="_GoBack"/>
      <w:bookmarkEnd w:id="0"/>
    </w:p>
    <w:p w:rsidR="00FF1631" w:rsidRPr="00FF1631" w:rsidRDefault="00FF1631" w:rsidP="00FF1631">
      <w:pPr>
        <w:jc w:val="center"/>
        <w:rPr>
          <w:b/>
          <w:sz w:val="28"/>
          <w:szCs w:val="28"/>
        </w:rPr>
      </w:pPr>
      <w:proofErr w:type="gramStart"/>
      <w:r w:rsidRPr="00FF1631">
        <w:rPr>
          <w:b/>
          <w:sz w:val="28"/>
          <w:szCs w:val="28"/>
        </w:rPr>
        <w:t>раннего</w:t>
      </w:r>
      <w:proofErr w:type="gramEnd"/>
      <w:r w:rsidRPr="00FF1631">
        <w:rPr>
          <w:b/>
          <w:sz w:val="28"/>
          <w:szCs w:val="28"/>
        </w:rPr>
        <w:t xml:space="preserve"> возраста"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 xml:space="preserve">       Один из ведущих факторов развития ребёнка - активное взаимодействие его с окружающей средой (перцептивное, кинетическое, пространственное и т.д.), которое формирует систему восприятия. Восприятие - доминирующая функция сознания.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Ранний дошкольный возраст можно назвать возрастом чувственного познания окружающего мира. В этом периоде у детей происходит становление всех видов восприятия - зрительного, слухового, тактильно-двигательного; формируются представления о предметах и явлениях окружающего мира.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Представления о предметах окружающего мира должны быть у ребёнка разносторонними, но цельными. Впечатления, полученные на основе зрительного, слухового, тактильного, двигательного ощущений, должны сливаться в единый образ. А единство и разносторонность представлений о том или ином предмете способствуют более точному пониманию значения слова - названия этого предмета.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Отсутствие или неполноценность представлений сказывается на развитии речи. Слово, наполненное случайным, односторонним содержанием, понимается лишь в ограниченных условиях и по отношению к определённым предметам. В то же время отсутствие единства зрительного, слухового, тактильного, двигательного образов затрудняет приобретение трудовых умений, навыков самообслуживания.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Чтобы развитие зрительного, слухового, тактильно-двигательного восприятия у детей с задержкой речи (общим недоразвитием речи) проходило полноценно, необходимо систематически проводить грамотно организованную коррекционную работу.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Чем раньше начинает проводиться работа, направленная на развитие перцептивных навыков у детей, тем больший вклад вносится в коррекцию их общего психического развития.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 xml:space="preserve">Период двух-трёхлетнего возраста является начальным этапом </w:t>
      </w:r>
      <w:proofErr w:type="spellStart"/>
      <w:r w:rsidRPr="00FF1631">
        <w:rPr>
          <w:sz w:val="24"/>
          <w:szCs w:val="24"/>
        </w:rPr>
        <w:t>сензитивного</w:t>
      </w:r>
      <w:proofErr w:type="spellEnd"/>
      <w:r w:rsidRPr="00FF1631">
        <w:rPr>
          <w:sz w:val="24"/>
          <w:szCs w:val="24"/>
        </w:rPr>
        <w:t xml:space="preserve"> периода для развития всех видов восприятия. У ребёнка на 3-ем году жизни появляется очень важное качество, которое положительно сказывается на его обучении, - ребёнок становится способным чётко выполнять инструкцию, выполнять задание по образцу, слушать словесные пояснения, его </w:t>
      </w:r>
      <w:proofErr w:type="spellStart"/>
      <w:r w:rsidRPr="00FF1631">
        <w:rPr>
          <w:sz w:val="24"/>
          <w:szCs w:val="24"/>
        </w:rPr>
        <w:t>импрессивный</w:t>
      </w:r>
      <w:proofErr w:type="spellEnd"/>
      <w:r w:rsidRPr="00FF1631">
        <w:rPr>
          <w:sz w:val="24"/>
          <w:szCs w:val="24"/>
        </w:rPr>
        <w:t xml:space="preserve"> словарь становится шире и он способен понимать взрослого. Более точными становятся движения пальцев и кисти руки, он лучше осуществляет зрительный контроль за движениями. Это даёт возможность воспитателю шире использовать дидактический материал в играх на развитие перцептивных навыков у детей. Используя различный дидактический материал, воспитатель способен научить ребёнка рассматриванию, ощупыванию, выслушиванию, то есть сформировать у ребёнка перцептивные действия. Ребёнок начинает обозначать сенсорные признаки словом.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На третьем году жизни ребёнка задания по сенсорному воспитанию могут включаться и в элементарную продуктивную деятельность: рисование, лепка, конструирование. То есть наряду с умениями рисовать, лепить и строить дети воспринимают, сравнивают, обобщают.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Сенсорное развитие, с одной стороны, составляет фундамент общего умственного развития ребёнка, с другой стороны, имеет самостоятельное значение, так как полноценное восприятие необходимо и для успешного обучения ребёнка и для многих видов труда.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В раннем возрасте усвоение знаний, формирование умений и навыков должно проходить систематически. Сенсорное воспитание детей осуществляется в различных формах: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-       В организованной деятельности (занятия рисованием, лепкой, конструированием, «Первые шаги в математику»)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-       В нерегламентированной деятельности (совместной и индивидуальной)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Важными условиями обеспечения работы по развитию перцептивных навыков у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proofErr w:type="gramStart"/>
      <w:r w:rsidRPr="00FF1631">
        <w:rPr>
          <w:sz w:val="24"/>
          <w:szCs w:val="24"/>
        </w:rPr>
        <w:t>детей</w:t>
      </w:r>
      <w:proofErr w:type="gramEnd"/>
      <w:r w:rsidRPr="00FF1631">
        <w:rPr>
          <w:sz w:val="24"/>
          <w:szCs w:val="24"/>
        </w:rPr>
        <w:t xml:space="preserve"> раннего возраста являются: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*накопление разнообразного дидактического материала и пособий; игр по ознакомлению с цветом, формой, величиной предметов; игр на развитие слухового восприятия; игр и пособий для развития тактильных ощущений • детей;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FF1631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*организация развивающей среды группы: наличие зон дидактических игр, экспериментирования, конструирования, уголка «Маленькие художники»</w:t>
      </w:r>
    </w:p>
    <w:p w:rsidR="00FF1631" w:rsidRPr="00FF1631" w:rsidRDefault="00FF1631" w:rsidP="00FF1631">
      <w:pPr>
        <w:pStyle w:val="a3"/>
        <w:rPr>
          <w:sz w:val="24"/>
          <w:szCs w:val="24"/>
        </w:rPr>
      </w:pPr>
    </w:p>
    <w:p w:rsidR="008A3F1C" w:rsidRPr="00FF1631" w:rsidRDefault="00FF1631" w:rsidP="00FF1631">
      <w:pPr>
        <w:pStyle w:val="a3"/>
        <w:rPr>
          <w:sz w:val="24"/>
          <w:szCs w:val="24"/>
        </w:rPr>
      </w:pPr>
      <w:r w:rsidRPr="00FF1631">
        <w:rPr>
          <w:sz w:val="24"/>
          <w:szCs w:val="24"/>
        </w:rPr>
        <w:t>* соблюдение при планировании работы принципа последовательности, предполагающего постепенное усложнение предлагаемых детям заданий и игр.</w:t>
      </w:r>
    </w:p>
    <w:sectPr w:rsidR="008A3F1C" w:rsidRPr="00FF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29"/>
    <w:rsid w:val="00470529"/>
    <w:rsid w:val="008A3F1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1E28-4516-407C-BC8A-209A2098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Наталья Панова</cp:lastModifiedBy>
  <cp:revision>2</cp:revision>
  <dcterms:created xsi:type="dcterms:W3CDTF">2013-02-03T09:28:00Z</dcterms:created>
  <dcterms:modified xsi:type="dcterms:W3CDTF">2013-02-03T09:33:00Z</dcterms:modified>
</cp:coreProperties>
</file>