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93" w:rsidRPr="009C36BE" w:rsidRDefault="009C36BE" w:rsidP="009C36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6BE">
        <w:rPr>
          <w:rFonts w:ascii="Times New Roman" w:eastAsia="Times New Roman" w:hAnsi="Times New Roman" w:cs="Times New Roman"/>
          <w:b/>
          <w:sz w:val="24"/>
          <w:szCs w:val="24"/>
        </w:rPr>
        <w:t>АДАПТАЦИЯ ДЕТЕЙ СТАРШЕГО ДОШКОЛЬНОГО ВОЗРАСТА К УСЛОВИЯМ НОВОЙ ГРУППЫ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ИСПОЛЬЗОВАНИЕМ ИГР К. ФОПЕЛЯ</w:t>
      </w:r>
    </w:p>
    <w:p w:rsidR="00EA3B93" w:rsidRPr="00052C41" w:rsidRDefault="00EA3B93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41">
        <w:rPr>
          <w:rFonts w:ascii="Times New Roman" w:hAnsi="Times New Roman" w:cs="Times New Roman"/>
          <w:sz w:val="24"/>
          <w:szCs w:val="24"/>
        </w:rPr>
        <w:t xml:space="preserve">     В числе приоритетных стратегий модернизации современного образования одной из ведущих является </w:t>
      </w:r>
      <w:r w:rsidRPr="00052C41">
        <w:rPr>
          <w:rFonts w:ascii="Times New Roman" w:hAnsi="Times New Roman" w:cs="Times New Roman"/>
          <w:i/>
          <w:sz w:val="24"/>
          <w:szCs w:val="24"/>
        </w:rPr>
        <w:t>социализация</w:t>
      </w:r>
      <w:r w:rsidRPr="00052C41">
        <w:rPr>
          <w:rFonts w:ascii="Times New Roman" w:hAnsi="Times New Roman" w:cs="Times New Roman"/>
          <w:sz w:val="24"/>
          <w:szCs w:val="24"/>
        </w:rPr>
        <w:t xml:space="preserve"> дошкольников. Актуальность и важность задачи подтверждается  и в требованиях к результатам освоения детьми основной общеобразовательной программы дошкольного образования:</w:t>
      </w:r>
    </w:p>
    <w:p w:rsidR="00EA3B93" w:rsidRPr="00052C41" w:rsidRDefault="00EA3B93" w:rsidP="0047211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052C41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EA3B93" w:rsidRPr="00052C41" w:rsidRDefault="00EA3B93" w:rsidP="0047211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41">
        <w:rPr>
          <w:rFonts w:ascii="Times New Roman" w:eastAsia="Times New Roman" w:hAnsi="Times New Roman" w:cs="Times New Roman"/>
          <w:sz w:val="24"/>
          <w:szCs w:val="24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EA3B93" w:rsidRPr="00052C41" w:rsidRDefault="00EA3B93" w:rsidP="0047211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052C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052C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сверстником, в зависимости от ситуации;</w:t>
      </w:r>
    </w:p>
    <w:p w:rsidR="00EA3B93" w:rsidRPr="00052C41" w:rsidRDefault="00EA3B93" w:rsidP="0047211F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C41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proofErr w:type="gramEnd"/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EA3B93" w:rsidRPr="00052C41" w:rsidRDefault="00555DAC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    Процесс социализации обычно рассматривают 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как «процесс вхождения индивида в социальную среду, усвоение им социальных влияний, приобщения к системе социальных 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связей”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>(Андреева Г.М.).</w:t>
      </w:r>
      <w:r w:rsidR="00510A6A" w:rsidRPr="00510A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52C41">
        <w:rPr>
          <w:rFonts w:ascii="Times New Roman" w:eastAsia="Times New Roman" w:hAnsi="Times New Roman" w:cs="Times New Roman"/>
          <w:sz w:val="24"/>
          <w:szCs w:val="24"/>
        </w:rPr>
        <w:t>Однако социализация это</w:t>
      </w:r>
      <w:r w:rsidR="004721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 w:rsidR="004721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753" w:rsidRPr="00052C41">
        <w:rPr>
          <w:rFonts w:ascii="Times New Roman" w:eastAsia="Times New Roman" w:hAnsi="Times New Roman" w:cs="Times New Roman"/>
          <w:i/>
          <w:sz w:val="24"/>
          <w:szCs w:val="24"/>
        </w:rPr>
        <w:t xml:space="preserve"> адаптация</w:t>
      </w:r>
      <w:r w:rsidR="000E7753" w:rsidRPr="0005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C41">
        <w:rPr>
          <w:rFonts w:ascii="Times New Roman" w:eastAsia="Times New Roman" w:hAnsi="Times New Roman" w:cs="Times New Roman"/>
          <w:sz w:val="24"/>
          <w:szCs w:val="24"/>
        </w:rPr>
        <w:t>к культурным, психологическим и социальным факторам.</w:t>
      </w:r>
      <w:r w:rsidR="000E7753" w:rsidRPr="00052C4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052C41" w:rsidRPr="00052C41">
        <w:rPr>
          <w:rFonts w:ascii="Times New Roman" w:hAnsi="Times New Roman" w:cs="Times New Roman"/>
          <w:i/>
          <w:color w:val="333333"/>
          <w:sz w:val="24"/>
          <w:szCs w:val="24"/>
        </w:rPr>
        <w:t>Адаптация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 xml:space="preserve"> – приспособление (физиологическое, психологическое, </w:t>
      </w:r>
      <w:proofErr w:type="spellStart"/>
      <w:r w:rsidR="00052C41">
        <w:rPr>
          <w:rFonts w:ascii="Times New Roman" w:hAnsi="Times New Roman" w:cs="Times New Roman"/>
          <w:color w:val="333333"/>
          <w:sz w:val="24"/>
          <w:szCs w:val="24"/>
        </w:rPr>
        <w:t>деятельностное</w:t>
      </w:r>
      <w:proofErr w:type="spellEnd"/>
      <w:r w:rsidR="00052C41">
        <w:rPr>
          <w:rFonts w:ascii="Times New Roman" w:hAnsi="Times New Roman" w:cs="Times New Roman"/>
          <w:color w:val="333333"/>
          <w:sz w:val="24"/>
          <w:szCs w:val="24"/>
        </w:rPr>
        <w:t>, социально-поведенческое) к измененным внешним условиям.</w:t>
      </w:r>
    </w:p>
    <w:p w:rsidR="000E7753" w:rsidRPr="00052C41" w:rsidRDefault="00874C81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>В отечественной педагогике основательно изучена проблема адаптации детей раннего возраста к условиям детского сада. Выявлены сроки адаптации, факторы успешной адаптации, разработаны рекомендации для родителей и т.д.</w:t>
      </w:r>
      <w:r w:rsidR="009C36BE" w:rsidRPr="009C36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7211F">
        <w:rPr>
          <w:rFonts w:ascii="Times New Roman" w:hAnsi="Times New Roman" w:cs="Times New Roman"/>
          <w:color w:val="333333"/>
          <w:sz w:val="24"/>
          <w:szCs w:val="24"/>
        </w:rPr>
        <w:t>(Белкина Л.В., Смирнова Е.О.,</w:t>
      </w:r>
      <w:r w:rsidR="00EB4294">
        <w:rPr>
          <w:rFonts w:ascii="Times New Roman" w:hAnsi="Times New Roman" w:cs="Times New Roman"/>
          <w:color w:val="333333"/>
          <w:sz w:val="24"/>
          <w:szCs w:val="24"/>
        </w:rPr>
        <w:t xml:space="preserve"> Ватутина Н.Д.)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Кажется, что уже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нет необходимости говорить о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важности проблемы. И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тем не менее, внимания заслуживают вопросы адаптации детей старшего дошкольного возраста к условиям новой группы, Д</w:t>
      </w:r>
      <w:r w:rsidR="009C36BE">
        <w:rPr>
          <w:rFonts w:ascii="Times New Roman" w:hAnsi="Times New Roman" w:cs="Times New Roman"/>
          <w:color w:val="333333"/>
          <w:sz w:val="24"/>
          <w:szCs w:val="24"/>
        </w:rPr>
        <w:t>ОУ. Это доказывает и</w:t>
      </w:r>
      <w:r w:rsidR="000E7753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опыт работы в ДОУ компенсирующей направленности, специфика которого такова, что каждый год в старшие группы приходят новые дети.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Ни для кого ни секрет, что п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иход ребенка в образовательное 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>учреждение почти всегда сопровождается психологическими трудностями для н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его, поскольку ребенок попадает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из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>знакомой обстановки в новую среду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, н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>овый коллектив. Ада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птация ребенка к новой ситуации,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4E5B0A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новому месту и незнакомым людям происходит всегда.</w:t>
      </w:r>
    </w:p>
    <w:p w:rsidR="004E5B0A" w:rsidRPr="00052C41" w:rsidRDefault="004E5B0A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52C4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Актуальность проблемы обусловила необходимость поиска условий, оптимальных с точки зрения успешной адаптации старших дошкольников к условиям новой группы ДОУ.</w:t>
      </w:r>
    </w:p>
    <w:p w:rsidR="004E5B0A" w:rsidRDefault="00874C81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2C41">
        <w:rPr>
          <w:rFonts w:ascii="Times New Roman" w:hAnsi="Times New Roman" w:cs="Times New Roman"/>
          <w:color w:val="333333"/>
          <w:sz w:val="24"/>
          <w:szCs w:val="24"/>
        </w:rPr>
        <w:t>При этом необходимо было учитывать налич</w:t>
      </w:r>
      <w:r w:rsidR="00510A6A">
        <w:rPr>
          <w:rFonts w:ascii="Times New Roman" w:hAnsi="Times New Roman" w:cs="Times New Roman"/>
          <w:color w:val="333333"/>
          <w:sz w:val="24"/>
          <w:szCs w:val="24"/>
        </w:rPr>
        <w:t>ие у детей  речевых нарушений (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ОНР). Исследования </w:t>
      </w:r>
      <w:proofErr w:type="spellStart"/>
      <w:r w:rsidRPr="00052C41">
        <w:rPr>
          <w:rFonts w:ascii="Times New Roman" w:hAnsi="Times New Roman" w:cs="Times New Roman"/>
          <w:color w:val="333333"/>
          <w:sz w:val="24"/>
          <w:szCs w:val="24"/>
        </w:rPr>
        <w:t>Мастюковой</w:t>
      </w:r>
      <w:proofErr w:type="spellEnd"/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Е.М., Филичевой Т.Б. отмечают </w:t>
      </w:r>
      <w:r w:rsidR="009C36BE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не только наличие особенностей речевого развития, но и особенностей познавательной деятельности (недостаточность различных видов восприятия, недостаточная устойчивость внимания, быстрая истощаем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>ость и т.д.), существование проб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лем в формировании личности. Трудности социальной адаптации таких детей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10A6A" w:rsidRPr="00510A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>ложности их взаимодействия с социальной с</w:t>
      </w:r>
      <w:r w:rsidR="00052C41">
        <w:rPr>
          <w:rFonts w:ascii="Times New Roman" w:hAnsi="Times New Roman" w:cs="Times New Roman"/>
          <w:color w:val="333333"/>
          <w:sz w:val="24"/>
          <w:szCs w:val="24"/>
        </w:rPr>
        <w:t xml:space="preserve">редой отмечали Л.С. </w:t>
      </w:r>
      <w:proofErr w:type="spellStart"/>
      <w:r w:rsidR="00052C41">
        <w:rPr>
          <w:rFonts w:ascii="Times New Roman" w:hAnsi="Times New Roman" w:cs="Times New Roman"/>
          <w:color w:val="333333"/>
          <w:sz w:val="24"/>
          <w:szCs w:val="24"/>
        </w:rPr>
        <w:t>Выготский</w:t>
      </w:r>
      <w:proofErr w:type="spellEnd"/>
      <w:r w:rsidR="00052C4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Ж.И. </w:t>
      </w:r>
      <w:proofErr w:type="spellStart"/>
      <w:r w:rsidRPr="00052C41">
        <w:rPr>
          <w:rFonts w:ascii="Times New Roman" w:hAnsi="Times New Roman" w:cs="Times New Roman"/>
          <w:color w:val="333333"/>
          <w:sz w:val="24"/>
          <w:szCs w:val="24"/>
        </w:rPr>
        <w:t>Шиф</w:t>
      </w:r>
      <w:proofErr w:type="spellEnd"/>
      <w:r w:rsidRPr="00052C4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52C41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Доказано, что речевые нарушения сказываются на характере взаимоотношений ребенка с окружающими, на формировании его самосознания и самооценки. Отмечают снижение потребности в общении, </w:t>
      </w:r>
      <w:proofErr w:type="spellStart"/>
      <w:r w:rsidR="00052C41" w:rsidRPr="00052C41">
        <w:rPr>
          <w:rFonts w:ascii="Times New Roman" w:hAnsi="Times New Roman" w:cs="Times New Roman"/>
          <w:color w:val="333333"/>
          <w:sz w:val="24"/>
          <w:szCs w:val="24"/>
        </w:rPr>
        <w:t>несформированность</w:t>
      </w:r>
      <w:proofErr w:type="spellEnd"/>
      <w:r w:rsidR="00052C41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способов коммуникации, неумение ориентироваться в ситуации общения</w:t>
      </w:r>
      <w:r w:rsidR="009C36BE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052C41" w:rsidRPr="00052C41">
        <w:rPr>
          <w:rFonts w:ascii="Times New Roman" w:hAnsi="Times New Roman" w:cs="Times New Roman"/>
          <w:color w:val="333333"/>
          <w:sz w:val="24"/>
          <w:szCs w:val="24"/>
        </w:rPr>
        <w:t xml:space="preserve"> (Г.В. Чирк</w:t>
      </w:r>
      <w:r w:rsidR="009C36BE">
        <w:rPr>
          <w:rFonts w:ascii="Times New Roman" w:hAnsi="Times New Roman" w:cs="Times New Roman"/>
          <w:color w:val="333333"/>
          <w:sz w:val="24"/>
          <w:szCs w:val="24"/>
        </w:rPr>
        <w:t xml:space="preserve">ина, Л.Г. Соловьева). </w:t>
      </w:r>
    </w:p>
    <w:p w:rsidR="00E97DAD" w:rsidRDefault="00052C41" w:rsidP="0047211F">
      <w:p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На основе изученной литературы </w:t>
      </w:r>
      <w:r w:rsidR="00E97DAD">
        <w:rPr>
          <w:rFonts w:ascii="Times New Roman" w:hAnsi="Times New Roman" w:cs="Times New Roman"/>
          <w:color w:val="333333"/>
          <w:sz w:val="24"/>
          <w:szCs w:val="24"/>
        </w:rPr>
        <w:t xml:space="preserve"> были выделены следующие условия, необходимые для успешной адаптации:</w:t>
      </w:r>
    </w:p>
    <w:p w:rsidR="00E97DAD" w:rsidRDefault="00E97DAD" w:rsidP="0047211F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наладить доверительные отношения с ребенком;</w:t>
      </w:r>
    </w:p>
    <w:p w:rsidR="00E97DAD" w:rsidRDefault="00E97DAD" w:rsidP="0047211F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педагогу включаться в игру, заряжая детей своим интересом. Использовать выразительные движения;</w:t>
      </w:r>
    </w:p>
    <w:p w:rsidR="00E97DAD" w:rsidRDefault="00E97DAD" w:rsidP="0047211F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обратить внимание на детей неуверенных в себе, с низкой самооценкой. Проявлять невербальную эмоциональную поддержку;</w:t>
      </w:r>
    </w:p>
    <w:p w:rsidR="00E97DAD" w:rsidRDefault="00E97DAD" w:rsidP="0047211F">
      <w:pPr>
        <w:pStyle w:val="a3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использовать методики по развитию крупной и мелкой моторики, снятия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психоэмо</w:t>
      </w:r>
      <w:r w:rsidR="0047211F">
        <w:rPr>
          <w:rFonts w:ascii="Times New Roman" w:hAnsi="Times New Roman" w:cs="Times New Roman"/>
          <w:color w:val="333333"/>
          <w:sz w:val="24"/>
          <w:szCs w:val="24"/>
        </w:rPr>
        <w:t>ционального</w:t>
      </w:r>
      <w:proofErr w:type="spellEnd"/>
      <w:r w:rsidR="0047211F">
        <w:rPr>
          <w:rFonts w:ascii="Times New Roman" w:hAnsi="Times New Roman" w:cs="Times New Roman"/>
          <w:color w:val="333333"/>
          <w:sz w:val="24"/>
          <w:szCs w:val="24"/>
        </w:rPr>
        <w:t xml:space="preserve"> напряжения, зажимов, т.к. многие проблемы коренятся и проявляются в неловкости, мышечной зажатости, скованности.</w:t>
      </w:r>
    </w:p>
    <w:p w:rsidR="00E97DAD" w:rsidRDefault="001A54BD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B26446">
        <w:rPr>
          <w:rFonts w:ascii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B26446">
        <w:rPr>
          <w:rFonts w:ascii="Times New Roman" w:hAnsi="Times New Roman" w:cs="Times New Roman"/>
          <w:color w:val="333333"/>
          <w:sz w:val="24"/>
          <w:szCs w:val="24"/>
        </w:rPr>
        <w:t>поиске путей реализации этих условий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2644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47211F">
        <w:rPr>
          <w:rFonts w:ascii="Times New Roman" w:hAnsi="Times New Roman" w:cs="Times New Roman"/>
          <w:color w:val="333333"/>
          <w:sz w:val="24"/>
          <w:szCs w:val="24"/>
        </w:rPr>
        <w:t>собое внимание</w:t>
      </w:r>
      <w:r w:rsidR="00E97DAD">
        <w:rPr>
          <w:rFonts w:ascii="Times New Roman" w:hAnsi="Times New Roman" w:cs="Times New Roman"/>
          <w:color w:val="333333"/>
          <w:sz w:val="24"/>
          <w:szCs w:val="24"/>
        </w:rPr>
        <w:t xml:space="preserve"> привлекла серия книг немецкого психолога К. </w:t>
      </w:r>
      <w:proofErr w:type="spellStart"/>
      <w:r w:rsidR="00E97DAD">
        <w:rPr>
          <w:rFonts w:ascii="Times New Roman" w:hAnsi="Times New Roman" w:cs="Times New Roman"/>
          <w:color w:val="333333"/>
          <w:sz w:val="24"/>
          <w:szCs w:val="24"/>
        </w:rPr>
        <w:t>Фопеля</w:t>
      </w:r>
      <w:proofErr w:type="spellEnd"/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  «Подвижные игры для детей 3-6 лет».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Эти  сборники разнообразных игр для дошкольников направлены не только на развитие двигательных умений, но и на развитие познавательных способностей. Автор отмечал, что «</w:t>
      </w:r>
      <w:r>
        <w:rPr>
          <w:rFonts w:ascii="Times New Roman" w:hAnsi="Times New Roman" w:cs="Times New Roman"/>
          <w:color w:val="333333"/>
          <w:sz w:val="24"/>
          <w:szCs w:val="24"/>
        </w:rPr>
        <w:t>задан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ия будят любопытство детей, дают возможность задействовать в игре все свое тело и творчески выразить себя без слов, облегчают процесс вхождения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группу трудным, замкнутым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иперактивным</w:t>
      </w:r>
      <w:proofErr w:type="spellEnd"/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 детям, включая их в совместную деятельность</w:t>
      </w:r>
      <w:proofErr w:type="gramStart"/>
      <w:r w:rsidR="005640DC">
        <w:rPr>
          <w:rFonts w:ascii="Times New Roman" w:hAnsi="Times New Roman" w:cs="Times New Roman"/>
          <w:color w:val="333333"/>
          <w:sz w:val="24"/>
          <w:szCs w:val="24"/>
        </w:rPr>
        <w:t>… И</w:t>
      </w:r>
      <w:proofErr w:type="gramEnd"/>
      <w:r w:rsidR="005640DC">
        <w:rPr>
          <w:rFonts w:ascii="Times New Roman" w:hAnsi="Times New Roman" w:cs="Times New Roman"/>
          <w:color w:val="333333"/>
          <w:sz w:val="24"/>
          <w:szCs w:val="24"/>
        </w:rPr>
        <w:t>грая, дети могут по-разному проявлять себя. Они взаимодействуют то в парах,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то в тройках или четверках, то всей группой. Игры создают особое пространство, в котором дети получают новый опыт. Развивают социальные, эмоциональные</w:t>
      </w:r>
      <w:r>
        <w:rPr>
          <w:rFonts w:ascii="Times New Roman" w:hAnsi="Times New Roman" w:cs="Times New Roman"/>
          <w:color w:val="333333"/>
          <w:sz w:val="24"/>
          <w:szCs w:val="24"/>
        </w:rPr>
        <w:t>, т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лесные,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нтеллектуальные </w:t>
      </w:r>
      <w:r>
        <w:rPr>
          <w:rFonts w:ascii="Times New Roman" w:hAnsi="Times New Roman" w:cs="Times New Roman"/>
          <w:color w:val="333333"/>
          <w:sz w:val="24"/>
          <w:szCs w:val="24"/>
        </w:rPr>
        <w:t>способности,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 xml:space="preserve">отовятся </w:t>
      </w:r>
      <w:r>
        <w:rPr>
          <w:rFonts w:ascii="Times New Roman" w:hAnsi="Times New Roman" w:cs="Times New Roman"/>
          <w:color w:val="333333"/>
          <w:sz w:val="24"/>
          <w:szCs w:val="24"/>
        </w:rPr>
        <w:t>к новым жизненным требованиям</w:t>
      </w:r>
      <w:r w:rsidR="005640DC">
        <w:rPr>
          <w:rFonts w:ascii="Times New Roman" w:hAnsi="Times New Roman" w:cs="Times New Roman"/>
          <w:color w:val="333333"/>
          <w:sz w:val="24"/>
          <w:szCs w:val="24"/>
        </w:rPr>
        <w:t>, и в том числе школьным. Особенно важно то, что дети учатся фокусировать внимание, слушать и наблюдать</w:t>
      </w:r>
      <w:r w:rsidR="00EB4294">
        <w:rPr>
          <w:rFonts w:ascii="Times New Roman" w:hAnsi="Times New Roman" w:cs="Times New Roman"/>
          <w:color w:val="333333"/>
          <w:sz w:val="24"/>
          <w:szCs w:val="24"/>
        </w:rPr>
        <w:t>…Каждый ребенок может побыть в центре внимания и почувствовать себя успешным…</w:t>
      </w:r>
      <w:r w:rsidR="00B26446">
        <w:rPr>
          <w:rFonts w:ascii="Times New Roman" w:hAnsi="Times New Roman" w:cs="Times New Roman"/>
          <w:color w:val="333333"/>
          <w:sz w:val="24"/>
          <w:szCs w:val="24"/>
        </w:rPr>
        <w:t>Игры построены таким образом, что все участники включаются в активное социальное взаимодействие, сотрудничают между собой и оказывают друг другу помощь..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Игры пробуждают в детях любопытство, которое вызывает у них желание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экспериментировать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 помогает добиваться результата. Развивают решительность и силу воли, умение видеть разные возможности. Принимать решения и справляться  с проблемами. Дети, обладающие такими достоинствами, становятся успешными в школе и лучше воспринимают новые задачи».</w:t>
      </w:r>
      <w:r w:rsidR="00DE2541" w:rsidRPr="00DE2541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B4294">
        <w:rPr>
          <w:rFonts w:ascii="Times New Roman" w:hAnsi="Times New Roman" w:cs="Times New Roman"/>
          <w:color w:val="333333"/>
          <w:sz w:val="24"/>
          <w:szCs w:val="24"/>
        </w:rPr>
        <w:t>Интересным было</w:t>
      </w:r>
      <w:r w:rsidR="00DE2541">
        <w:rPr>
          <w:rFonts w:ascii="Times New Roman" w:hAnsi="Times New Roman" w:cs="Times New Roman"/>
          <w:color w:val="333333"/>
          <w:sz w:val="24"/>
          <w:szCs w:val="24"/>
        </w:rPr>
        <w:t xml:space="preserve"> также использование (почти во всех играх и упражнениях) музыкального сопровождения и хорошо подобранного реквизита, которые способствуют эстетическому развитию ребенка.</w:t>
      </w:r>
    </w:p>
    <w:p w:rsidR="00DE2541" w:rsidRDefault="00EB4294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Таким образом, игры и упражнения К.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Фопеля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не только соответствовали условиям, необходимым для успешной адаптации, но и способствовали комплексному развитию детей.</w:t>
      </w:r>
    </w:p>
    <w:p w:rsidR="00510A6A" w:rsidRDefault="0097042D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С 2005 г. игры и упражнения К.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Фопеля</w:t>
      </w:r>
      <w:proofErr w:type="spellEnd"/>
      <w:r w:rsidR="009C36BE">
        <w:rPr>
          <w:rFonts w:ascii="Times New Roman" w:hAnsi="Times New Roman" w:cs="Times New Roman"/>
          <w:color w:val="333333"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использоваться в подгрупповой  работе с детьми. Постепенно выстроилась система работы, которая нашла свое отражение в цикле занятий по адаптации старших дошкольников к условиям новой группы «Я всего добьюсь!». </w:t>
      </w:r>
    </w:p>
    <w:p w:rsidR="0097042D" w:rsidRPr="00DD2C66" w:rsidRDefault="004918C9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Итак, </w:t>
      </w:r>
      <w:proofErr w:type="gramStart"/>
      <w:r w:rsidRPr="00DD2C66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c</w:t>
      </w:r>
      <w:proofErr w:type="spellStart"/>
      <w:proofErr w:type="gramEnd"/>
      <w:r w:rsidR="00631F69" w:rsidRPr="00DD2C66">
        <w:rPr>
          <w:rFonts w:ascii="Times New Roman" w:hAnsi="Times New Roman" w:cs="Times New Roman"/>
          <w:i/>
          <w:color w:val="333333"/>
          <w:sz w:val="24"/>
          <w:szCs w:val="24"/>
        </w:rPr>
        <w:t>истема</w:t>
      </w:r>
      <w:proofErr w:type="spellEnd"/>
      <w:r w:rsidR="00631F69" w:rsidRPr="00DD2C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работы</w:t>
      </w:r>
      <w:r w:rsidR="0097042D" w:rsidRPr="00DD2C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11020D" w:rsidRPr="00DD2C66">
        <w:rPr>
          <w:rFonts w:ascii="Times New Roman" w:hAnsi="Times New Roman" w:cs="Times New Roman"/>
          <w:i/>
          <w:color w:val="333333"/>
          <w:sz w:val="24"/>
          <w:szCs w:val="24"/>
        </w:rPr>
        <w:t>по адаптации старших дошкольников к условиям новой</w:t>
      </w:r>
      <w:r w:rsidR="001102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1020D" w:rsidRPr="00DD2C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группы с использованием игр </w:t>
      </w:r>
      <w:r w:rsidR="00631F69" w:rsidRPr="00DD2C6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К. </w:t>
      </w:r>
      <w:proofErr w:type="spellStart"/>
      <w:r w:rsidR="0011020D" w:rsidRPr="00DD2C66">
        <w:rPr>
          <w:rFonts w:ascii="Times New Roman" w:hAnsi="Times New Roman" w:cs="Times New Roman"/>
          <w:i/>
          <w:color w:val="333333"/>
          <w:sz w:val="24"/>
          <w:szCs w:val="24"/>
        </w:rPr>
        <w:t>Фопеля</w:t>
      </w:r>
      <w:proofErr w:type="spellEnd"/>
      <w:r w:rsidR="00631F69">
        <w:rPr>
          <w:rFonts w:ascii="Times New Roman" w:hAnsi="Times New Roman" w:cs="Times New Roman"/>
          <w:color w:val="333333"/>
          <w:sz w:val="24"/>
          <w:szCs w:val="24"/>
        </w:rPr>
        <w:t xml:space="preserve"> доказала свою эффективность, что было  подтверждено </w:t>
      </w:r>
      <w:r w:rsidR="0097042D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результатами диагностики</w:t>
      </w:r>
      <w:r w:rsidR="00510A6A" w:rsidRPr="00510A6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20D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10A6A" w:rsidRPr="00510A6A" w:rsidRDefault="00510A6A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0A6A" w:rsidRPr="00510A6A" w:rsidRDefault="00510A6A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0A6A" w:rsidRPr="00510A6A" w:rsidRDefault="00510A6A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0A6A" w:rsidRDefault="00510A6A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Литература:</w:t>
      </w:r>
    </w:p>
    <w:p w:rsidR="00631F69" w:rsidRPr="00631F69" w:rsidRDefault="00631F69" w:rsidP="00631F69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31F69">
        <w:rPr>
          <w:rFonts w:ascii="Times New Roman" w:hAnsi="Times New Roman" w:cs="Times New Roman"/>
          <w:color w:val="333333"/>
          <w:sz w:val="24"/>
          <w:szCs w:val="24"/>
        </w:rPr>
        <w:t xml:space="preserve"> Андреева Г.М. Социальная психология. – М.,1999</w:t>
      </w:r>
    </w:p>
    <w:p w:rsidR="003A4F5E" w:rsidRPr="003A4F5E" w:rsidRDefault="003A4F5E" w:rsidP="003A4F5E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A4F5E">
        <w:rPr>
          <w:rFonts w:ascii="Times New Roman" w:hAnsi="Times New Roman" w:cs="Times New Roman"/>
          <w:color w:val="333333"/>
          <w:sz w:val="24"/>
          <w:szCs w:val="24"/>
        </w:rPr>
        <w:t>Белкина Л.В. Адаптация детей раннего возраста к условиям ДОУ. – 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A4F5E">
        <w:rPr>
          <w:rFonts w:ascii="Times New Roman" w:hAnsi="Times New Roman" w:cs="Times New Roman"/>
          <w:color w:val="333333"/>
          <w:sz w:val="24"/>
          <w:szCs w:val="24"/>
        </w:rPr>
        <w:t>, 2006</w:t>
      </w:r>
    </w:p>
    <w:p w:rsidR="003A4F5E" w:rsidRPr="003A4F5E" w:rsidRDefault="003A4F5E" w:rsidP="003A4F5E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A4F5E">
        <w:rPr>
          <w:rFonts w:ascii="Times New Roman" w:hAnsi="Times New Roman" w:cs="Times New Roman"/>
          <w:color w:val="333333"/>
          <w:sz w:val="24"/>
          <w:szCs w:val="24"/>
        </w:rPr>
        <w:t xml:space="preserve">Ватутина Н.Д. Ребенок поступает в детский сад: пособие для </w:t>
      </w:r>
      <w:proofErr w:type="spellStart"/>
      <w:r w:rsidRPr="003A4F5E">
        <w:rPr>
          <w:rFonts w:ascii="Times New Roman" w:hAnsi="Times New Roman" w:cs="Times New Roman"/>
          <w:color w:val="333333"/>
          <w:sz w:val="24"/>
          <w:szCs w:val="24"/>
        </w:rPr>
        <w:t>восп</w:t>
      </w:r>
      <w:proofErr w:type="spellEnd"/>
      <w:r w:rsidRPr="003A4F5E">
        <w:rPr>
          <w:rFonts w:ascii="Times New Roman" w:hAnsi="Times New Roman" w:cs="Times New Roman"/>
          <w:color w:val="333333"/>
          <w:sz w:val="24"/>
          <w:szCs w:val="24"/>
        </w:rPr>
        <w:t>. дет</w:t>
      </w:r>
      <w:proofErr w:type="gramStart"/>
      <w:r w:rsidRPr="003A4F5E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3A4F5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A4F5E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3A4F5E">
        <w:rPr>
          <w:rFonts w:ascii="Times New Roman" w:hAnsi="Times New Roman" w:cs="Times New Roman"/>
          <w:color w:val="333333"/>
          <w:sz w:val="24"/>
          <w:szCs w:val="24"/>
        </w:rPr>
        <w:t>ада. – М.,2003</w:t>
      </w:r>
    </w:p>
    <w:p w:rsidR="00631F69" w:rsidRDefault="003A4F5E" w:rsidP="00631F69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Костяк Т.В. Психологическая адаптация ребенка в детском саду. – М., 2008</w:t>
      </w:r>
    </w:p>
    <w:p w:rsidR="003A4F5E" w:rsidRPr="003A4F5E" w:rsidRDefault="003A4F5E" w:rsidP="003A4F5E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A4F5E">
        <w:rPr>
          <w:rFonts w:ascii="Times New Roman" w:hAnsi="Times New Roman" w:cs="Times New Roman"/>
          <w:color w:val="333333"/>
          <w:sz w:val="24"/>
          <w:szCs w:val="24"/>
        </w:rPr>
        <w:t>Смирнова Е.О. Первые шаги. Программа воспитания и развития детей раннего возраста. – 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A4F5E">
        <w:rPr>
          <w:rFonts w:ascii="Times New Roman" w:hAnsi="Times New Roman" w:cs="Times New Roman"/>
          <w:color w:val="333333"/>
          <w:sz w:val="24"/>
          <w:szCs w:val="24"/>
        </w:rPr>
        <w:t>, 1996</w:t>
      </w:r>
    </w:p>
    <w:p w:rsidR="003A4F5E" w:rsidRPr="003A4F5E" w:rsidRDefault="003A4F5E" w:rsidP="003A4F5E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A4F5E">
        <w:rPr>
          <w:rFonts w:ascii="Times New Roman" w:hAnsi="Times New Roman" w:cs="Times New Roman"/>
          <w:color w:val="333333"/>
          <w:sz w:val="24"/>
          <w:szCs w:val="24"/>
        </w:rPr>
        <w:t>Федеральные государственные требования к структуре основной общеобразовательной программы</w:t>
      </w:r>
    </w:p>
    <w:p w:rsidR="003A4F5E" w:rsidRPr="003A4F5E" w:rsidRDefault="003A4F5E" w:rsidP="003A4F5E">
      <w:pPr>
        <w:pStyle w:val="a3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3A4F5E">
        <w:rPr>
          <w:rFonts w:ascii="Times New Roman" w:hAnsi="Times New Roman" w:cs="Times New Roman"/>
          <w:color w:val="333333"/>
          <w:sz w:val="24"/>
          <w:szCs w:val="24"/>
        </w:rPr>
        <w:t>Фопель</w:t>
      </w:r>
      <w:proofErr w:type="spellEnd"/>
      <w:r w:rsidRPr="003A4F5E">
        <w:rPr>
          <w:rFonts w:ascii="Times New Roman" w:hAnsi="Times New Roman" w:cs="Times New Roman"/>
          <w:color w:val="333333"/>
          <w:sz w:val="24"/>
          <w:szCs w:val="24"/>
        </w:rPr>
        <w:t xml:space="preserve"> К. Подвижные игры для детей 3-6 лет.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3A4F5E"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A4F5E">
        <w:rPr>
          <w:rFonts w:ascii="Times New Roman" w:hAnsi="Times New Roman" w:cs="Times New Roman"/>
          <w:color w:val="333333"/>
          <w:sz w:val="24"/>
          <w:szCs w:val="24"/>
        </w:rPr>
        <w:t>, 2005</w:t>
      </w:r>
    </w:p>
    <w:p w:rsidR="003A4F5E" w:rsidRPr="000C1914" w:rsidRDefault="003A4F5E" w:rsidP="000C1914">
      <w:pPr>
        <w:spacing w:after="100" w:afterAutospacing="1" w:line="36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360CC" w:rsidRDefault="005360CC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10A6A" w:rsidRPr="00510A6A" w:rsidRDefault="00510A6A" w:rsidP="00510A6A">
      <w:pPr>
        <w:spacing w:after="100" w:afterAutospacing="1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20C6" w:rsidRDefault="00B520C6" w:rsidP="0047211F">
      <w:pPr>
        <w:spacing w:after="100" w:afterAutospacing="1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77B6C" w:rsidRPr="00EA3B93" w:rsidRDefault="00F77B6C" w:rsidP="0047211F">
      <w:pPr>
        <w:spacing w:line="360" w:lineRule="auto"/>
        <w:jc w:val="both"/>
      </w:pPr>
    </w:p>
    <w:sectPr w:rsidR="00F77B6C" w:rsidRPr="00EA3B93" w:rsidSect="00F7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5065"/>
    <w:multiLevelType w:val="hybridMultilevel"/>
    <w:tmpl w:val="F8EC13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72D77"/>
    <w:multiLevelType w:val="hybridMultilevel"/>
    <w:tmpl w:val="B5C6E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930FCF"/>
    <w:multiLevelType w:val="hybridMultilevel"/>
    <w:tmpl w:val="633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12C30"/>
    <w:multiLevelType w:val="hybridMultilevel"/>
    <w:tmpl w:val="DACA38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555DF"/>
    <w:multiLevelType w:val="hybridMultilevel"/>
    <w:tmpl w:val="4C2A80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336"/>
    <w:rsid w:val="00052C41"/>
    <w:rsid w:val="000C1914"/>
    <w:rsid w:val="000E7753"/>
    <w:rsid w:val="0011020D"/>
    <w:rsid w:val="00172336"/>
    <w:rsid w:val="001A54BD"/>
    <w:rsid w:val="0030090C"/>
    <w:rsid w:val="003A450E"/>
    <w:rsid w:val="003A4F5E"/>
    <w:rsid w:val="0047211F"/>
    <w:rsid w:val="004918C9"/>
    <w:rsid w:val="004E5B0A"/>
    <w:rsid w:val="00510A6A"/>
    <w:rsid w:val="005360CC"/>
    <w:rsid w:val="00555DAC"/>
    <w:rsid w:val="005640DC"/>
    <w:rsid w:val="00631F69"/>
    <w:rsid w:val="00650673"/>
    <w:rsid w:val="006B0C0C"/>
    <w:rsid w:val="00720DB4"/>
    <w:rsid w:val="00730102"/>
    <w:rsid w:val="00874C81"/>
    <w:rsid w:val="008C1CC9"/>
    <w:rsid w:val="0097042D"/>
    <w:rsid w:val="009C36BE"/>
    <w:rsid w:val="00A425E9"/>
    <w:rsid w:val="00A915EF"/>
    <w:rsid w:val="00B26446"/>
    <w:rsid w:val="00B520C6"/>
    <w:rsid w:val="00CC2E0E"/>
    <w:rsid w:val="00CC6929"/>
    <w:rsid w:val="00D950EA"/>
    <w:rsid w:val="00DD2C66"/>
    <w:rsid w:val="00DE2541"/>
    <w:rsid w:val="00E97DAD"/>
    <w:rsid w:val="00EA3B93"/>
    <w:rsid w:val="00EB4294"/>
    <w:rsid w:val="00F7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43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51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2012-02-02T15:03:00Z</cp:lastPrinted>
  <dcterms:created xsi:type="dcterms:W3CDTF">2012-01-15T15:08:00Z</dcterms:created>
  <dcterms:modified xsi:type="dcterms:W3CDTF">2013-10-06T10:10:00Z</dcterms:modified>
</cp:coreProperties>
</file>