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8D" w:rsidRPr="00243C8D" w:rsidRDefault="00243C8D" w:rsidP="008B4B7F">
      <w:pPr>
        <w:shd w:val="clear" w:color="auto" w:fill="F5F1E0"/>
        <w:spacing w:beforeAutospacing="1" w:after="100" w:afterAutospacing="1" w:line="374" w:lineRule="atLeast"/>
        <w:ind w:firstLine="567"/>
        <w:jc w:val="right"/>
        <w:rPr>
          <w:rFonts w:ascii="Times New Roman" w:eastAsia="Times New Roman" w:hAnsi="Times New Roman" w:cs="Times New Roman"/>
          <w:color w:val="000000" w:themeColor="text1"/>
          <w:sz w:val="32"/>
          <w:szCs w:val="32"/>
        </w:rPr>
      </w:pPr>
      <w:proofErr w:type="spellStart"/>
      <w:r w:rsidRPr="00243C8D">
        <w:rPr>
          <w:rFonts w:ascii="Times New Roman" w:eastAsia="Times New Roman" w:hAnsi="Times New Roman" w:cs="Times New Roman"/>
          <w:color w:val="000000" w:themeColor="text1"/>
          <w:sz w:val="32"/>
          <w:szCs w:val="32"/>
        </w:rPr>
        <w:t>Тунева</w:t>
      </w:r>
      <w:proofErr w:type="spellEnd"/>
      <w:r w:rsidRPr="00243C8D">
        <w:rPr>
          <w:rFonts w:ascii="Times New Roman" w:eastAsia="Times New Roman" w:hAnsi="Times New Roman" w:cs="Times New Roman"/>
          <w:color w:val="000000" w:themeColor="text1"/>
          <w:sz w:val="32"/>
          <w:szCs w:val="32"/>
        </w:rPr>
        <w:t xml:space="preserve"> А.А.</w:t>
      </w:r>
    </w:p>
    <w:p w:rsidR="00243C8D" w:rsidRPr="00243C8D" w:rsidRDefault="00243C8D" w:rsidP="008B4B7F">
      <w:pPr>
        <w:shd w:val="clear" w:color="auto" w:fill="F5F1E0"/>
        <w:spacing w:after="0" w:line="374" w:lineRule="atLeast"/>
        <w:ind w:firstLine="567"/>
        <w:jc w:val="right"/>
        <w:rPr>
          <w:rFonts w:ascii="Times New Roman" w:eastAsia="Times New Roman" w:hAnsi="Times New Roman" w:cs="Times New Roman"/>
          <w:color w:val="000000" w:themeColor="text1"/>
          <w:sz w:val="32"/>
          <w:szCs w:val="32"/>
        </w:rPr>
      </w:pPr>
      <w:r w:rsidRPr="00243C8D">
        <w:rPr>
          <w:rFonts w:ascii="Times New Roman" w:eastAsia="Times New Roman" w:hAnsi="Times New Roman" w:cs="Times New Roman"/>
          <w:color w:val="000000" w:themeColor="text1"/>
          <w:sz w:val="32"/>
          <w:szCs w:val="32"/>
        </w:rPr>
        <w:t>педагог–психолог</w:t>
      </w:r>
    </w:p>
    <w:p w:rsidR="00243C8D" w:rsidRPr="00243C8D" w:rsidRDefault="00243C8D" w:rsidP="008B4B7F">
      <w:pPr>
        <w:shd w:val="clear" w:color="auto" w:fill="F5F1E0"/>
        <w:spacing w:after="0" w:line="374" w:lineRule="atLeast"/>
        <w:ind w:firstLine="567"/>
        <w:jc w:val="right"/>
        <w:rPr>
          <w:rFonts w:ascii="Times New Roman" w:eastAsia="Times New Roman" w:hAnsi="Times New Roman" w:cs="Times New Roman"/>
          <w:color w:val="000000" w:themeColor="text1"/>
          <w:sz w:val="32"/>
          <w:szCs w:val="32"/>
        </w:rPr>
      </w:pPr>
      <w:r w:rsidRPr="00243C8D">
        <w:rPr>
          <w:rFonts w:ascii="Times New Roman" w:eastAsia="Times New Roman" w:hAnsi="Times New Roman" w:cs="Times New Roman"/>
          <w:color w:val="000000" w:themeColor="text1"/>
          <w:sz w:val="32"/>
          <w:szCs w:val="32"/>
        </w:rPr>
        <w:t>МДОУ ЦРР «Дружба»  </w:t>
      </w:r>
    </w:p>
    <w:p w:rsidR="00243C8D" w:rsidRPr="00243C8D" w:rsidRDefault="004E49D4" w:rsidP="008B4B7F">
      <w:pPr>
        <w:shd w:val="clear" w:color="auto" w:fill="F5F1E0"/>
        <w:spacing w:after="0" w:line="374" w:lineRule="atLeast"/>
        <w:ind w:firstLine="567"/>
        <w:jc w:val="center"/>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w:t>
      </w:r>
      <w:r w:rsidR="00243C8D" w:rsidRPr="00243C8D">
        <w:rPr>
          <w:rFonts w:ascii="Times New Roman" w:eastAsia="Times New Roman" w:hAnsi="Times New Roman" w:cs="Times New Roman"/>
          <w:color w:val="000000" w:themeColor="text1"/>
          <w:sz w:val="32"/>
          <w:szCs w:val="32"/>
        </w:rPr>
        <w:t>РАЗВИТИЕ</w:t>
      </w:r>
      <w:r>
        <w:rPr>
          <w:rFonts w:ascii="Times New Roman" w:eastAsia="Times New Roman" w:hAnsi="Times New Roman" w:cs="Times New Roman"/>
          <w:color w:val="000000" w:themeColor="text1"/>
          <w:sz w:val="32"/>
          <w:szCs w:val="32"/>
        </w:rPr>
        <w:t xml:space="preserve"> </w:t>
      </w:r>
      <w:r w:rsidR="00243C8D" w:rsidRPr="00243C8D">
        <w:rPr>
          <w:rFonts w:ascii="Times New Roman" w:eastAsia="Times New Roman" w:hAnsi="Times New Roman" w:cs="Times New Roman"/>
          <w:color w:val="000000" w:themeColor="text1"/>
          <w:sz w:val="32"/>
          <w:szCs w:val="32"/>
        </w:rPr>
        <w:t xml:space="preserve"> ВНИМАНИЯ У </w:t>
      </w:r>
      <w:r>
        <w:rPr>
          <w:rFonts w:ascii="Times New Roman" w:eastAsia="Times New Roman" w:hAnsi="Times New Roman" w:cs="Times New Roman"/>
          <w:color w:val="000000" w:themeColor="text1"/>
          <w:sz w:val="32"/>
          <w:szCs w:val="32"/>
        </w:rPr>
        <w:t>ДОШКОЛЬНИКОВ»</w:t>
      </w:r>
    </w:p>
    <w:p w:rsidR="0097170A" w:rsidRPr="00243C8D" w:rsidRDefault="0097170A" w:rsidP="008B4B7F">
      <w:pPr>
        <w:pStyle w:val="a3"/>
        <w:ind w:firstLine="567"/>
        <w:jc w:val="both"/>
        <w:rPr>
          <w:color w:val="000000" w:themeColor="text1"/>
          <w:sz w:val="28"/>
          <w:szCs w:val="28"/>
        </w:rPr>
      </w:pPr>
      <w:r w:rsidRPr="00243C8D">
        <w:rPr>
          <w:color w:val="000000" w:themeColor="text1"/>
          <w:sz w:val="28"/>
          <w:szCs w:val="28"/>
        </w:rPr>
        <w:t xml:space="preserve">Внимание можно определить как психофизиологический процесс, состояние, характеризующее динамические особенности познавательной деятельности. Они выражаются в ее сосредоточенности на сравнительно узком участке внешней или внутренней действительности, которые на данный момент времени становятся осознаваемыми и концентрируют на себе психические и физические силы человека в течение определенного периода времени. Внимание - это процесс сознательного или бессознательного (полусознательного) отбора одной информации, поступающей через органы чувств, и игнорирования другой. </w:t>
      </w:r>
      <w:r w:rsidR="00243C8D">
        <w:rPr>
          <w:color w:val="000000" w:themeColor="text1"/>
          <w:sz w:val="28"/>
          <w:szCs w:val="28"/>
        </w:rPr>
        <w:t>[5]</w:t>
      </w:r>
    </w:p>
    <w:p w:rsidR="00243C8D" w:rsidRDefault="0097170A" w:rsidP="008B4B7F">
      <w:pPr>
        <w:pStyle w:val="a3"/>
        <w:ind w:firstLine="567"/>
        <w:jc w:val="both"/>
        <w:rPr>
          <w:color w:val="000000" w:themeColor="text1"/>
          <w:sz w:val="28"/>
          <w:szCs w:val="28"/>
        </w:rPr>
      </w:pPr>
      <w:r w:rsidRPr="00243C8D">
        <w:rPr>
          <w:color w:val="000000" w:themeColor="text1"/>
          <w:sz w:val="28"/>
          <w:szCs w:val="28"/>
        </w:rPr>
        <w:t xml:space="preserve">Внимание - это форма организации познавательной деятельности, избирательная направленность сознания на определенный объект, внешний или внутренний. Выделяют три основных вида внимания: непроизвольное, произвольное, </w:t>
      </w:r>
      <w:proofErr w:type="spellStart"/>
      <w:r w:rsidRPr="00243C8D">
        <w:rPr>
          <w:color w:val="000000" w:themeColor="text1"/>
          <w:sz w:val="28"/>
          <w:szCs w:val="28"/>
        </w:rPr>
        <w:t>послепроизвольное</w:t>
      </w:r>
      <w:proofErr w:type="spellEnd"/>
      <w:r w:rsidRPr="00243C8D">
        <w:rPr>
          <w:color w:val="000000" w:themeColor="text1"/>
          <w:sz w:val="28"/>
          <w:szCs w:val="28"/>
        </w:rPr>
        <w:t xml:space="preserve">. </w:t>
      </w:r>
      <w:r w:rsidR="00243C8D">
        <w:rPr>
          <w:color w:val="000000" w:themeColor="text1"/>
          <w:sz w:val="28"/>
          <w:szCs w:val="28"/>
        </w:rPr>
        <w:t>[7]</w:t>
      </w:r>
    </w:p>
    <w:p w:rsidR="0097170A" w:rsidRPr="00243C8D" w:rsidRDefault="0097170A" w:rsidP="008B4B7F">
      <w:pPr>
        <w:pStyle w:val="a3"/>
        <w:ind w:firstLine="567"/>
        <w:jc w:val="both"/>
        <w:rPr>
          <w:color w:val="000000" w:themeColor="text1"/>
          <w:sz w:val="28"/>
          <w:szCs w:val="28"/>
        </w:rPr>
      </w:pPr>
      <w:r w:rsidRPr="00243C8D">
        <w:rPr>
          <w:color w:val="000000" w:themeColor="text1"/>
          <w:sz w:val="28"/>
          <w:szCs w:val="28"/>
        </w:rPr>
        <w:t>Непроизвольное внимание возникает как бы само собой, без усилий воли. Именно этот вид характерен для познавательной деятельности дошкольников (в сознании маленьких детей фиксируется то, что ярко, эмоционально).</w:t>
      </w:r>
    </w:p>
    <w:p w:rsidR="0097170A" w:rsidRPr="00243C8D" w:rsidRDefault="0097170A" w:rsidP="008B4B7F">
      <w:pPr>
        <w:pStyle w:val="a3"/>
        <w:ind w:firstLine="567"/>
        <w:jc w:val="both"/>
        <w:rPr>
          <w:color w:val="000000" w:themeColor="text1"/>
          <w:sz w:val="28"/>
          <w:szCs w:val="28"/>
        </w:rPr>
      </w:pPr>
      <w:r w:rsidRPr="00243C8D">
        <w:rPr>
          <w:color w:val="000000" w:themeColor="text1"/>
          <w:sz w:val="28"/>
          <w:szCs w:val="28"/>
        </w:rPr>
        <w:t xml:space="preserve">С возрастом, в процессе игры, обучения, общения </w:t>
      </w:r>
      <w:proofErr w:type="gramStart"/>
      <w:r w:rsidRPr="00243C8D">
        <w:rPr>
          <w:color w:val="000000" w:themeColor="text1"/>
          <w:sz w:val="28"/>
          <w:szCs w:val="28"/>
        </w:rPr>
        <w:t>со</w:t>
      </w:r>
      <w:proofErr w:type="gramEnd"/>
      <w:r w:rsidRPr="00243C8D">
        <w:rPr>
          <w:color w:val="000000" w:themeColor="text1"/>
          <w:sz w:val="28"/>
          <w:szCs w:val="28"/>
        </w:rPr>
        <w:t xml:space="preserve"> взрослыми начинает формироваться произвольное внимание. Произвольное внимание требует от человека волевых усилий для своего возникновения, оно необходимо для того, чтобы делать не то, что хочется, а то, что необходимо.</w:t>
      </w:r>
    </w:p>
    <w:p w:rsidR="0097170A" w:rsidRPr="00243C8D" w:rsidRDefault="0097170A" w:rsidP="008B4B7F">
      <w:pPr>
        <w:pStyle w:val="a3"/>
        <w:ind w:firstLine="567"/>
        <w:jc w:val="both"/>
        <w:rPr>
          <w:color w:val="000000" w:themeColor="text1"/>
          <w:sz w:val="28"/>
          <w:szCs w:val="28"/>
        </w:rPr>
      </w:pPr>
      <w:r w:rsidRPr="00243C8D">
        <w:rPr>
          <w:color w:val="000000" w:themeColor="text1"/>
          <w:sz w:val="28"/>
          <w:szCs w:val="28"/>
        </w:rPr>
        <w:t xml:space="preserve">В процессе обучения, в процессе работы могут возникнуть интерес, увлеченность, вдохновение, которые обычно снимают волевое напряжение. В этом случае говорят о возникновении третьего вида внимания - </w:t>
      </w:r>
      <w:proofErr w:type="spellStart"/>
      <w:r w:rsidRPr="00243C8D">
        <w:rPr>
          <w:color w:val="000000" w:themeColor="text1"/>
          <w:sz w:val="28"/>
          <w:szCs w:val="28"/>
        </w:rPr>
        <w:t>послепроизвольного</w:t>
      </w:r>
      <w:proofErr w:type="spellEnd"/>
      <w:r w:rsidRPr="00243C8D">
        <w:rPr>
          <w:color w:val="000000" w:themeColor="text1"/>
          <w:sz w:val="28"/>
          <w:szCs w:val="28"/>
        </w:rPr>
        <w:t>.</w:t>
      </w:r>
    </w:p>
    <w:p w:rsidR="0097170A" w:rsidRPr="00243C8D" w:rsidRDefault="0097170A" w:rsidP="008B4B7F">
      <w:pPr>
        <w:pStyle w:val="a3"/>
        <w:ind w:firstLine="567"/>
        <w:jc w:val="both"/>
        <w:rPr>
          <w:color w:val="000000" w:themeColor="text1"/>
          <w:sz w:val="28"/>
          <w:szCs w:val="28"/>
        </w:rPr>
      </w:pPr>
      <w:r w:rsidRPr="00243C8D">
        <w:rPr>
          <w:color w:val="000000" w:themeColor="text1"/>
          <w:sz w:val="28"/>
          <w:szCs w:val="28"/>
        </w:rPr>
        <w:t xml:space="preserve">Ни одно психическое явление невозможно вне связи </w:t>
      </w:r>
      <w:proofErr w:type="gramStart"/>
      <w:r w:rsidRPr="00243C8D">
        <w:rPr>
          <w:color w:val="000000" w:themeColor="text1"/>
          <w:sz w:val="28"/>
          <w:szCs w:val="28"/>
        </w:rPr>
        <w:t>с</w:t>
      </w:r>
      <w:proofErr w:type="gramEnd"/>
      <w:r w:rsidRPr="00243C8D">
        <w:rPr>
          <w:color w:val="000000" w:themeColor="text1"/>
          <w:sz w:val="28"/>
          <w:szCs w:val="28"/>
        </w:rPr>
        <w:t xml:space="preserve"> вниманием, поэтому понятно значение внимания для всех психических явлений.</w:t>
      </w:r>
    </w:p>
    <w:p w:rsidR="00091D4E" w:rsidRPr="00243C8D" w:rsidRDefault="00091D4E" w:rsidP="008B4B7F">
      <w:pPr>
        <w:pStyle w:val="a3"/>
        <w:ind w:firstLine="567"/>
        <w:jc w:val="both"/>
        <w:rPr>
          <w:color w:val="000000" w:themeColor="text1"/>
          <w:sz w:val="28"/>
          <w:szCs w:val="28"/>
        </w:rPr>
      </w:pPr>
      <w:r w:rsidRPr="00243C8D">
        <w:rPr>
          <w:color w:val="000000" w:themeColor="text1"/>
          <w:sz w:val="28"/>
          <w:szCs w:val="28"/>
        </w:rPr>
        <w:t>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w:t>
      </w:r>
    </w:p>
    <w:p w:rsidR="00243C8D" w:rsidRDefault="00091D4E" w:rsidP="008B4B7F">
      <w:pPr>
        <w:pStyle w:val="a3"/>
        <w:ind w:firstLine="567"/>
        <w:jc w:val="both"/>
        <w:rPr>
          <w:color w:val="000000" w:themeColor="text1"/>
          <w:sz w:val="28"/>
          <w:szCs w:val="28"/>
        </w:rPr>
      </w:pPr>
      <w:r w:rsidRPr="00243C8D">
        <w:rPr>
          <w:color w:val="000000" w:themeColor="text1"/>
          <w:sz w:val="28"/>
          <w:szCs w:val="28"/>
        </w:rPr>
        <w:t xml:space="preserve">На протяжении дошкольного возраста в связи с усложнением деятельности детей и их продвижением в общем умственном развитии внимание приобретает большую сосредоточенность и устойчивость. Так, если младшие дошкольники могут играть в одну и ту же игру 30 - 50 минут, то к пяти-шести годам длительность игры возрастает до 2 часов. </w:t>
      </w:r>
      <w:r w:rsidR="00243C8D">
        <w:rPr>
          <w:color w:val="000000" w:themeColor="text1"/>
          <w:sz w:val="28"/>
          <w:szCs w:val="28"/>
        </w:rPr>
        <w:t>[4]</w:t>
      </w:r>
    </w:p>
    <w:p w:rsidR="00091D4E" w:rsidRPr="00243C8D" w:rsidRDefault="00091D4E" w:rsidP="008B4B7F">
      <w:pPr>
        <w:pStyle w:val="a3"/>
        <w:ind w:firstLine="567"/>
        <w:jc w:val="both"/>
        <w:rPr>
          <w:color w:val="000000" w:themeColor="text1"/>
          <w:sz w:val="28"/>
          <w:szCs w:val="28"/>
        </w:rPr>
      </w:pPr>
      <w:r w:rsidRPr="00243C8D">
        <w:rPr>
          <w:color w:val="000000" w:themeColor="text1"/>
          <w:sz w:val="28"/>
          <w:szCs w:val="28"/>
        </w:rPr>
        <w:lastRenderedPageBreak/>
        <w:t>Это объясняется тем, что в игре отражаются более сложные действия и взаимоотношения людей и интерес к ней поддерживается постоянным введением новых ситуаций. Возрастает устойчивость внимания и при рассматривании детьми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w:t>
      </w:r>
    </w:p>
    <w:p w:rsidR="00091D4E" w:rsidRPr="00243C8D" w:rsidRDefault="00091D4E" w:rsidP="008B4B7F">
      <w:pPr>
        <w:pStyle w:val="a3"/>
        <w:ind w:firstLine="567"/>
        <w:jc w:val="both"/>
        <w:rPr>
          <w:color w:val="000000" w:themeColor="text1"/>
          <w:sz w:val="28"/>
          <w:szCs w:val="28"/>
        </w:rPr>
      </w:pPr>
      <w:r w:rsidRPr="00243C8D">
        <w:rPr>
          <w:color w:val="000000" w:themeColor="text1"/>
          <w:sz w:val="28"/>
          <w:szCs w:val="28"/>
        </w:rPr>
        <w:t>Хотя дети младшего и среднего дошкольного возраста и начинают овладевать произвольным вниманием, непроизвольное внимание остается преобладающим на протяжении всего дошкольного детства. Детям трудно сосредоточиться на однообразной и малопривлекательной для них деятельности, в то время как в процессе игры или решения эмоционально окрашенной продуктивной задачи они могут достаточно долго оставаться внимательными. Эта особенность внимания является одним из оснований, по которым дошкольное обучение не может строиться на заданиях, требующих постоянного напряжения произвольного внимания. Используемые на занятиях элементы игры, продуктивные виды деятельности, частая смена форм деятельности позволяют поддерживать внимание детей на достаточно высоком уровне.</w:t>
      </w:r>
    </w:p>
    <w:p w:rsidR="00091D4E" w:rsidRPr="00243C8D" w:rsidRDefault="00091D4E" w:rsidP="008B4B7F">
      <w:pPr>
        <w:pStyle w:val="a3"/>
        <w:ind w:firstLine="567"/>
        <w:jc w:val="both"/>
        <w:rPr>
          <w:color w:val="000000" w:themeColor="text1"/>
          <w:sz w:val="28"/>
          <w:szCs w:val="28"/>
        </w:rPr>
      </w:pPr>
      <w:r w:rsidRPr="00243C8D">
        <w:rPr>
          <w:color w:val="000000" w:themeColor="text1"/>
          <w:sz w:val="28"/>
          <w:szCs w:val="28"/>
        </w:rPr>
        <w:t xml:space="preserve">Для развития произвольного внимания большое значение имеет игра. В процессе игры ребенок учится координировать свои движения сообразно задачам игры и направлять свои действия в соответствии с ее правилами. Параллельно с произвольным вниманием на основе чувственного опыта развивается и непроизвольное внимание. Знакомство </w:t>
      </w:r>
      <w:proofErr w:type="gramStart"/>
      <w:r w:rsidRPr="00243C8D">
        <w:rPr>
          <w:color w:val="000000" w:themeColor="text1"/>
          <w:sz w:val="28"/>
          <w:szCs w:val="28"/>
        </w:rPr>
        <w:t>со</w:t>
      </w:r>
      <w:proofErr w:type="gramEnd"/>
      <w:r w:rsidRPr="00243C8D">
        <w:rPr>
          <w:color w:val="000000" w:themeColor="text1"/>
          <w:sz w:val="28"/>
          <w:szCs w:val="28"/>
        </w:rPr>
        <w:t xml:space="preserve"> все большим и большим количеством предметов и явлений, постепенное формирование умения разбираться в простейших отношениях, постоянные беседы с родителями, прогулки с ними, игры, в которых дети подражают взрослым, манипулирование с игрушками и другими предметами - все это обогащает опыт ребенка, а вместе с тем развивает его интересы и внимание. Следовательно, игры ребенка, особенно с участием взрослого, являются важнейшим условием развития внимания ребенка.</w:t>
      </w:r>
      <w:r w:rsidRPr="00243C8D">
        <w:rPr>
          <w:color w:val="000000" w:themeColor="text1"/>
          <w:sz w:val="28"/>
          <w:szCs w:val="28"/>
          <w:vertAlign w:val="superscript"/>
        </w:rPr>
        <w:t xml:space="preserve"> </w:t>
      </w:r>
      <w:r w:rsidR="00243C8D">
        <w:rPr>
          <w:color w:val="000000" w:themeColor="text1"/>
          <w:sz w:val="28"/>
          <w:szCs w:val="28"/>
        </w:rPr>
        <w:t>[6]</w:t>
      </w:r>
    </w:p>
    <w:p w:rsidR="004F29DB" w:rsidRPr="00243C8D" w:rsidRDefault="00E43EAD" w:rsidP="008B4B7F">
      <w:pPr>
        <w:pStyle w:val="a3"/>
        <w:ind w:firstLine="567"/>
        <w:jc w:val="both"/>
        <w:rPr>
          <w:color w:val="000000" w:themeColor="text1"/>
          <w:sz w:val="28"/>
          <w:szCs w:val="28"/>
        </w:rPr>
      </w:pPr>
      <w:r w:rsidRPr="00243C8D">
        <w:rPr>
          <w:color w:val="000000" w:themeColor="text1"/>
          <w:sz w:val="28"/>
          <w:szCs w:val="28"/>
        </w:rPr>
        <w:t xml:space="preserve">Свойства внимания, или </w:t>
      </w:r>
      <w:proofErr w:type="spellStart"/>
      <w:r w:rsidRPr="00243C8D">
        <w:rPr>
          <w:color w:val="000000" w:themeColor="text1"/>
          <w:sz w:val="28"/>
          <w:szCs w:val="28"/>
        </w:rPr>
        <w:t>аттенционные</w:t>
      </w:r>
      <w:proofErr w:type="spellEnd"/>
      <w:r w:rsidRPr="00243C8D">
        <w:rPr>
          <w:color w:val="000000" w:themeColor="text1"/>
          <w:sz w:val="28"/>
          <w:szCs w:val="28"/>
        </w:rPr>
        <w:t xml:space="preserve"> способности</w:t>
      </w:r>
      <w:r w:rsidR="004F29DB" w:rsidRPr="00243C8D">
        <w:rPr>
          <w:color w:val="000000" w:themeColor="text1"/>
          <w:sz w:val="28"/>
          <w:szCs w:val="28"/>
        </w:rPr>
        <w:t xml:space="preserve"> такие как: концентрация и устойчивость, объем, </w:t>
      </w:r>
      <w:proofErr w:type="spellStart"/>
      <w:r w:rsidR="004F29DB" w:rsidRPr="00243C8D">
        <w:rPr>
          <w:color w:val="000000" w:themeColor="text1"/>
          <w:sz w:val="28"/>
          <w:szCs w:val="28"/>
        </w:rPr>
        <w:t>распределяемость</w:t>
      </w:r>
      <w:proofErr w:type="spellEnd"/>
      <w:r w:rsidR="004F29DB" w:rsidRPr="00243C8D">
        <w:rPr>
          <w:color w:val="000000" w:themeColor="text1"/>
          <w:sz w:val="28"/>
          <w:szCs w:val="28"/>
        </w:rPr>
        <w:t xml:space="preserve"> и переключаемость, также развиваются под влиянием различных видов деятельности. Осуществляется это благодаря играм и упражнениям, которые включают в себя умственную и двигательную активность.</w:t>
      </w:r>
    </w:p>
    <w:p w:rsidR="0032497C" w:rsidRPr="00243C8D" w:rsidRDefault="00E43EAD"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 xml:space="preserve">Для развития </w:t>
      </w:r>
      <w:proofErr w:type="spellStart"/>
      <w:r w:rsidRPr="00243C8D">
        <w:rPr>
          <w:rFonts w:ascii="Times New Roman" w:eastAsia="Times New Roman" w:hAnsi="Times New Roman" w:cs="Times New Roman"/>
          <w:color w:val="000000" w:themeColor="text1"/>
          <w:sz w:val="28"/>
          <w:szCs w:val="28"/>
        </w:rPr>
        <w:t>аттенционных</w:t>
      </w:r>
      <w:proofErr w:type="spellEnd"/>
      <w:r w:rsidRPr="00243C8D">
        <w:rPr>
          <w:rFonts w:ascii="Times New Roman" w:eastAsia="Times New Roman" w:hAnsi="Times New Roman" w:cs="Times New Roman"/>
          <w:color w:val="000000" w:themeColor="text1"/>
          <w:sz w:val="28"/>
          <w:szCs w:val="28"/>
        </w:rPr>
        <w:t xml:space="preserve"> способностей дошкольникам можно давать такие задания. </w:t>
      </w:r>
    </w:p>
    <w:p w:rsidR="0032497C" w:rsidRPr="00243C8D" w:rsidRDefault="00E43EAD"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 Закрой глаза и опиши, во что одеты ребята, с которыми ты играешь.</w:t>
      </w:r>
      <w:r w:rsidR="0032497C" w:rsidRPr="00243C8D">
        <w:rPr>
          <w:rFonts w:ascii="Times New Roman" w:eastAsia="Times New Roman" w:hAnsi="Times New Roman" w:cs="Times New Roman"/>
          <w:color w:val="000000" w:themeColor="text1"/>
          <w:sz w:val="28"/>
          <w:szCs w:val="28"/>
        </w:rPr>
        <w:t xml:space="preserve"> </w:t>
      </w:r>
    </w:p>
    <w:p w:rsidR="0032497C" w:rsidRPr="00243C8D" w:rsidRDefault="00E43EAD"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 Закрой глаза и скажи, какого цвета глаза и волосы у остальных ребят.</w:t>
      </w:r>
    </w:p>
    <w:p w:rsidR="0032497C" w:rsidRPr="00243C8D" w:rsidRDefault="00E43EAD"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 xml:space="preserve">- Закрой глаза и назови остальных ребят, распределив их по росту - от самого маленького до самого высокого. </w:t>
      </w:r>
      <w:r w:rsidR="0032497C" w:rsidRPr="00243C8D">
        <w:rPr>
          <w:rFonts w:ascii="Times New Roman" w:eastAsia="Times New Roman" w:hAnsi="Times New Roman" w:cs="Times New Roman"/>
          <w:color w:val="000000" w:themeColor="text1"/>
          <w:sz w:val="28"/>
          <w:szCs w:val="28"/>
        </w:rPr>
        <w:t xml:space="preserve"> </w:t>
      </w:r>
    </w:p>
    <w:p w:rsidR="0032497C" w:rsidRPr="00243C8D" w:rsidRDefault="00E43EAD"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 xml:space="preserve">- Не поворачиваясь, назови все предметы, которые находятся у тебя за спиной, опиши их форму, размеры, цвет. </w:t>
      </w:r>
    </w:p>
    <w:p w:rsidR="0032497C" w:rsidRPr="00243C8D" w:rsidRDefault="00E43EAD"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lastRenderedPageBreak/>
        <w:t xml:space="preserve">- Сидя с закрытыми глазами в течение двух минут, перечисляй все звуки, которые ты будешь слышать. </w:t>
      </w:r>
    </w:p>
    <w:p w:rsidR="0032497C" w:rsidRPr="00243C8D" w:rsidRDefault="00E43EAD"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 xml:space="preserve">- Каждый день, проходя к своему дому, ты видишь одну и ту же картину: какое-то дерево или, может быть, песочницу, лавочку у подъезда. На следующий день, проходя мимо, постарайся увидеть что-то такое, чего ты раньше не замечал, а послезавтра - еще что-то новое для тебя. И так каждый день наблюдай и замечай детали пейзажа, которые ускользали от твоего внимания. </w:t>
      </w:r>
    </w:p>
    <w:p w:rsidR="0032497C" w:rsidRPr="00243C8D" w:rsidRDefault="00E43EAD"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 xml:space="preserve">- Сколько ступенек на лестнице? </w:t>
      </w:r>
    </w:p>
    <w:p w:rsidR="0032497C" w:rsidRPr="00243C8D" w:rsidRDefault="00E43EAD"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 xml:space="preserve">- Сколько окон в комнате? </w:t>
      </w:r>
    </w:p>
    <w:p w:rsidR="0032497C" w:rsidRPr="00243C8D" w:rsidRDefault="00E43EAD"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 Когда взрослый хлопает в ладоши, ребенок должен принять определенную позу. Один хлопок - поза аиста (стоять на одной ноге, поджав другую). Два хлопка - поза лягушки (надо присесть, при этом пятки вместе, носки врозь, колени разведены, руки между ногами на полу). Три хлопка - поза коровы (встать на четвереньки и произнести "</w:t>
      </w:r>
      <w:proofErr w:type="spellStart"/>
      <w:r w:rsidRPr="00243C8D">
        <w:rPr>
          <w:rFonts w:ascii="Times New Roman" w:eastAsia="Times New Roman" w:hAnsi="Times New Roman" w:cs="Times New Roman"/>
          <w:color w:val="000000" w:themeColor="text1"/>
          <w:sz w:val="28"/>
          <w:szCs w:val="28"/>
        </w:rPr>
        <w:t>му-у</w:t>
      </w:r>
      <w:proofErr w:type="spellEnd"/>
      <w:r w:rsidRPr="00243C8D">
        <w:rPr>
          <w:rFonts w:ascii="Times New Roman" w:eastAsia="Times New Roman" w:hAnsi="Times New Roman" w:cs="Times New Roman"/>
          <w:color w:val="000000" w:themeColor="text1"/>
          <w:sz w:val="28"/>
          <w:szCs w:val="28"/>
        </w:rPr>
        <w:t xml:space="preserve">"). </w:t>
      </w:r>
    </w:p>
    <w:p w:rsidR="004F29DB" w:rsidRPr="00243C8D" w:rsidRDefault="004F29DB"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Пять подсказок родителям по развитию внимания детей</w:t>
      </w:r>
    </w:p>
    <w:p w:rsidR="004F29DB" w:rsidRPr="00243C8D" w:rsidRDefault="004F29DB"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1. Занимаясь с ребёнком, не прячьте свои эмоции, проявляйте удивление, интерес, восторг!</w:t>
      </w:r>
    </w:p>
    <w:p w:rsidR="004F29DB" w:rsidRPr="00243C8D" w:rsidRDefault="004F29DB"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2.  Возьмите на себя руководство вниманием ребёнка, вовлекайте его в разные виды деятельности, освещая их привлекательные стороны. Помните, что наиболее привлекательно для ребёнка то, что наглядно, эмоционально, неожиданно.</w:t>
      </w:r>
    </w:p>
    <w:p w:rsidR="004F29DB" w:rsidRPr="00243C8D" w:rsidRDefault="004F29DB"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Универсальное средство организации внимания – это речь. Выполняя задание, старшие дошкольники и младшие школьники часто проговаривают инструкцию вслух. Так, слово в виде инструкции или требования взрослого помогает ребёнку  управлять своим вниманием. Наиболее эффективной будет пошаговая инструкция. Она организует внимание малыша и будет способствовать планированию его деятельности.</w:t>
      </w:r>
    </w:p>
    <w:p w:rsidR="004F29DB" w:rsidRPr="00243C8D" w:rsidRDefault="004F29DB"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3. Давая задание малышу, помните, что ваша инструкция должна быть доброжелательной, конкретной, пошаговой, понятной, исчерпывающей.</w:t>
      </w:r>
    </w:p>
    <w:p w:rsidR="004F29DB" w:rsidRPr="00243C8D" w:rsidRDefault="004F29DB"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Идеальный вариант представляет собой задание, для выполнения которого требуются усилия, чуть превосходящие потенциал ребёнка. Такая ситуация стимулирует дальнейшее его развитие. Слова родителей, тормозящие отвлечение детей на посторонние дела, не должны носить негативной эмоциональной окраски. Если постоянно говорить: «Не отвлекайся!», «Не смотри по сторонам!», «Не трогай машинки!», вряд ли он с удовольствием будет завершать задание. Более удачным вариантом  могут быть высказывания: «Давай закончим строчку», «Сейчас закрасим шапочку и поиграем», «Посмотри, тебе осталось написать две буквы!».</w:t>
      </w:r>
    </w:p>
    <w:p w:rsidR="004F29DB" w:rsidRPr="00243C8D" w:rsidRDefault="004F29DB"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В тихой и спокойной обстановке ребёнок будет отвлекаться меньше, чем в комнате, где работает телевизор или идёт оживлённый разговор. Сердитый или расстроенный малыш менее способен к внимательной работе.</w:t>
      </w:r>
    </w:p>
    <w:p w:rsidR="004F29DB" w:rsidRPr="00243C8D" w:rsidRDefault="004F29DB"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lastRenderedPageBreak/>
        <w:t>4.  Если вы хотите, чтобы ребёнок был внимателен при выполнении заданий, позаботьтесь о его хорошем физическом самочувствии и настроении. Создайте в комнате, где он занимается, тишину, по возможности сократите количество отвлекающих факторов: громких звуков, эмоциональной речи, ярких картинок и игрушек, интересных журналов и книг, движущихся объектов.</w:t>
      </w:r>
    </w:p>
    <w:p w:rsidR="004F29DB" w:rsidRPr="00243C8D" w:rsidRDefault="004F29DB"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Концентрация внимания предполагает такую сосредоточенность на своём деле, что всё происходящее вокруг не замечается. Для того чтобы  у ребёнка формировалось это свойство внимания, он должен обладать достаточной степенью устойчивости внимания.</w:t>
      </w:r>
    </w:p>
    <w:p w:rsidR="004F29DB" w:rsidRPr="00243C8D" w:rsidRDefault="004F29DB"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 xml:space="preserve"> Развитию концентрации внимания будет способствовать наличие у ребёнка хобби, увлечения, дела, которое ему особенно интересно. Сосредотачивая своё внимание на нём, он будет приобретать опыт всё более высокой степени концентрации внимания.</w:t>
      </w:r>
    </w:p>
    <w:p w:rsidR="008B4B7F" w:rsidRDefault="004F29DB"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sidRPr="00243C8D">
        <w:rPr>
          <w:rFonts w:ascii="Times New Roman" w:eastAsia="Times New Roman" w:hAnsi="Times New Roman" w:cs="Times New Roman"/>
          <w:color w:val="000000" w:themeColor="text1"/>
          <w:sz w:val="28"/>
          <w:szCs w:val="28"/>
        </w:rPr>
        <w:t>5</w:t>
      </w:r>
      <w:proofErr w:type="gramStart"/>
      <w:r w:rsidRPr="00243C8D">
        <w:rPr>
          <w:rFonts w:ascii="Times New Roman" w:eastAsia="Times New Roman" w:hAnsi="Times New Roman" w:cs="Times New Roman"/>
          <w:color w:val="000000" w:themeColor="text1"/>
          <w:sz w:val="28"/>
          <w:szCs w:val="28"/>
        </w:rPr>
        <w:t xml:space="preserve">  Б</w:t>
      </w:r>
      <w:proofErr w:type="gramEnd"/>
      <w:r w:rsidRPr="00243C8D">
        <w:rPr>
          <w:rFonts w:ascii="Times New Roman" w:eastAsia="Times New Roman" w:hAnsi="Times New Roman" w:cs="Times New Roman"/>
          <w:color w:val="000000" w:themeColor="text1"/>
          <w:sz w:val="28"/>
          <w:szCs w:val="28"/>
        </w:rPr>
        <w:t>ерегите внимание детей. Если ребёнок занят, не следует его отвлекать, давая новые задания.</w:t>
      </w:r>
      <w:r w:rsidR="00243C8D">
        <w:rPr>
          <w:rFonts w:ascii="Times New Roman" w:eastAsia="Times New Roman" w:hAnsi="Times New Roman" w:cs="Times New Roman"/>
          <w:color w:val="000000" w:themeColor="text1"/>
          <w:sz w:val="28"/>
          <w:szCs w:val="28"/>
        </w:rPr>
        <w:t xml:space="preserve"> [8]</w:t>
      </w:r>
    </w:p>
    <w:p w:rsidR="00E43EAD" w:rsidRDefault="008B4B7F"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E43EAD" w:rsidRPr="00243C8D">
        <w:rPr>
          <w:rFonts w:ascii="Times New Roman" w:eastAsia="Times New Roman" w:hAnsi="Times New Roman" w:cs="Times New Roman"/>
          <w:color w:val="000000" w:themeColor="text1"/>
          <w:sz w:val="28"/>
          <w:szCs w:val="28"/>
        </w:rPr>
        <w:t>Внимание - одно из уникальных свой</w:t>
      </w:r>
      <w:proofErr w:type="gramStart"/>
      <w:r w:rsidR="00E43EAD" w:rsidRPr="00243C8D">
        <w:rPr>
          <w:rFonts w:ascii="Times New Roman" w:eastAsia="Times New Roman" w:hAnsi="Times New Roman" w:cs="Times New Roman"/>
          <w:color w:val="000000" w:themeColor="text1"/>
          <w:sz w:val="28"/>
          <w:szCs w:val="28"/>
        </w:rPr>
        <w:t>ств пс</w:t>
      </w:r>
      <w:proofErr w:type="gramEnd"/>
      <w:r w:rsidR="00E43EAD" w:rsidRPr="00243C8D">
        <w:rPr>
          <w:rFonts w:ascii="Times New Roman" w:eastAsia="Times New Roman" w:hAnsi="Times New Roman" w:cs="Times New Roman"/>
          <w:color w:val="000000" w:themeColor="text1"/>
          <w:sz w:val="28"/>
          <w:szCs w:val="28"/>
        </w:rPr>
        <w:t xml:space="preserve">ихики человека. Без него невозможна работа памяти, мышления. Внимание требуется, чтобы добиться успеха в игре, спорте, любом деле. Особенно важно внимательное отношение к людям. Здорово, если ребенок поймет это уже в детстве. </w:t>
      </w:r>
    </w:p>
    <w:p w:rsidR="008B4B7F" w:rsidRPr="00243C8D" w:rsidRDefault="008B4B7F" w:rsidP="008B4B7F">
      <w:pPr>
        <w:shd w:val="clear" w:color="auto" w:fill="F5F1E0"/>
        <w:spacing w:after="0" w:line="374" w:lineRule="atLeast"/>
        <w:ind w:firstLine="567"/>
        <w:jc w:val="both"/>
        <w:rPr>
          <w:rFonts w:ascii="Times New Roman" w:eastAsia="Times New Roman" w:hAnsi="Times New Roman" w:cs="Times New Roman"/>
          <w:color w:val="000000" w:themeColor="text1"/>
          <w:sz w:val="28"/>
          <w:szCs w:val="28"/>
        </w:rPr>
      </w:pPr>
    </w:p>
    <w:p w:rsidR="0032497C" w:rsidRPr="00243C8D" w:rsidRDefault="00243C8D" w:rsidP="008B4B7F">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2497C" w:rsidRPr="00243C8D">
        <w:rPr>
          <w:rFonts w:ascii="Times New Roman" w:hAnsi="Times New Roman" w:cs="Times New Roman"/>
          <w:color w:val="000000" w:themeColor="text1"/>
          <w:sz w:val="28"/>
          <w:szCs w:val="28"/>
        </w:rPr>
        <w:t xml:space="preserve">. </w:t>
      </w:r>
      <w:proofErr w:type="spellStart"/>
      <w:r w:rsidR="0032497C" w:rsidRPr="00243C8D">
        <w:rPr>
          <w:rFonts w:ascii="Times New Roman" w:hAnsi="Times New Roman" w:cs="Times New Roman"/>
          <w:color w:val="000000" w:themeColor="text1"/>
          <w:sz w:val="28"/>
          <w:szCs w:val="28"/>
        </w:rPr>
        <w:t>Выготский</w:t>
      </w:r>
      <w:proofErr w:type="spellEnd"/>
      <w:r w:rsidR="0032497C" w:rsidRPr="00243C8D">
        <w:rPr>
          <w:rFonts w:ascii="Times New Roman" w:hAnsi="Times New Roman" w:cs="Times New Roman"/>
          <w:color w:val="000000" w:themeColor="text1"/>
          <w:sz w:val="28"/>
          <w:szCs w:val="28"/>
        </w:rPr>
        <w:t xml:space="preserve"> Л.С. Развитие высших форм внимания в детском возрасте [Текст] /Л.С. </w:t>
      </w:r>
      <w:proofErr w:type="spellStart"/>
      <w:r w:rsidR="0032497C" w:rsidRPr="00243C8D">
        <w:rPr>
          <w:rFonts w:ascii="Times New Roman" w:hAnsi="Times New Roman" w:cs="Times New Roman"/>
          <w:color w:val="000000" w:themeColor="text1"/>
          <w:sz w:val="28"/>
          <w:szCs w:val="28"/>
        </w:rPr>
        <w:t>Выготский</w:t>
      </w:r>
      <w:proofErr w:type="spellEnd"/>
      <w:r w:rsidR="0032497C" w:rsidRPr="00243C8D">
        <w:rPr>
          <w:rFonts w:ascii="Times New Roman" w:hAnsi="Times New Roman" w:cs="Times New Roman"/>
          <w:color w:val="000000" w:themeColor="text1"/>
          <w:sz w:val="28"/>
          <w:szCs w:val="28"/>
        </w:rPr>
        <w:t xml:space="preserve">// Хрестоматия по вниманию / Под ред. А.Н. Леонтьева, А.А. </w:t>
      </w:r>
      <w:proofErr w:type="spellStart"/>
      <w:r w:rsidR="0032497C" w:rsidRPr="00243C8D">
        <w:rPr>
          <w:rFonts w:ascii="Times New Roman" w:hAnsi="Times New Roman" w:cs="Times New Roman"/>
          <w:color w:val="000000" w:themeColor="text1"/>
          <w:sz w:val="28"/>
          <w:szCs w:val="28"/>
        </w:rPr>
        <w:t>Пузырея</w:t>
      </w:r>
      <w:proofErr w:type="spellEnd"/>
      <w:r w:rsidR="0032497C" w:rsidRPr="00243C8D">
        <w:rPr>
          <w:rFonts w:ascii="Times New Roman" w:hAnsi="Times New Roman" w:cs="Times New Roman"/>
          <w:color w:val="000000" w:themeColor="text1"/>
          <w:sz w:val="28"/>
          <w:szCs w:val="28"/>
        </w:rPr>
        <w:t>, В.Я. Романова. - М., 1976. - С. 184-219..</w:t>
      </w:r>
    </w:p>
    <w:p w:rsidR="00243C8D" w:rsidRDefault="0032497C" w:rsidP="008B4B7F">
      <w:pPr>
        <w:ind w:firstLine="567"/>
        <w:jc w:val="both"/>
        <w:rPr>
          <w:rFonts w:ascii="Times New Roman" w:hAnsi="Times New Roman" w:cs="Times New Roman"/>
          <w:color w:val="000000" w:themeColor="text1"/>
          <w:sz w:val="28"/>
          <w:szCs w:val="28"/>
        </w:rPr>
      </w:pPr>
      <w:r w:rsidRPr="00243C8D">
        <w:rPr>
          <w:rFonts w:ascii="Times New Roman" w:hAnsi="Times New Roman" w:cs="Times New Roman"/>
          <w:color w:val="000000" w:themeColor="text1"/>
          <w:sz w:val="28"/>
          <w:szCs w:val="28"/>
        </w:rPr>
        <w:t>2. Гальперин П.Я. К проблеме внимания [Текст] /П.Я. Гальперин // Доклады АПН РСФСР. -1958.- №</w:t>
      </w:r>
    </w:p>
    <w:p w:rsidR="0032497C" w:rsidRPr="00243C8D" w:rsidRDefault="0032497C" w:rsidP="008B4B7F">
      <w:pPr>
        <w:ind w:firstLine="567"/>
        <w:jc w:val="both"/>
        <w:rPr>
          <w:rFonts w:ascii="Times New Roman" w:hAnsi="Times New Roman" w:cs="Times New Roman"/>
          <w:color w:val="000000" w:themeColor="text1"/>
          <w:sz w:val="28"/>
          <w:szCs w:val="28"/>
        </w:rPr>
      </w:pPr>
      <w:r w:rsidRPr="00243C8D">
        <w:rPr>
          <w:rFonts w:ascii="Times New Roman" w:hAnsi="Times New Roman" w:cs="Times New Roman"/>
          <w:color w:val="000000" w:themeColor="text1"/>
          <w:sz w:val="28"/>
          <w:szCs w:val="28"/>
        </w:rPr>
        <w:t xml:space="preserve"> 3. Гальперин П.Я. Экспериментальное формирование внимания [Текст] /П.Я. Гальперин, С.Л. </w:t>
      </w:r>
      <w:proofErr w:type="spellStart"/>
      <w:r w:rsidRPr="00243C8D">
        <w:rPr>
          <w:rFonts w:ascii="Times New Roman" w:hAnsi="Times New Roman" w:cs="Times New Roman"/>
          <w:color w:val="000000" w:themeColor="text1"/>
          <w:sz w:val="28"/>
          <w:szCs w:val="28"/>
        </w:rPr>
        <w:t>Кабыльницкая</w:t>
      </w:r>
      <w:proofErr w:type="spellEnd"/>
      <w:r w:rsidRPr="00243C8D">
        <w:rPr>
          <w:rFonts w:ascii="Times New Roman" w:hAnsi="Times New Roman" w:cs="Times New Roman"/>
          <w:color w:val="000000" w:themeColor="text1"/>
          <w:sz w:val="28"/>
          <w:szCs w:val="28"/>
        </w:rPr>
        <w:t>. - М.: МГУ, 1974.-102 с . 33—38</w:t>
      </w:r>
    </w:p>
    <w:p w:rsidR="0032497C" w:rsidRPr="00243C8D" w:rsidRDefault="00243C8D" w:rsidP="008B4B7F">
      <w:pPr>
        <w:ind w:firstLine="567"/>
        <w:jc w:val="both"/>
        <w:rPr>
          <w:rFonts w:ascii="Times New Roman" w:hAnsi="Times New Roman" w:cs="Times New Roman"/>
          <w:color w:val="000000" w:themeColor="text1"/>
          <w:sz w:val="28"/>
          <w:szCs w:val="28"/>
        </w:rPr>
      </w:pPr>
      <w:r w:rsidRPr="00243C8D">
        <w:rPr>
          <w:rFonts w:ascii="Times New Roman" w:hAnsi="Times New Roman" w:cs="Times New Roman"/>
          <w:color w:val="000000" w:themeColor="text1"/>
          <w:sz w:val="28"/>
          <w:szCs w:val="28"/>
        </w:rPr>
        <w:t>4.</w:t>
      </w:r>
      <w:r w:rsidR="0032497C" w:rsidRPr="00243C8D">
        <w:rPr>
          <w:rFonts w:ascii="Times New Roman" w:hAnsi="Times New Roman" w:cs="Times New Roman"/>
          <w:color w:val="000000" w:themeColor="text1"/>
          <w:sz w:val="28"/>
          <w:szCs w:val="28"/>
        </w:rPr>
        <w:t xml:space="preserve">.Мухина В. С. Детская психология. - М.: Апрель Пресс, 2000, с. 314 </w:t>
      </w:r>
    </w:p>
    <w:p w:rsidR="00243C8D" w:rsidRPr="00243C8D" w:rsidRDefault="00243C8D" w:rsidP="008B4B7F">
      <w:pPr>
        <w:pStyle w:val="a3"/>
        <w:ind w:firstLine="567"/>
        <w:jc w:val="both"/>
        <w:rPr>
          <w:color w:val="000000" w:themeColor="text1"/>
          <w:sz w:val="28"/>
          <w:szCs w:val="28"/>
        </w:rPr>
      </w:pPr>
      <w:r w:rsidRPr="00243C8D">
        <w:rPr>
          <w:color w:val="000000" w:themeColor="text1"/>
          <w:sz w:val="28"/>
          <w:szCs w:val="28"/>
        </w:rPr>
        <w:t xml:space="preserve">5. </w:t>
      </w:r>
      <w:proofErr w:type="spellStart"/>
      <w:r w:rsidRPr="00243C8D">
        <w:rPr>
          <w:color w:val="000000" w:themeColor="text1"/>
          <w:sz w:val="28"/>
          <w:szCs w:val="28"/>
        </w:rPr>
        <w:t>Немов</w:t>
      </w:r>
      <w:proofErr w:type="spellEnd"/>
      <w:r w:rsidRPr="00243C8D">
        <w:rPr>
          <w:color w:val="000000" w:themeColor="text1"/>
          <w:sz w:val="28"/>
          <w:szCs w:val="28"/>
        </w:rPr>
        <w:t xml:space="preserve"> Р. С. Психология: Учебник для </w:t>
      </w:r>
      <w:proofErr w:type="gramStart"/>
      <w:r w:rsidRPr="00243C8D">
        <w:rPr>
          <w:color w:val="000000" w:themeColor="text1"/>
          <w:sz w:val="28"/>
          <w:szCs w:val="28"/>
        </w:rPr>
        <w:t>высших</w:t>
      </w:r>
      <w:proofErr w:type="gramEnd"/>
      <w:r w:rsidRPr="00243C8D">
        <w:rPr>
          <w:color w:val="000000" w:themeColor="text1"/>
          <w:sz w:val="28"/>
          <w:szCs w:val="28"/>
        </w:rPr>
        <w:t xml:space="preserve"> педагогических </w:t>
      </w:r>
      <w:proofErr w:type="spellStart"/>
      <w:r w:rsidRPr="00243C8D">
        <w:rPr>
          <w:color w:val="000000" w:themeColor="text1"/>
          <w:sz w:val="28"/>
          <w:szCs w:val="28"/>
        </w:rPr>
        <w:t>заведенмй.-М.:Владос</w:t>
      </w:r>
      <w:proofErr w:type="spellEnd"/>
      <w:r w:rsidRPr="00243C8D">
        <w:rPr>
          <w:color w:val="000000" w:themeColor="text1"/>
          <w:sz w:val="28"/>
          <w:szCs w:val="28"/>
        </w:rPr>
        <w:t>, с. 204</w:t>
      </w:r>
    </w:p>
    <w:p w:rsidR="00FE5D0E" w:rsidRPr="00243C8D" w:rsidRDefault="00243C8D" w:rsidP="008B4B7F">
      <w:pPr>
        <w:pStyle w:val="a3"/>
        <w:ind w:firstLine="567"/>
        <w:jc w:val="both"/>
        <w:rPr>
          <w:sz w:val="28"/>
          <w:szCs w:val="28"/>
        </w:rPr>
      </w:pPr>
      <w:r w:rsidRPr="00243C8D">
        <w:rPr>
          <w:color w:val="000000" w:themeColor="text1"/>
          <w:sz w:val="28"/>
          <w:szCs w:val="28"/>
        </w:rPr>
        <w:t>6.</w:t>
      </w:r>
      <w:r w:rsidR="0032497C" w:rsidRPr="00243C8D">
        <w:rPr>
          <w:color w:val="000000" w:themeColor="text1"/>
          <w:sz w:val="28"/>
          <w:szCs w:val="28"/>
        </w:rPr>
        <w:t>Психология человека от рождения до смерти.- СПб</w:t>
      </w:r>
      <w:proofErr w:type="gramStart"/>
      <w:r w:rsidR="0032497C" w:rsidRPr="00243C8D">
        <w:rPr>
          <w:color w:val="000000" w:themeColor="text1"/>
          <w:sz w:val="28"/>
          <w:szCs w:val="28"/>
        </w:rPr>
        <w:t xml:space="preserve">.: </w:t>
      </w:r>
      <w:proofErr w:type="spellStart"/>
      <w:proofErr w:type="gramEnd"/>
      <w:r w:rsidR="0032497C" w:rsidRPr="00243C8D">
        <w:rPr>
          <w:color w:val="000000" w:themeColor="text1"/>
          <w:sz w:val="28"/>
          <w:szCs w:val="28"/>
        </w:rPr>
        <w:t>Еврознак</w:t>
      </w:r>
      <w:proofErr w:type="spellEnd"/>
      <w:r w:rsidR="0032497C" w:rsidRPr="00243C8D">
        <w:rPr>
          <w:color w:val="000000" w:themeColor="text1"/>
          <w:sz w:val="28"/>
          <w:szCs w:val="28"/>
        </w:rPr>
        <w:t>, 2001,</w:t>
      </w:r>
      <w:r w:rsidR="0032497C" w:rsidRPr="00243C8D">
        <w:rPr>
          <w:sz w:val="28"/>
          <w:szCs w:val="28"/>
        </w:rPr>
        <w:t xml:space="preserve"> с. 113</w:t>
      </w:r>
    </w:p>
    <w:p w:rsidR="0032497C" w:rsidRPr="00243C8D" w:rsidRDefault="00243C8D" w:rsidP="008B4B7F">
      <w:pPr>
        <w:pStyle w:val="a3"/>
        <w:ind w:firstLine="567"/>
        <w:jc w:val="both"/>
        <w:rPr>
          <w:sz w:val="28"/>
          <w:szCs w:val="28"/>
        </w:rPr>
      </w:pPr>
      <w:r w:rsidRPr="00243C8D">
        <w:rPr>
          <w:sz w:val="28"/>
          <w:szCs w:val="28"/>
        </w:rPr>
        <w:t>7.</w:t>
      </w:r>
      <w:r w:rsidR="0032497C" w:rsidRPr="00243C8D">
        <w:rPr>
          <w:sz w:val="28"/>
          <w:szCs w:val="28"/>
        </w:rPr>
        <w:t>Тихомирова Л. Ф. Развитие интеллектуальных способностей школьника. Популярное пособие для родителей и педагогов - Ярославль: Академия развития, 1997. с. 40</w:t>
      </w:r>
    </w:p>
    <w:p w:rsidR="00243C8D" w:rsidRPr="00243C8D" w:rsidRDefault="00243C8D" w:rsidP="008B4B7F">
      <w:pPr>
        <w:ind w:firstLine="567"/>
        <w:jc w:val="both"/>
        <w:rPr>
          <w:rFonts w:ascii="Times New Roman" w:hAnsi="Times New Roman" w:cs="Times New Roman"/>
          <w:sz w:val="28"/>
          <w:szCs w:val="28"/>
        </w:rPr>
      </w:pPr>
      <w:r w:rsidRPr="00243C8D">
        <w:rPr>
          <w:rFonts w:ascii="Times New Roman" w:hAnsi="Times New Roman" w:cs="Times New Roman"/>
          <w:sz w:val="28"/>
          <w:szCs w:val="28"/>
        </w:rPr>
        <w:t xml:space="preserve">8. </w:t>
      </w:r>
      <w:r w:rsidR="0032497C" w:rsidRPr="00243C8D">
        <w:rPr>
          <w:rFonts w:ascii="Times New Roman" w:hAnsi="Times New Roman" w:cs="Times New Roman"/>
          <w:sz w:val="28"/>
          <w:szCs w:val="28"/>
        </w:rPr>
        <w:t xml:space="preserve">Электронный источник:  </w:t>
      </w:r>
      <w:r w:rsidRPr="00243C8D">
        <w:rPr>
          <w:rFonts w:ascii="Times New Roman" w:hAnsi="Times New Roman" w:cs="Times New Roman"/>
          <w:sz w:val="28"/>
          <w:szCs w:val="28"/>
          <w:lang w:val="en-US"/>
        </w:rPr>
        <w:t>ht</w:t>
      </w:r>
      <w:proofErr w:type="spellStart"/>
      <w:r w:rsidRPr="00243C8D">
        <w:rPr>
          <w:rFonts w:ascii="Times New Roman" w:hAnsi="Times New Roman" w:cs="Times New Roman"/>
          <w:sz w:val="28"/>
          <w:szCs w:val="28"/>
        </w:rPr>
        <w:t>tp</w:t>
      </w:r>
      <w:proofErr w:type="spellEnd"/>
      <w:r w:rsidRPr="00243C8D">
        <w:rPr>
          <w:rFonts w:ascii="Times New Roman" w:hAnsi="Times New Roman" w:cs="Times New Roman"/>
          <w:sz w:val="28"/>
          <w:szCs w:val="28"/>
        </w:rPr>
        <w:t>://</w:t>
      </w:r>
      <w:proofErr w:type="spellStart"/>
      <w:r w:rsidRPr="00243C8D">
        <w:rPr>
          <w:rFonts w:ascii="Times New Roman" w:hAnsi="Times New Roman" w:cs="Times New Roman"/>
          <w:sz w:val="28"/>
          <w:szCs w:val="28"/>
        </w:rPr>
        <w:t>detskaya.com.ua</w:t>
      </w:r>
      <w:proofErr w:type="spellEnd"/>
      <w:r w:rsidRPr="00243C8D">
        <w:rPr>
          <w:rFonts w:ascii="Times New Roman" w:hAnsi="Times New Roman" w:cs="Times New Roman"/>
          <w:sz w:val="28"/>
          <w:szCs w:val="28"/>
        </w:rPr>
        <w:t>/</w:t>
      </w:r>
      <w:proofErr w:type="spellStart"/>
      <w:r w:rsidRPr="00243C8D">
        <w:rPr>
          <w:rFonts w:ascii="Times New Roman" w:hAnsi="Times New Roman" w:cs="Times New Roman"/>
          <w:sz w:val="28"/>
          <w:szCs w:val="28"/>
        </w:rPr>
        <w:t>diagnostika_razvitiya</w:t>
      </w:r>
      <w:proofErr w:type="spellEnd"/>
      <w:r w:rsidRPr="00243C8D">
        <w:rPr>
          <w:rFonts w:ascii="Times New Roman" w:hAnsi="Times New Roman" w:cs="Times New Roman"/>
          <w:sz w:val="28"/>
          <w:szCs w:val="28"/>
        </w:rPr>
        <w:t>_</w:t>
      </w:r>
    </w:p>
    <w:p w:rsidR="00F10D16" w:rsidRPr="004E49D4" w:rsidRDefault="0032497C" w:rsidP="008B4B7F">
      <w:pPr>
        <w:ind w:firstLine="567"/>
        <w:jc w:val="both"/>
        <w:rPr>
          <w:rFonts w:ascii="Times New Roman" w:hAnsi="Times New Roman" w:cs="Times New Roman"/>
          <w:sz w:val="28"/>
          <w:szCs w:val="28"/>
          <w:lang w:val="en-US"/>
        </w:rPr>
      </w:pPr>
      <w:r w:rsidRPr="004E49D4">
        <w:rPr>
          <w:rFonts w:ascii="Times New Roman" w:hAnsi="Times New Roman" w:cs="Times New Roman"/>
          <w:sz w:val="28"/>
          <w:szCs w:val="28"/>
          <w:lang w:val="en-US"/>
        </w:rPr>
        <w:t>vnimaniya_u_doshkolnikov_i_mladshih_shkolnikov_ot_3_do_10_let.html</w:t>
      </w:r>
    </w:p>
    <w:sectPr w:rsidR="00F10D16" w:rsidRPr="004E49D4" w:rsidSect="008B4B7F">
      <w:pgSz w:w="11906" w:h="16838"/>
      <w:pgMar w:top="851"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53CD3"/>
    <w:multiLevelType w:val="hybridMultilevel"/>
    <w:tmpl w:val="391EA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91257"/>
    <w:rsid w:val="00091D4E"/>
    <w:rsid w:val="00230224"/>
    <w:rsid w:val="00243C8D"/>
    <w:rsid w:val="0032497C"/>
    <w:rsid w:val="004E49D4"/>
    <w:rsid w:val="004F29DB"/>
    <w:rsid w:val="00500F40"/>
    <w:rsid w:val="00891257"/>
    <w:rsid w:val="008949EF"/>
    <w:rsid w:val="008B4B7F"/>
    <w:rsid w:val="0097170A"/>
    <w:rsid w:val="00B10604"/>
    <w:rsid w:val="00E43EAD"/>
    <w:rsid w:val="00F10D16"/>
    <w:rsid w:val="00F46C75"/>
    <w:rsid w:val="00FE5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2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91257"/>
    <w:rPr>
      <w:color w:val="0000FF"/>
      <w:u w:val="single"/>
    </w:rPr>
  </w:style>
  <w:style w:type="paragraph" w:styleId="a5">
    <w:name w:val="Balloon Text"/>
    <w:basedOn w:val="a"/>
    <w:link w:val="a6"/>
    <w:uiPriority w:val="99"/>
    <w:semiHidden/>
    <w:unhideWhenUsed/>
    <w:rsid w:val="004F29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9DB"/>
    <w:rPr>
      <w:rFonts w:ascii="Tahoma" w:hAnsi="Tahoma" w:cs="Tahoma"/>
      <w:sz w:val="16"/>
      <w:szCs w:val="16"/>
    </w:rPr>
  </w:style>
  <w:style w:type="paragraph" w:styleId="a7">
    <w:name w:val="List Paragraph"/>
    <w:basedOn w:val="a"/>
    <w:uiPriority w:val="34"/>
    <w:qFormat/>
    <w:rsid w:val="0032497C"/>
    <w:pPr>
      <w:ind w:left="720"/>
      <w:contextualSpacing/>
    </w:pPr>
  </w:style>
</w:styles>
</file>

<file path=word/webSettings.xml><?xml version="1.0" encoding="utf-8"?>
<w:webSettings xmlns:r="http://schemas.openxmlformats.org/officeDocument/2006/relationships" xmlns:w="http://schemas.openxmlformats.org/wordprocessingml/2006/main">
  <w:divs>
    <w:div w:id="15617361">
      <w:bodyDiv w:val="1"/>
      <w:marLeft w:val="0"/>
      <w:marRight w:val="0"/>
      <w:marTop w:val="0"/>
      <w:marBottom w:val="0"/>
      <w:divBdr>
        <w:top w:val="none" w:sz="0" w:space="0" w:color="auto"/>
        <w:left w:val="none" w:sz="0" w:space="0" w:color="auto"/>
        <w:bottom w:val="none" w:sz="0" w:space="0" w:color="auto"/>
        <w:right w:val="none" w:sz="0" w:space="0" w:color="auto"/>
      </w:divBdr>
      <w:divsChild>
        <w:div w:id="639924306">
          <w:marLeft w:val="0"/>
          <w:marRight w:val="0"/>
          <w:marTop w:val="0"/>
          <w:marBottom w:val="0"/>
          <w:divBdr>
            <w:top w:val="none" w:sz="0" w:space="0" w:color="auto"/>
            <w:left w:val="none" w:sz="0" w:space="0" w:color="auto"/>
            <w:bottom w:val="none" w:sz="0" w:space="0" w:color="auto"/>
            <w:right w:val="none" w:sz="0" w:space="0" w:color="auto"/>
          </w:divBdr>
          <w:divsChild>
            <w:div w:id="1834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4804">
      <w:bodyDiv w:val="1"/>
      <w:marLeft w:val="0"/>
      <w:marRight w:val="0"/>
      <w:marTop w:val="0"/>
      <w:marBottom w:val="0"/>
      <w:divBdr>
        <w:top w:val="none" w:sz="0" w:space="0" w:color="auto"/>
        <w:left w:val="none" w:sz="0" w:space="0" w:color="auto"/>
        <w:bottom w:val="none" w:sz="0" w:space="0" w:color="auto"/>
        <w:right w:val="none" w:sz="0" w:space="0" w:color="auto"/>
      </w:divBdr>
    </w:div>
    <w:div w:id="718822236">
      <w:bodyDiv w:val="1"/>
      <w:marLeft w:val="0"/>
      <w:marRight w:val="0"/>
      <w:marTop w:val="0"/>
      <w:marBottom w:val="0"/>
      <w:divBdr>
        <w:top w:val="none" w:sz="0" w:space="0" w:color="auto"/>
        <w:left w:val="none" w:sz="0" w:space="0" w:color="auto"/>
        <w:bottom w:val="none" w:sz="0" w:space="0" w:color="auto"/>
        <w:right w:val="none" w:sz="0" w:space="0" w:color="auto"/>
      </w:divBdr>
    </w:div>
    <w:div w:id="14808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2012-12-05T02:36:00Z</dcterms:created>
  <dcterms:modified xsi:type="dcterms:W3CDTF">2013-01-28T03:20:00Z</dcterms:modified>
</cp:coreProperties>
</file>