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F4" w:rsidRPr="001822E3" w:rsidRDefault="00A46DF4" w:rsidP="00A46DF4">
      <w:pPr>
        <w:pStyle w:val="aa"/>
        <w:rPr>
          <w:b/>
          <w:lang w:val="ru-RU"/>
        </w:rPr>
      </w:pPr>
      <w:r w:rsidRPr="001822E3">
        <w:rPr>
          <w:b/>
          <w:lang w:val="ru-RU"/>
        </w:rPr>
        <w:t>Октябрь</w:t>
      </w:r>
    </w:p>
    <w:tbl>
      <w:tblPr>
        <w:tblStyle w:val="af4"/>
        <w:tblW w:w="15593" w:type="dxa"/>
        <w:tblInd w:w="-743" w:type="dxa"/>
        <w:tblLook w:val="04A0"/>
      </w:tblPr>
      <w:tblGrid>
        <w:gridCol w:w="3040"/>
        <w:gridCol w:w="2961"/>
        <w:gridCol w:w="3097"/>
        <w:gridCol w:w="3093"/>
        <w:gridCol w:w="3402"/>
      </w:tblGrid>
      <w:tr w:rsidR="00A46DF4" w:rsidTr="00751FE3">
        <w:tc>
          <w:tcPr>
            <w:tcW w:w="3040" w:type="dxa"/>
          </w:tcPr>
          <w:p w:rsidR="00A46DF4" w:rsidRDefault="00A46DF4" w:rsidP="00751FE3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Коммуникация</w:t>
            </w:r>
          </w:p>
          <w:p w:rsidR="00A46DF4" w:rsidRPr="00C820A4" w:rsidRDefault="00A46DF4" w:rsidP="00751FE3">
            <w:pPr>
              <w:ind w:firstLine="0"/>
              <w:rPr>
                <w:lang w:val="ru-RU"/>
              </w:rPr>
            </w:pPr>
            <w:r w:rsidRPr="00C820A4">
              <w:rPr>
                <w:lang w:val="ru-RU"/>
              </w:rPr>
              <w:t>Художественная литература</w:t>
            </w:r>
          </w:p>
        </w:tc>
        <w:tc>
          <w:tcPr>
            <w:tcW w:w="2961" w:type="dxa"/>
          </w:tcPr>
          <w:p w:rsidR="00A46DF4" w:rsidRDefault="00A46DF4" w:rsidP="00751FE3">
            <w:pPr>
              <w:ind w:firstLine="0"/>
              <w:rPr>
                <w:b/>
                <w:lang w:val="ru-RU"/>
              </w:rPr>
            </w:pPr>
            <w:r w:rsidRPr="00C820A4">
              <w:rPr>
                <w:b/>
                <w:lang w:val="ru-RU"/>
              </w:rPr>
              <w:t>Художественное творчество</w:t>
            </w:r>
          </w:p>
          <w:p w:rsidR="00A46DF4" w:rsidRPr="00C820A4" w:rsidRDefault="00A46DF4" w:rsidP="00751FE3">
            <w:pPr>
              <w:ind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       </w:t>
            </w:r>
            <w:r w:rsidRPr="00C820A4">
              <w:rPr>
                <w:lang w:val="ru-RU"/>
              </w:rPr>
              <w:t xml:space="preserve"> Лепка</w:t>
            </w:r>
          </w:p>
        </w:tc>
        <w:tc>
          <w:tcPr>
            <w:tcW w:w="3097" w:type="dxa"/>
          </w:tcPr>
          <w:p w:rsidR="00A46DF4" w:rsidRDefault="00A46DF4" w:rsidP="00751FE3">
            <w:pPr>
              <w:ind w:firstLine="0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Pr="00C820A4">
              <w:rPr>
                <w:b/>
                <w:lang w:val="ru-RU"/>
              </w:rPr>
              <w:t>Познание</w:t>
            </w:r>
          </w:p>
          <w:p w:rsidR="00A46DF4" w:rsidRPr="00C820A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Ознакомление с окружающим</w:t>
            </w:r>
          </w:p>
        </w:tc>
        <w:tc>
          <w:tcPr>
            <w:tcW w:w="3093" w:type="dxa"/>
          </w:tcPr>
          <w:p w:rsidR="00A46DF4" w:rsidRDefault="00A46DF4" w:rsidP="00751FE3">
            <w:pPr>
              <w:ind w:firstLine="0"/>
              <w:rPr>
                <w:b/>
                <w:lang w:val="ru-RU"/>
              </w:rPr>
            </w:pPr>
            <w:r w:rsidRPr="00C820A4">
              <w:rPr>
                <w:b/>
                <w:lang w:val="ru-RU"/>
              </w:rPr>
              <w:t>Художественное творчество</w:t>
            </w:r>
          </w:p>
          <w:p w:rsidR="00A46DF4" w:rsidRPr="00C820A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Рисование</w:t>
            </w:r>
          </w:p>
        </w:tc>
        <w:tc>
          <w:tcPr>
            <w:tcW w:w="3402" w:type="dxa"/>
          </w:tcPr>
          <w:p w:rsidR="00A46DF4" w:rsidRDefault="00A46DF4" w:rsidP="00751FE3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</w:t>
            </w:r>
            <w:r w:rsidRPr="00C820A4">
              <w:rPr>
                <w:b/>
                <w:lang w:val="ru-RU"/>
              </w:rPr>
              <w:t>Коммуникация</w:t>
            </w:r>
          </w:p>
          <w:p w:rsidR="00A46DF4" w:rsidRPr="00C820A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C820A4">
              <w:rPr>
                <w:lang w:val="ru-RU"/>
              </w:rPr>
              <w:t>Развитие речи</w:t>
            </w:r>
          </w:p>
        </w:tc>
      </w:tr>
      <w:tr w:rsidR="00A46DF4" w:rsidRPr="00DA4382" w:rsidTr="00751FE3">
        <w:trPr>
          <w:trHeight w:val="2430"/>
        </w:trPr>
        <w:tc>
          <w:tcPr>
            <w:tcW w:w="3040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Чтение детям сказки «Репка».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П.С. учить слушать сказку в сопровождение показа фигурок настольного театра</w:t>
            </w:r>
          </w:p>
          <w:p w:rsidR="00A46DF4" w:rsidRPr="00C820A4" w:rsidRDefault="00A46DF4" w:rsidP="00751FE3">
            <w:pPr>
              <w:ind w:firstLine="0"/>
              <w:rPr>
                <w:lang w:val="ru-RU"/>
              </w:rPr>
            </w:pPr>
          </w:p>
        </w:tc>
        <w:tc>
          <w:tcPr>
            <w:tcW w:w="2961" w:type="dxa"/>
          </w:tcPr>
          <w:p w:rsidR="00A46DF4" w:rsidRDefault="00A46DF4" w:rsidP="00751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r w:rsidRPr="0069098D">
              <w:rPr>
                <w:sz w:val="24"/>
                <w:szCs w:val="24"/>
                <w:lang w:val="ru-RU"/>
              </w:rPr>
              <w:t>Палочки»</w:t>
            </w:r>
          </w:p>
          <w:p w:rsidR="00A46DF4" w:rsidRDefault="00A46DF4" w:rsidP="00751FE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Цель: учить детей умению отрывать маленькие комочки пластилина </w:t>
            </w: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большого и раскатывать их в длину.</w:t>
            </w:r>
          </w:p>
          <w:p w:rsidR="00A46DF4" w:rsidRDefault="00A46DF4" w:rsidP="00751FE3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A46DF4" w:rsidRPr="00DA4382" w:rsidRDefault="00A46DF4" w:rsidP="00751FE3">
            <w:pPr>
              <w:ind w:firstLine="0"/>
              <w:rPr>
                <w:lang w:val="ru-RU"/>
              </w:rPr>
            </w:pPr>
          </w:p>
        </w:tc>
        <w:tc>
          <w:tcPr>
            <w:tcW w:w="3097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Конструирование «Башня» Задачи: учить детей умению накладывать детали друг на друга, подбирать флажок, соответствующий цвету постройки, учить строить по словесной инструкции, играть постройкой.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Pr="00DA4382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Куцакова  стр. 24</w:t>
            </w:r>
          </w:p>
        </w:tc>
        <w:tc>
          <w:tcPr>
            <w:tcW w:w="3093" w:type="dxa"/>
          </w:tcPr>
          <w:p w:rsidR="00A46DF4" w:rsidRPr="005F2D0E" w:rsidRDefault="00A46DF4" w:rsidP="00751FE3">
            <w:pPr>
              <w:ind w:firstLine="0"/>
              <w:rPr>
                <w:b/>
                <w:lang w:val="ru-RU"/>
              </w:rPr>
            </w:pPr>
            <w:r w:rsidRPr="005F2D0E">
              <w:rPr>
                <w:b/>
                <w:lang w:val="ru-RU"/>
              </w:rPr>
              <w:t>«Дождик»</w:t>
            </w:r>
          </w:p>
          <w:p w:rsidR="00A46DF4" w:rsidRPr="004D7607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Цель.  Учить ритмом штрихов, передавать  капельки дождя, держать фломастер в правой руке</w:t>
            </w:r>
          </w:p>
        </w:tc>
        <w:tc>
          <w:tcPr>
            <w:tcW w:w="3402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Игра «Кто у нас хороший», кто у нас пригожий»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П.С.: вызвать у детей симпатию к сверстникам, помочь им запомнить имена товарищей, преодолеть застенчивость.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Pr="00DA4382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В.В. Гербова стр. 28</w:t>
            </w:r>
          </w:p>
        </w:tc>
      </w:tr>
      <w:tr w:rsidR="00A46DF4" w:rsidRPr="00600363" w:rsidTr="00751FE3">
        <w:tc>
          <w:tcPr>
            <w:tcW w:w="3040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Чтение немецкой народной песенки «Три веселых братца»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Цель: формировать у детей умение слушать стихотворный текст, проговаривать звукоподражательные, выполнять движения, о которых говориться в тексте песенки.</w:t>
            </w:r>
          </w:p>
          <w:p w:rsidR="00A46DF4" w:rsidRPr="00C820A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В.В. Гербова стр. 32 , № 1</w:t>
            </w:r>
          </w:p>
        </w:tc>
        <w:tc>
          <w:tcPr>
            <w:tcW w:w="2961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«Колбаски»</w:t>
            </w:r>
          </w:p>
          <w:p w:rsidR="00A46DF4" w:rsidRPr="00DA4382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Цель: продолжать знакомить детей с пластилином и его свойствами, учить раскатывать их в длину</w:t>
            </w:r>
          </w:p>
        </w:tc>
        <w:tc>
          <w:tcPr>
            <w:tcW w:w="3097" w:type="dxa"/>
          </w:tcPr>
          <w:p w:rsidR="00A46DF4" w:rsidRDefault="00A46DF4" w:rsidP="00751FE3">
            <w:pPr>
              <w:ind w:firstLine="0"/>
              <w:rPr>
                <w:sz w:val="16"/>
                <w:szCs w:val="16"/>
                <w:lang w:val="ru-RU"/>
              </w:rPr>
            </w:pPr>
            <w:r w:rsidRPr="00072725">
              <w:rPr>
                <w:sz w:val="16"/>
                <w:szCs w:val="16"/>
                <w:lang w:val="ru-RU"/>
              </w:rPr>
              <w:t>Формирование целостной картины мира, времена годы – приметы осени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«Кукла гуляет»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П.С.: познакомить детей с приметами осени: падают листочки, дети надели пальто и куртки; развивать наблюдательность, воспитывать аккуратность и последовательность во время одевания на прогулку.</w:t>
            </w:r>
          </w:p>
          <w:p w:rsidR="00A46DF4" w:rsidRPr="00975196" w:rsidRDefault="00A46DF4" w:rsidP="00751FE3">
            <w:pPr>
              <w:ind w:firstLine="0"/>
              <w:rPr>
                <w:i/>
                <w:sz w:val="20"/>
                <w:szCs w:val="20"/>
                <w:lang w:val="ru-RU"/>
              </w:rPr>
            </w:pPr>
            <w:r w:rsidRPr="00975196">
              <w:rPr>
                <w:i/>
                <w:sz w:val="20"/>
                <w:szCs w:val="20"/>
                <w:lang w:val="ru-RU"/>
              </w:rPr>
              <w:t>Н.А. Карпухина «Программная разработка образовательных областей» стр.58</w:t>
            </w:r>
          </w:p>
        </w:tc>
        <w:tc>
          <w:tcPr>
            <w:tcW w:w="3093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 w:rsidRPr="007218F6">
              <w:rPr>
                <w:b/>
                <w:lang w:val="ru-RU"/>
              </w:rPr>
              <w:t>«Королева – кисточка»+ свечка</w:t>
            </w:r>
            <w:r>
              <w:rPr>
                <w:lang w:val="ru-RU"/>
              </w:rPr>
              <w:t xml:space="preserve">     Рисование красками.</w:t>
            </w:r>
          </w:p>
          <w:p w:rsidR="00A46DF4" w:rsidRPr="004D7607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Цель. Вызвать у детей интерес к рисованию красками; учить правильно, держать кисть, обмакивать ее в краску, снимать лишнюю краску о край баночки, промывать кисть в воде и осушать.</w:t>
            </w:r>
          </w:p>
        </w:tc>
        <w:tc>
          <w:tcPr>
            <w:tcW w:w="3402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Игра–инсценировка «Про девочку Машу и зайку – Длинное ушко»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П.С. Поупражнять детей в проговаривании фраз, которые можно произнести, прощаясь с мамой (с папой, бабушкой).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Гербова стр. 29</w:t>
            </w:r>
          </w:p>
          <w:p w:rsidR="00A46DF4" w:rsidRPr="00DA4382" w:rsidRDefault="00A46DF4" w:rsidP="00751FE3">
            <w:pPr>
              <w:ind w:firstLine="0"/>
              <w:rPr>
                <w:lang w:val="ru-RU"/>
              </w:rPr>
            </w:pPr>
          </w:p>
        </w:tc>
      </w:tr>
      <w:tr w:rsidR="00A46DF4" w:rsidRPr="00805986" w:rsidTr="00751FE3">
        <w:tc>
          <w:tcPr>
            <w:tcW w:w="3040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Чтение рассказа Л.Н. Толстого «Спала кошка  на крыше»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Цель. Приучать детей слушать рассказ без наглядного сопровождения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Pr="00C820A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Гербова  № 5 стр. 36</w:t>
            </w:r>
          </w:p>
        </w:tc>
        <w:tc>
          <w:tcPr>
            <w:tcW w:w="2961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«Сосиски для кошки»</w:t>
            </w:r>
          </w:p>
          <w:p w:rsidR="00A46DF4" w:rsidRPr="00DA4382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Задачи: Продолжать учить детей умению  раскатывать пластилин прямыми движениями между ладонями</w:t>
            </w:r>
          </w:p>
        </w:tc>
        <w:tc>
          <w:tcPr>
            <w:tcW w:w="3097" w:type="dxa"/>
          </w:tcPr>
          <w:p w:rsidR="00A46DF4" w:rsidRPr="00082EED" w:rsidRDefault="00A46DF4" w:rsidP="00751FE3">
            <w:pPr>
              <w:pStyle w:val="aa"/>
              <w:rPr>
                <w:lang w:val="ru-RU"/>
              </w:rPr>
            </w:pPr>
            <w:r w:rsidRPr="00082EED">
              <w:rPr>
                <w:b/>
                <w:lang w:val="ru-RU"/>
              </w:rPr>
              <w:t>«</w:t>
            </w:r>
            <w:r w:rsidRPr="00082EED">
              <w:rPr>
                <w:lang w:val="ru-RU"/>
              </w:rPr>
              <w:t>Дорожка»</w:t>
            </w:r>
          </w:p>
          <w:p w:rsidR="00A46DF4" w:rsidRPr="00082EED" w:rsidRDefault="00A46DF4" w:rsidP="00751FE3">
            <w:pPr>
              <w:pStyle w:val="aa"/>
              <w:rPr>
                <w:lang w:val="ru-RU"/>
              </w:rPr>
            </w:pPr>
            <w:r w:rsidRPr="00082EED">
              <w:rPr>
                <w:lang w:val="ru-RU"/>
              </w:rPr>
              <w:t>Задачи: учить детей строить дорожки из кирпичиков, приставляя их,  друг к другу короткими гранями, играть с постройкой.</w:t>
            </w:r>
          </w:p>
          <w:p w:rsidR="00A46DF4" w:rsidRPr="00DA4382" w:rsidRDefault="00A46DF4" w:rsidP="00751FE3">
            <w:pPr>
              <w:ind w:firstLine="0"/>
              <w:rPr>
                <w:lang w:val="ru-RU"/>
              </w:rPr>
            </w:pPr>
            <w:r w:rsidRPr="00082EED">
              <w:rPr>
                <w:lang w:val="ru-RU"/>
              </w:rPr>
              <w:t>Познакомить детей с кирпичиком. Активизировать слова: «Длинная – короткая</w:t>
            </w:r>
          </w:p>
        </w:tc>
        <w:tc>
          <w:tcPr>
            <w:tcW w:w="3093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 w:rsidRPr="007218F6">
              <w:rPr>
                <w:b/>
                <w:lang w:val="ru-RU"/>
              </w:rPr>
              <w:t xml:space="preserve">«Дождик» </w:t>
            </w:r>
            <w:r>
              <w:rPr>
                <w:lang w:val="ru-RU"/>
              </w:rPr>
              <w:t xml:space="preserve">- красками </w:t>
            </w:r>
          </w:p>
          <w:p w:rsidR="00A46DF4" w:rsidRPr="004D7607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Цель. Учить  детей аккуратно рисовать красками, ритмично располагать мазки по всему листу бумаги</w:t>
            </w:r>
          </w:p>
        </w:tc>
        <w:tc>
          <w:tcPr>
            <w:tcW w:w="3402" w:type="dxa"/>
          </w:tcPr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Дид. игра «Поручение»,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Дид. упр. «Вверх – вниз»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Цель. Совершенствовать умение детей понимать речь взрослого, поощрять попытки малышей самостоятельно действовать с предметами и называть их; помочь детям, понять значение слов </w:t>
            </w:r>
            <w:r>
              <w:rPr>
                <w:i/>
                <w:lang w:val="ru-RU"/>
              </w:rPr>
              <w:t xml:space="preserve">вверх-вниз, </w:t>
            </w:r>
            <w:r>
              <w:rPr>
                <w:lang w:val="ru-RU"/>
              </w:rPr>
              <w:t xml:space="preserve"> научить отчетливо, произносить их.</w:t>
            </w:r>
          </w:p>
          <w:p w:rsidR="00A46DF4" w:rsidRDefault="00A46DF4" w:rsidP="00751FE3">
            <w:pPr>
              <w:ind w:firstLine="0"/>
              <w:rPr>
                <w:lang w:val="ru-RU"/>
              </w:rPr>
            </w:pPr>
          </w:p>
          <w:p w:rsidR="00A46DF4" w:rsidRPr="00DA4382" w:rsidRDefault="00A46DF4" w:rsidP="00751FE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В.В. Гербова стр. 32 , № 2</w:t>
            </w:r>
          </w:p>
        </w:tc>
      </w:tr>
    </w:tbl>
    <w:p w:rsidR="000D0324" w:rsidRDefault="000D0324"/>
    <w:sectPr w:rsidR="000D0324" w:rsidSect="00A46D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DF4"/>
    <w:rsid w:val="000D0324"/>
    <w:rsid w:val="00114D62"/>
    <w:rsid w:val="003C0910"/>
    <w:rsid w:val="003C668B"/>
    <w:rsid w:val="00765CC7"/>
    <w:rsid w:val="00A46DF4"/>
    <w:rsid w:val="00AD5ACC"/>
    <w:rsid w:val="00B035D1"/>
    <w:rsid w:val="00C57E5A"/>
    <w:rsid w:val="00F8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4"/>
  </w:style>
  <w:style w:type="paragraph" w:styleId="1">
    <w:name w:val="heading 1"/>
    <w:basedOn w:val="a"/>
    <w:next w:val="a"/>
    <w:link w:val="10"/>
    <w:uiPriority w:val="9"/>
    <w:qFormat/>
    <w:rsid w:val="00765CC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CC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CC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CC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CC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CC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CC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CC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CC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CC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5CC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5CC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5CC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5CC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5CC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5CC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65CC7"/>
    <w:rPr>
      <w:b/>
      <w:bCs/>
      <w:spacing w:val="0"/>
    </w:rPr>
  </w:style>
  <w:style w:type="character" w:styleId="a9">
    <w:name w:val="Emphasis"/>
    <w:uiPriority w:val="20"/>
    <w:qFormat/>
    <w:rsid w:val="00765CC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5CC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5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5CC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5CC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65CC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5CC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65CC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65CC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5CC7"/>
    <w:rPr>
      <w:smallCaps/>
    </w:rPr>
  </w:style>
  <w:style w:type="character" w:styleId="af1">
    <w:name w:val="Intense Reference"/>
    <w:uiPriority w:val="32"/>
    <w:qFormat/>
    <w:rsid w:val="00765CC7"/>
    <w:rPr>
      <w:b/>
      <w:bCs/>
      <w:smallCaps/>
      <w:color w:val="auto"/>
    </w:rPr>
  </w:style>
  <w:style w:type="character" w:styleId="af2">
    <w:name w:val="Book Title"/>
    <w:uiPriority w:val="33"/>
    <w:qFormat/>
    <w:rsid w:val="00765CC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5CC7"/>
    <w:pPr>
      <w:outlineLvl w:val="9"/>
    </w:pPr>
  </w:style>
  <w:style w:type="table" w:styleId="af4">
    <w:name w:val="Table Grid"/>
    <w:basedOn w:val="a1"/>
    <w:uiPriority w:val="59"/>
    <w:rsid w:val="00A4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2013-10-02T18:14:00Z</dcterms:created>
  <dcterms:modified xsi:type="dcterms:W3CDTF">2013-10-02T18:15:00Z</dcterms:modified>
</cp:coreProperties>
</file>