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19" w:rsidRPr="00113A19" w:rsidRDefault="00113A19" w:rsidP="00646B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3A19">
        <w:rPr>
          <w:rFonts w:ascii="Times New Roman" w:hAnsi="Times New Roman" w:cs="Times New Roman"/>
          <w:b/>
          <w:i/>
          <w:sz w:val="24"/>
          <w:szCs w:val="24"/>
        </w:rPr>
        <w:t>Сообщение для воспитателей</w:t>
      </w:r>
    </w:p>
    <w:p w:rsidR="00646B99" w:rsidRPr="00F66A25" w:rsidRDefault="004C7783" w:rsidP="0064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25">
        <w:rPr>
          <w:rFonts w:ascii="Times New Roman" w:hAnsi="Times New Roman" w:cs="Times New Roman"/>
          <w:b/>
          <w:sz w:val="28"/>
          <w:szCs w:val="28"/>
        </w:rPr>
        <w:t>У</w:t>
      </w:r>
      <w:r w:rsidR="00646B99" w:rsidRPr="00F66A25">
        <w:rPr>
          <w:rFonts w:ascii="Times New Roman" w:hAnsi="Times New Roman" w:cs="Times New Roman"/>
          <w:b/>
          <w:sz w:val="28"/>
          <w:szCs w:val="28"/>
        </w:rPr>
        <w:t>крашения</w:t>
      </w:r>
      <w:r w:rsidRPr="00F66A25">
        <w:rPr>
          <w:rFonts w:ascii="Times New Roman" w:hAnsi="Times New Roman" w:cs="Times New Roman"/>
          <w:b/>
          <w:sz w:val="28"/>
          <w:szCs w:val="28"/>
        </w:rPr>
        <w:t xml:space="preserve"> и обереги в традиционном костюме тувинцев</w:t>
      </w:r>
    </w:p>
    <w:p w:rsidR="00646B99" w:rsidRPr="00F66A25" w:rsidRDefault="00646B99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b/>
          <w:sz w:val="28"/>
          <w:szCs w:val="28"/>
        </w:rPr>
        <w:tab/>
      </w:r>
      <w:r w:rsidRPr="00F66A25">
        <w:rPr>
          <w:rFonts w:ascii="Times New Roman" w:hAnsi="Times New Roman" w:cs="Times New Roman"/>
          <w:sz w:val="28"/>
          <w:szCs w:val="28"/>
        </w:rPr>
        <w:t xml:space="preserve">Одежда, скрывая, защищая, украшая тело человека, раскрывает </w:t>
      </w:r>
      <w:r w:rsidR="00DD55B4" w:rsidRPr="00F66A25">
        <w:rPr>
          <w:rFonts w:ascii="Times New Roman" w:hAnsi="Times New Roman" w:cs="Times New Roman"/>
          <w:sz w:val="28"/>
          <w:szCs w:val="28"/>
        </w:rPr>
        <w:t>способ его обитания в окружающей среде, в определенном обществе, может выражать человеческое настроени</w:t>
      </w:r>
      <w:r w:rsidR="002F101D" w:rsidRPr="00F66A25">
        <w:rPr>
          <w:rFonts w:ascii="Times New Roman" w:hAnsi="Times New Roman" w:cs="Times New Roman"/>
          <w:sz w:val="28"/>
          <w:szCs w:val="28"/>
        </w:rPr>
        <w:t>е, вкусы, принципы и подчас даже идеи.</w:t>
      </w:r>
    </w:p>
    <w:p w:rsidR="00553F2B" w:rsidRPr="00F66A25" w:rsidRDefault="002F101D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  <w:t>Одежда-знак не существовала, наверное, только в первобытное время. С появлением общественного неравенства людей одежда превратилась в социальную маркировку. Разделение труда, развитие религий, наук, искусств</w:t>
      </w:r>
      <w:r w:rsidR="00553F2B" w:rsidRPr="00F66A25">
        <w:rPr>
          <w:rFonts w:ascii="Times New Roman" w:hAnsi="Times New Roman" w:cs="Times New Roman"/>
          <w:sz w:val="28"/>
          <w:szCs w:val="28"/>
        </w:rPr>
        <w:t>, политических движений и многие другие направление человеческой деятельности породили свои символы, украшения, обереги. Некоторые из них оказались недолговечными, другие просуществовали столетия, тысячелетия.</w:t>
      </w:r>
    </w:p>
    <w:p w:rsidR="00DD1456" w:rsidRPr="00F66A25" w:rsidRDefault="00DD1456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6A25">
        <w:rPr>
          <w:rFonts w:ascii="Times New Roman" w:hAnsi="Times New Roman" w:cs="Times New Roman"/>
          <w:sz w:val="28"/>
          <w:szCs w:val="28"/>
        </w:rPr>
        <w:t>Рассматривая одежду тувинцев в системе символов, можно выделить костюмы: детский, девичий, юношеский, невесты, жениха, женщины, мужчины, пожилых и старых людей.</w:t>
      </w:r>
      <w:proofErr w:type="gramEnd"/>
    </w:p>
    <w:p w:rsidR="004C7783" w:rsidRPr="00F66A25" w:rsidRDefault="004C7783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  <w:t xml:space="preserve">У самых </w:t>
      </w:r>
      <w:r w:rsidRPr="002B34D0">
        <w:rPr>
          <w:rFonts w:ascii="Times New Roman" w:hAnsi="Times New Roman" w:cs="Times New Roman"/>
          <w:b/>
          <w:sz w:val="28"/>
          <w:szCs w:val="28"/>
        </w:rPr>
        <w:t>маленьких детей</w:t>
      </w:r>
      <w:r w:rsidRPr="00F66A25">
        <w:rPr>
          <w:rFonts w:ascii="Times New Roman" w:hAnsi="Times New Roman" w:cs="Times New Roman"/>
          <w:sz w:val="28"/>
          <w:szCs w:val="28"/>
        </w:rPr>
        <w:t xml:space="preserve">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тон (халат</w:t>
      </w:r>
      <w:r w:rsidRPr="00F66A25">
        <w:rPr>
          <w:rFonts w:ascii="Times New Roman" w:hAnsi="Times New Roman" w:cs="Times New Roman"/>
          <w:i/>
          <w:sz w:val="28"/>
          <w:szCs w:val="28"/>
        </w:rPr>
        <w:t>)</w:t>
      </w:r>
      <w:r w:rsidRPr="00F66A25">
        <w:rPr>
          <w:rFonts w:ascii="Times New Roman" w:hAnsi="Times New Roman" w:cs="Times New Roman"/>
          <w:sz w:val="28"/>
          <w:szCs w:val="28"/>
        </w:rPr>
        <w:t xml:space="preserve"> был типичного покроя, характерными признаками которого являются стоячий воротник, фигурный вырез нагрудной части левой полы с запахом направо, четыре пуговицы.</w:t>
      </w:r>
    </w:p>
    <w:p w:rsidR="004C7783" w:rsidRPr="002B34D0" w:rsidRDefault="004C7783" w:rsidP="00700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  <w:t xml:space="preserve">Тон вначале носили без пояса, чтобы обеспечить телу больше свободы. Когда дети подрастали, начинали действовать самостоятельно, помогать родителям в </w:t>
      </w:r>
      <w:r w:rsidR="00B72AB8" w:rsidRPr="00F66A25">
        <w:rPr>
          <w:rFonts w:ascii="Times New Roman" w:hAnsi="Times New Roman" w:cs="Times New Roman"/>
          <w:sz w:val="28"/>
          <w:szCs w:val="28"/>
        </w:rPr>
        <w:t>хозяйстве, пасти</w:t>
      </w:r>
      <w:r w:rsidRPr="00F66A25">
        <w:rPr>
          <w:rFonts w:ascii="Times New Roman" w:hAnsi="Times New Roman" w:cs="Times New Roman"/>
          <w:sz w:val="28"/>
          <w:szCs w:val="28"/>
        </w:rPr>
        <w:t xml:space="preserve"> скот, им подвязывали </w:t>
      </w:r>
      <w:r w:rsidRPr="002B34D0">
        <w:rPr>
          <w:rFonts w:ascii="Times New Roman" w:hAnsi="Times New Roman" w:cs="Times New Roman"/>
          <w:b/>
          <w:sz w:val="28"/>
          <w:szCs w:val="28"/>
        </w:rPr>
        <w:t xml:space="preserve">пояс –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кур.</w:t>
      </w:r>
    </w:p>
    <w:p w:rsidR="00F66A25" w:rsidRPr="00F66A25" w:rsidRDefault="004C7783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  <w:t>Пояс имел функциональное значение, создавая полезное пространство</w:t>
      </w:r>
      <w:r w:rsidR="00B72AB8" w:rsidRPr="00F66A25">
        <w:rPr>
          <w:rFonts w:ascii="Times New Roman" w:hAnsi="Times New Roman" w:cs="Times New Roman"/>
          <w:sz w:val="28"/>
          <w:szCs w:val="28"/>
        </w:rPr>
        <w:t xml:space="preserve"> за пазухой, куда можно было</w:t>
      </w:r>
      <w:r w:rsidRPr="00F66A25">
        <w:rPr>
          <w:rFonts w:ascii="Times New Roman" w:hAnsi="Times New Roman" w:cs="Times New Roman"/>
          <w:sz w:val="28"/>
          <w:szCs w:val="28"/>
        </w:rPr>
        <w:t xml:space="preserve"> класть</w:t>
      </w:r>
      <w:r w:rsidR="00B72AB8" w:rsidRPr="00F66A25">
        <w:rPr>
          <w:rFonts w:ascii="Times New Roman" w:hAnsi="Times New Roman" w:cs="Times New Roman"/>
          <w:sz w:val="28"/>
          <w:szCs w:val="28"/>
        </w:rPr>
        <w:t xml:space="preserve"> запас пищи на дорогу или другие нужные вещи. Он также обретал значение </w:t>
      </w:r>
      <w:r w:rsidR="00B72AB8" w:rsidRPr="002B34D0">
        <w:rPr>
          <w:rFonts w:ascii="Times New Roman" w:hAnsi="Times New Roman" w:cs="Times New Roman"/>
          <w:b/>
          <w:i/>
          <w:sz w:val="28"/>
          <w:szCs w:val="28"/>
        </w:rPr>
        <w:t>оберега,</w:t>
      </w:r>
      <w:r w:rsidR="00B72AB8" w:rsidRPr="00F66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AB8" w:rsidRPr="00F66A25">
        <w:rPr>
          <w:rFonts w:ascii="Times New Roman" w:hAnsi="Times New Roman" w:cs="Times New Roman"/>
          <w:sz w:val="28"/>
          <w:szCs w:val="28"/>
        </w:rPr>
        <w:t>так как в прошлом  «с поясом связывали</w:t>
      </w:r>
      <w:r w:rsidR="00FA698A" w:rsidRPr="00F66A25">
        <w:rPr>
          <w:rFonts w:ascii="Times New Roman" w:hAnsi="Times New Roman" w:cs="Times New Roman"/>
          <w:sz w:val="28"/>
          <w:szCs w:val="28"/>
        </w:rPr>
        <w:t xml:space="preserve"> свои представления о благополучном существовании тувинцы-ламаисты, во многом сохранившие шаманские традиции. Их воззрения на природу человека предполагали наличие трех душ. Одна из них – внешняя, </w:t>
      </w:r>
      <w:proofErr w:type="spellStart"/>
      <w:r w:rsidR="00FA698A" w:rsidRPr="00F66A25">
        <w:rPr>
          <w:rFonts w:ascii="Times New Roman" w:hAnsi="Times New Roman" w:cs="Times New Roman"/>
          <w:sz w:val="28"/>
          <w:szCs w:val="28"/>
        </w:rPr>
        <w:t>сунезин</w:t>
      </w:r>
      <w:proofErr w:type="spellEnd"/>
      <w:r w:rsidR="00FA698A" w:rsidRPr="00F66A25">
        <w:rPr>
          <w:rFonts w:ascii="Times New Roman" w:hAnsi="Times New Roman" w:cs="Times New Roman"/>
          <w:sz w:val="28"/>
          <w:szCs w:val="28"/>
        </w:rPr>
        <w:t xml:space="preserve"> – предохраняла человека от всяческих бед. Считалось, она бродит вокруг маленьких детей, так как у ребенка нет пояса или какой-нибудь постоянной индивидуальной вещи. Как только ребенок достигал того возраста, когда его одежда подпоясывалась, </w:t>
      </w:r>
      <w:proofErr w:type="spellStart"/>
      <w:r w:rsidR="00FA698A" w:rsidRPr="00F66A25">
        <w:rPr>
          <w:rFonts w:ascii="Times New Roman" w:hAnsi="Times New Roman" w:cs="Times New Roman"/>
          <w:sz w:val="28"/>
          <w:szCs w:val="28"/>
        </w:rPr>
        <w:t>сунезин</w:t>
      </w:r>
      <w:proofErr w:type="spellEnd"/>
      <w:r w:rsidR="00FA698A" w:rsidRPr="00F66A25">
        <w:rPr>
          <w:rFonts w:ascii="Times New Roman" w:hAnsi="Times New Roman" w:cs="Times New Roman"/>
          <w:sz w:val="28"/>
          <w:szCs w:val="28"/>
        </w:rPr>
        <w:t xml:space="preserve"> поселялась в поясе и неотлучно обитала здесь до смерти человека».</w:t>
      </w:r>
    </w:p>
    <w:p w:rsidR="00F66A25" w:rsidRPr="00F66A25" w:rsidRDefault="00F66A25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  <w:t>Пояс был значительным символом, и тувинцы бережно относились не только к своему, но и к чужому поясу.</w:t>
      </w:r>
    </w:p>
    <w:p w:rsidR="00F66A25" w:rsidRPr="002B34D0" w:rsidRDefault="00F66A25" w:rsidP="00700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25">
        <w:rPr>
          <w:rFonts w:ascii="Times New Roman" w:hAnsi="Times New Roman" w:cs="Times New Roman"/>
          <w:sz w:val="28"/>
          <w:szCs w:val="28"/>
        </w:rPr>
        <w:tab/>
      </w:r>
      <w:r w:rsidRPr="002B34D0">
        <w:rPr>
          <w:rFonts w:ascii="Times New Roman" w:hAnsi="Times New Roman" w:cs="Times New Roman"/>
          <w:sz w:val="28"/>
          <w:szCs w:val="28"/>
        </w:rPr>
        <w:t>Мальчиков и девочек до трех лет</w:t>
      </w:r>
      <w:r w:rsidRPr="00F66A25">
        <w:rPr>
          <w:rFonts w:ascii="Times New Roman" w:hAnsi="Times New Roman" w:cs="Times New Roman"/>
          <w:sz w:val="28"/>
          <w:szCs w:val="28"/>
        </w:rPr>
        <w:t xml:space="preserve"> трудно было отличить друг от друга. Но это было возможно при наличии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 xml:space="preserve">украшений. </w:t>
      </w:r>
    </w:p>
    <w:p w:rsidR="00C216B1" w:rsidRDefault="00C216B1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Девочкам прокалывали уши в первый год жизни, а иногда с трех-пяти лет и вдевали кольцеобразные, простой формы серебряные серьги, которые они носили до тринадцати-четырнадцати лет, т.е. до половой зрелости. В эту пору девочки получали от матери серьги более сложные по декору и носили их до замужества. Они также могли носить до замужества простые кольца. </w:t>
      </w:r>
    </w:p>
    <w:p w:rsidR="00C216B1" w:rsidRDefault="00C216B1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Мальчику при рождении сережку в ухо вдевали лишь в том случае, если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умирали дети и от младенца надо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отвести беду, введя в заблуждение злые силы.</w:t>
      </w:r>
    </w:p>
    <w:p w:rsidR="007007D3" w:rsidRDefault="00C216B1" w:rsidP="00700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детям исполнялось три года, родители совершали праздничный обряд – обрезание волос, - на котором в присутствии родственников мальчику, девочке стригли новую прическу. Девочкам символически стригли только боковые волосы, заплетали одну косичку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чаъш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завязывали ее концы украшением их нитей бус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B34D0">
        <w:rPr>
          <w:rFonts w:ascii="Times New Roman" w:hAnsi="Times New Roman" w:cs="Times New Roman"/>
          <w:b/>
          <w:i/>
          <w:sz w:val="28"/>
          <w:szCs w:val="28"/>
        </w:rPr>
        <w:t>боошкун</w:t>
      </w:r>
      <w:proofErr w:type="spellEnd"/>
      <w:r w:rsidRPr="002B34D0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F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украшение тоже было </w:t>
      </w:r>
      <w:r w:rsidR="00DF4179">
        <w:rPr>
          <w:rFonts w:ascii="Times New Roman" w:hAnsi="Times New Roman" w:cs="Times New Roman"/>
          <w:sz w:val="28"/>
          <w:szCs w:val="28"/>
        </w:rPr>
        <w:t>оберегом</w:t>
      </w:r>
      <w:r>
        <w:rPr>
          <w:rFonts w:ascii="Times New Roman" w:hAnsi="Times New Roman" w:cs="Times New Roman"/>
          <w:sz w:val="28"/>
          <w:szCs w:val="28"/>
        </w:rPr>
        <w:t xml:space="preserve">, так как у </w:t>
      </w:r>
      <w:r w:rsidR="007007D3">
        <w:rPr>
          <w:rFonts w:ascii="Times New Roman" w:hAnsi="Times New Roman" w:cs="Times New Roman"/>
          <w:sz w:val="28"/>
          <w:szCs w:val="28"/>
        </w:rPr>
        <w:t>тюркских</w:t>
      </w:r>
      <w:r>
        <w:rPr>
          <w:rFonts w:ascii="Times New Roman" w:hAnsi="Times New Roman" w:cs="Times New Roman"/>
          <w:sz w:val="28"/>
          <w:szCs w:val="28"/>
        </w:rPr>
        <w:t xml:space="preserve"> народов Южной Сибири </w:t>
      </w:r>
      <w:r w:rsidR="007007D3">
        <w:rPr>
          <w:rFonts w:ascii="Times New Roman" w:hAnsi="Times New Roman" w:cs="Times New Roman"/>
          <w:sz w:val="28"/>
          <w:szCs w:val="28"/>
        </w:rPr>
        <w:t>с языческих времен «три шелковые нити» служили средством притяжения небесной богини, прядущей судьбы людей, повелительницы детей и плодородия.</w:t>
      </w:r>
    </w:p>
    <w:p w:rsidR="00C216B1" w:rsidRDefault="007007D3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Мальчикам </w:t>
      </w:r>
      <w:r w:rsidR="00C21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брили волосы по внешнему кругу, а оставленные на темени заплетали в одну косичку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кежеге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завязывали шнуром или тесьмой синего или черного цвета, что считалось благополучным для представителей мужского рода.</w:t>
      </w:r>
    </w:p>
    <w:p w:rsidR="00DF4179" w:rsidRDefault="00DF4179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с трехлетнего возраста во внешнем облике ребенка появлялась важная деталь, определяющая пол ребенка – прическа. Желанным детским атрибутом были звонкие</w:t>
      </w:r>
      <w:r w:rsidR="002B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медные бубенцы</w:t>
      </w:r>
      <w:r>
        <w:rPr>
          <w:rFonts w:ascii="Times New Roman" w:hAnsi="Times New Roman" w:cs="Times New Roman"/>
          <w:sz w:val="28"/>
          <w:szCs w:val="28"/>
        </w:rPr>
        <w:t xml:space="preserve"> (до десяти штук), которые играли роль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оберега.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EC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подвешивались к поясу вместе с другой любимой игрушкой до поры, </w:t>
      </w:r>
      <w:r w:rsidR="00577EC7">
        <w:rPr>
          <w:rFonts w:ascii="Times New Roman" w:hAnsi="Times New Roman" w:cs="Times New Roman"/>
          <w:sz w:val="28"/>
          <w:szCs w:val="28"/>
        </w:rPr>
        <w:t>когда ребенок достигал шестилетнего возраста. А пока серебряный голосок малыша перемешивался со звоном бубенчиков, радуя чистотой мать, которая, работая у очага, могла определить, насколько дитя удалилось от юрты.</w:t>
      </w:r>
    </w:p>
    <w:p w:rsidR="00DF5AF0" w:rsidRDefault="002B34D0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4D0">
        <w:rPr>
          <w:rFonts w:ascii="Times New Roman" w:hAnsi="Times New Roman" w:cs="Times New Roman"/>
          <w:b/>
          <w:sz w:val="28"/>
          <w:szCs w:val="28"/>
        </w:rPr>
        <w:t>Девочки-подростки</w:t>
      </w:r>
      <w:r>
        <w:rPr>
          <w:rFonts w:ascii="Times New Roman" w:hAnsi="Times New Roman" w:cs="Times New Roman"/>
          <w:sz w:val="28"/>
          <w:szCs w:val="28"/>
        </w:rPr>
        <w:t xml:space="preserve"> к поясу уже могли подвешивать </w:t>
      </w:r>
      <w:r w:rsidRPr="002B34D0">
        <w:rPr>
          <w:rFonts w:ascii="Times New Roman" w:hAnsi="Times New Roman" w:cs="Times New Roman"/>
          <w:b/>
          <w:i/>
          <w:sz w:val="28"/>
          <w:szCs w:val="28"/>
        </w:rPr>
        <w:t>подвески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 левой стороны – коробка маникюрных </w:t>
      </w:r>
      <w:r w:rsidR="00DF5AF0">
        <w:rPr>
          <w:rFonts w:ascii="Times New Roman" w:hAnsi="Times New Roman" w:cs="Times New Roman"/>
          <w:sz w:val="28"/>
          <w:szCs w:val="28"/>
        </w:rPr>
        <w:t xml:space="preserve">принадлежностей: ножницы, щипцы для удаления заноз; справа – коробочку с иглами, ножницами, наперстком. Другие нужные принадлежности (нитки, пуговицы и т.д.) клали за пазуху. Очень часто женщины, особенно в зимнее время, объединялись для пошива одного тона (халата). В таких случаях уже с десяти-двенадцати лет девочки имели возможность перенимать опыт старших мастериц. Постоянное же ношение с собой инструментов труда было не только необходимым, а и символичным, так как остроконечные предметы как бы защищали от злых духов. </w:t>
      </w:r>
    </w:p>
    <w:p w:rsidR="00D20B2E" w:rsidRDefault="00DF5AF0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Украшения</w:t>
      </w:r>
      <w:r>
        <w:rPr>
          <w:rFonts w:ascii="Times New Roman" w:hAnsi="Times New Roman" w:cs="Times New Roman"/>
          <w:sz w:val="28"/>
          <w:szCs w:val="28"/>
        </w:rPr>
        <w:t xml:space="preserve"> девушек – кольца, браслеты</w:t>
      </w:r>
      <w:r w:rsidR="00D20B2E">
        <w:rPr>
          <w:rFonts w:ascii="Times New Roman" w:hAnsi="Times New Roman" w:cs="Times New Roman"/>
          <w:sz w:val="28"/>
          <w:szCs w:val="28"/>
        </w:rPr>
        <w:t>, серьги, - не отличались особой роскошью, но были сложнее, наряднее детских.</w:t>
      </w:r>
    </w:p>
    <w:p w:rsidR="002B34D0" w:rsidRDefault="00D20B2E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Важная деталь </w:t>
      </w:r>
      <w:r w:rsidRPr="00276413">
        <w:rPr>
          <w:rFonts w:ascii="Times New Roman" w:hAnsi="Times New Roman" w:cs="Times New Roman"/>
          <w:b/>
          <w:sz w:val="28"/>
          <w:szCs w:val="28"/>
        </w:rPr>
        <w:t>мужского костюма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6413">
        <w:rPr>
          <w:rFonts w:ascii="Times New Roman" w:hAnsi="Times New Roman" w:cs="Times New Roman"/>
          <w:b/>
          <w:i/>
          <w:sz w:val="28"/>
          <w:szCs w:val="28"/>
        </w:rPr>
        <w:t>пояс.</w:t>
      </w:r>
      <w:r w:rsidR="00DF5AF0" w:rsidRPr="00276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6413">
        <w:rPr>
          <w:rFonts w:ascii="Times New Roman" w:hAnsi="Times New Roman" w:cs="Times New Roman"/>
          <w:sz w:val="28"/>
          <w:szCs w:val="28"/>
        </w:rPr>
        <w:t>У возмужавшего юноши и взрослого мужчины он становится символом деловитости и мужества.</w:t>
      </w:r>
      <w:r w:rsidR="009A701E">
        <w:rPr>
          <w:rFonts w:ascii="Times New Roman" w:hAnsi="Times New Roman" w:cs="Times New Roman"/>
          <w:sz w:val="28"/>
          <w:szCs w:val="28"/>
        </w:rPr>
        <w:t xml:space="preserve"> </w:t>
      </w:r>
      <w:r w:rsidR="00276413">
        <w:rPr>
          <w:rFonts w:ascii="Times New Roman" w:hAnsi="Times New Roman" w:cs="Times New Roman"/>
          <w:sz w:val="28"/>
          <w:szCs w:val="28"/>
        </w:rPr>
        <w:t xml:space="preserve">Пояса были разными и соответствовали </w:t>
      </w:r>
      <w:r w:rsidR="009A701E">
        <w:rPr>
          <w:rFonts w:ascii="Times New Roman" w:hAnsi="Times New Roman" w:cs="Times New Roman"/>
          <w:sz w:val="28"/>
          <w:szCs w:val="28"/>
        </w:rPr>
        <w:t xml:space="preserve">положению человека в обществе. Например, властные и военные чиновники имели кожаные, сплошь набитые серебряными </w:t>
      </w:r>
      <w:r w:rsidR="008A4512">
        <w:rPr>
          <w:rFonts w:ascii="Times New Roman" w:hAnsi="Times New Roman" w:cs="Times New Roman"/>
          <w:sz w:val="28"/>
          <w:szCs w:val="28"/>
        </w:rPr>
        <w:t>и золотыми бляхами. У табунщиков, чабанов и охотников пояса были волосяные плетеные из шерстяной пряжи кожаных полос, а феодалы имели пояс из отреза шелка.</w:t>
      </w:r>
    </w:p>
    <w:p w:rsidR="008A4512" w:rsidRDefault="008A4512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512">
        <w:rPr>
          <w:rFonts w:ascii="Times New Roman" w:hAnsi="Times New Roman" w:cs="Times New Roman"/>
          <w:b/>
          <w:i/>
          <w:sz w:val="28"/>
          <w:szCs w:val="28"/>
        </w:rPr>
        <w:t>Из мужских подвесо</w:t>
      </w:r>
      <w:r>
        <w:rPr>
          <w:rFonts w:ascii="Times New Roman" w:hAnsi="Times New Roman" w:cs="Times New Roman"/>
          <w:sz w:val="28"/>
          <w:szCs w:val="28"/>
        </w:rPr>
        <w:t>к к поясу подвешивался только нож в ножнах, так как в возрасте с 16 до 29 лет юноша не мог курить и демонстративно носить курительные принадлежности.</w:t>
      </w:r>
    </w:p>
    <w:p w:rsidR="00B25640" w:rsidRDefault="008A4512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Девушки до замужества носили две или одну косу. После сватовства </w:t>
      </w:r>
      <w:r w:rsidRPr="00C83CA0">
        <w:rPr>
          <w:rFonts w:ascii="Times New Roman" w:hAnsi="Times New Roman" w:cs="Times New Roman"/>
          <w:b/>
          <w:sz w:val="28"/>
          <w:szCs w:val="28"/>
        </w:rPr>
        <w:t xml:space="preserve">девушке </w:t>
      </w:r>
      <w:r>
        <w:rPr>
          <w:rFonts w:ascii="Times New Roman" w:hAnsi="Times New Roman" w:cs="Times New Roman"/>
          <w:sz w:val="28"/>
          <w:szCs w:val="28"/>
        </w:rPr>
        <w:t>заплетали еще одну косу – вторую или третью. Дополнительную косу делала родственница с материнской линии, прожившая счастливую семейную жизнь и выра</w:t>
      </w:r>
      <w:r w:rsidR="00B25640">
        <w:rPr>
          <w:rFonts w:ascii="Times New Roman" w:hAnsi="Times New Roman" w:cs="Times New Roman"/>
          <w:sz w:val="28"/>
          <w:szCs w:val="28"/>
        </w:rPr>
        <w:t xml:space="preserve">стившая здоровых детей. Дополнительную косу удлиняли с помощью </w:t>
      </w:r>
      <w:r w:rsidR="00B25640" w:rsidRPr="00C83CA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B25640" w:rsidRPr="00C83CA0">
        <w:rPr>
          <w:rFonts w:ascii="Times New Roman" w:hAnsi="Times New Roman" w:cs="Times New Roman"/>
          <w:b/>
          <w:i/>
          <w:sz w:val="28"/>
          <w:szCs w:val="28"/>
        </w:rPr>
        <w:t>чалаа</w:t>
      </w:r>
      <w:proofErr w:type="spellEnd"/>
      <w:r w:rsidR="00B25640" w:rsidRPr="00C83CA0">
        <w:rPr>
          <w:rFonts w:ascii="Times New Roman" w:hAnsi="Times New Roman" w:cs="Times New Roman"/>
          <w:b/>
          <w:i/>
          <w:sz w:val="28"/>
          <w:szCs w:val="28"/>
        </w:rPr>
        <w:t>-кара» - дополнительного парика</w:t>
      </w:r>
      <w:r w:rsidR="00B25640">
        <w:rPr>
          <w:rFonts w:ascii="Times New Roman" w:hAnsi="Times New Roman" w:cs="Times New Roman"/>
          <w:sz w:val="28"/>
          <w:szCs w:val="28"/>
        </w:rPr>
        <w:t xml:space="preserve">. Его сплетали из черных шелковых нитей в виде трех косичек, постепенно утолщая от основания к концу. Длина одной косички состояла как бы из четырех частей: 1 – верхняя в 21 см, 2 – средняя в 21 см, 3 – нижняя в 8 см и 4 – бахрома в 46 см. Две верхние части парика удлиняли косу. Такую роскошную прическу на уровне бахромы украшали </w:t>
      </w:r>
      <w:proofErr w:type="spellStart"/>
      <w:r w:rsidR="00B25640">
        <w:rPr>
          <w:rFonts w:ascii="Times New Roman" w:hAnsi="Times New Roman" w:cs="Times New Roman"/>
          <w:sz w:val="28"/>
          <w:szCs w:val="28"/>
        </w:rPr>
        <w:t>накосником</w:t>
      </w:r>
      <w:proofErr w:type="spellEnd"/>
      <w:r w:rsidR="00B256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5640">
        <w:rPr>
          <w:rFonts w:ascii="Times New Roman" w:hAnsi="Times New Roman" w:cs="Times New Roman"/>
          <w:sz w:val="28"/>
          <w:szCs w:val="28"/>
        </w:rPr>
        <w:t>чавага</w:t>
      </w:r>
      <w:proofErr w:type="spellEnd"/>
      <w:r w:rsidR="00B25640">
        <w:rPr>
          <w:rFonts w:ascii="Times New Roman" w:hAnsi="Times New Roman" w:cs="Times New Roman"/>
          <w:sz w:val="28"/>
          <w:szCs w:val="28"/>
        </w:rPr>
        <w:t>». Если коса у девушки была длинной и толстой, то не было надобности в парике.</w:t>
      </w:r>
    </w:p>
    <w:p w:rsidR="008A4512" w:rsidRDefault="00B25640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A0">
        <w:rPr>
          <w:rFonts w:ascii="Times New Roman" w:hAnsi="Times New Roman" w:cs="Times New Roman"/>
          <w:b/>
          <w:sz w:val="28"/>
          <w:szCs w:val="28"/>
        </w:rPr>
        <w:t>Костюм жениха</w:t>
      </w:r>
      <w:r>
        <w:rPr>
          <w:rFonts w:ascii="Times New Roman" w:hAnsi="Times New Roman" w:cs="Times New Roman"/>
          <w:sz w:val="28"/>
          <w:szCs w:val="28"/>
        </w:rPr>
        <w:t xml:space="preserve"> отличался от костюма юноши большой роскошью и праздностью. </w:t>
      </w:r>
      <w:r w:rsidR="00C83CA0">
        <w:rPr>
          <w:rFonts w:ascii="Times New Roman" w:hAnsi="Times New Roman" w:cs="Times New Roman"/>
          <w:sz w:val="28"/>
          <w:szCs w:val="28"/>
        </w:rPr>
        <w:t xml:space="preserve">Пояс к свадьбе справляли новый, к нему уже можно было подвешивать </w:t>
      </w:r>
      <w:r w:rsidR="00C83CA0" w:rsidRPr="00C83CA0">
        <w:rPr>
          <w:rFonts w:ascii="Times New Roman" w:hAnsi="Times New Roman" w:cs="Times New Roman"/>
          <w:b/>
          <w:i/>
          <w:sz w:val="28"/>
          <w:szCs w:val="28"/>
        </w:rPr>
        <w:t>курительные принадлежности:</w:t>
      </w:r>
      <w:r w:rsidR="00C83CA0">
        <w:rPr>
          <w:rFonts w:ascii="Times New Roman" w:hAnsi="Times New Roman" w:cs="Times New Roman"/>
          <w:sz w:val="28"/>
          <w:szCs w:val="28"/>
        </w:rPr>
        <w:t xml:space="preserve"> табачный кисет, огниво с металлической чашкой для пепла, серповидный крючок для чистки трубки. </w:t>
      </w:r>
    </w:p>
    <w:p w:rsidR="00C83CA0" w:rsidRDefault="00C83CA0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Мужские подвески и женские украшения делали  из бронзы, серебра, золота, драгоценных камней. Все детали, особенно металлические или серебряные, изготовлялись ювелирно, изящно.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украшались зооморфными, растительными, геометрическими, олицетворяющими природные стихии узорами, орнаментами: рога </w:t>
      </w:r>
      <w:r w:rsidR="00F52FE1">
        <w:rPr>
          <w:rFonts w:ascii="Times New Roman" w:hAnsi="Times New Roman" w:cs="Times New Roman"/>
          <w:sz w:val="28"/>
          <w:szCs w:val="28"/>
        </w:rPr>
        <w:t>оленя</w:t>
      </w:r>
      <w:r>
        <w:rPr>
          <w:rFonts w:ascii="Times New Roman" w:hAnsi="Times New Roman" w:cs="Times New Roman"/>
          <w:sz w:val="28"/>
          <w:szCs w:val="28"/>
        </w:rPr>
        <w:t>, рыбы, листья, лепестки лотоса, нить счастья, облака, волны, горы и т.д.</w:t>
      </w:r>
      <w:proofErr w:type="gramEnd"/>
      <w:r w:rsidR="00F52FE1">
        <w:rPr>
          <w:rFonts w:ascii="Times New Roman" w:hAnsi="Times New Roman" w:cs="Times New Roman"/>
          <w:sz w:val="28"/>
          <w:szCs w:val="28"/>
        </w:rPr>
        <w:t xml:space="preserve"> Многие  из них выражают желание достичь благосостояния, гармонии, чистоты, любви других ценностей. Изготовленные искусным образом подвески превращались в функциональные вещи-украшения, издававшие при ходьбе мелодичный шум от перестукивания серебряных изделий. </w:t>
      </w:r>
    </w:p>
    <w:p w:rsidR="00944C84" w:rsidRDefault="00F52FE1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пожилого возраста уже не могли позволить себе наряжаться, как прежде. Роскошные серьги, перстни, браслеты они заменяли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простые.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подвески не надевали вовсе. В возрасте 50 – 55 лет было принято раздавать свои украшения дочерям и молодым родственницам. Женщине, вышедшей из плодотворного возраста, позволялось вносить в одежду детали мужского костюма.</w:t>
      </w:r>
      <w:r w:rsidR="00944C84">
        <w:rPr>
          <w:rFonts w:ascii="Times New Roman" w:hAnsi="Times New Roman" w:cs="Times New Roman"/>
          <w:sz w:val="28"/>
          <w:szCs w:val="28"/>
        </w:rPr>
        <w:t xml:space="preserve"> Привычной вещью для пожилой женщины могла стать длинная курительная трубка, которую она хранила с кисетом за пазухой.</w:t>
      </w:r>
    </w:p>
    <w:p w:rsidR="00944C84" w:rsidRDefault="00944C84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C84" w:rsidRDefault="00944C84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тувинцы, конечно же, не суеверны, как их предки. И желание соблюсти детали народного костюма связано со стремлением украсить одежду.</w:t>
      </w:r>
    </w:p>
    <w:p w:rsidR="00F52FE1" w:rsidRPr="00276413" w:rsidRDefault="00944C84" w:rsidP="00B25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Традиционный тувинский костюм – прекрасный памятник самобытной культуры нашего народа.  Соблюдение традиций – это свидетельство проявления уважения к народу, почитание предков.</w:t>
      </w:r>
      <w:r w:rsidR="00F52F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7D3" w:rsidRPr="00F66A25" w:rsidRDefault="007007D3" w:rsidP="007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7783" w:rsidRPr="00B72AB8" w:rsidRDefault="00B72AB8" w:rsidP="0070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 xml:space="preserve"> </w:t>
      </w:r>
      <w:r w:rsidR="004C7783" w:rsidRPr="00B72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01D" w:rsidRPr="00646B99" w:rsidRDefault="00DD1456" w:rsidP="0070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9568C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29CF28" wp14:editId="5CFCF3EB">
            <wp:extent cx="2790825" cy="3941252"/>
            <wp:effectExtent l="0" t="0" r="0" b="2540"/>
            <wp:docPr id="1" name="Рисунок 1" descr="D:\работа\сайт добавить\для воспитателей\ук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айт добавить\для воспитателей\укр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22" cy="39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поои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и</w:t>
      </w:r>
      <w:r w:rsidRPr="007956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57475" cy="3933825"/>
            <wp:effectExtent l="0" t="0" r="9525" b="9525"/>
            <wp:docPr id="3" name="Рисунок 3" descr="D:\работа\сайт добавить\для воспитателей\ук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сайт добавить\для воспитателей\укр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8C" w:rsidRDefault="0079568C" w:rsidP="0079568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7007D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9568C" w:rsidRDefault="0079568C" w:rsidP="00D251C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Женские украшения:серьги, накосники (серебр</w:t>
      </w:r>
      <w:r w:rsidR="00D251CE">
        <w:rPr>
          <w:rFonts w:ascii="Times New Roman" w:hAnsi="Times New Roman" w:cs="Times New Roman"/>
          <w:noProof/>
          <w:sz w:val="24"/>
          <w:szCs w:val="24"/>
          <w:lang w:eastAsia="ru-RU"/>
        </w:rPr>
        <w:t>о, камень, чеканка, гравировка)</w:t>
      </w:r>
    </w:p>
    <w:p w:rsidR="00D251CE" w:rsidRPr="0079568C" w:rsidRDefault="00D251CE" w:rsidP="00D251C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6B99" w:rsidRDefault="00646B99" w:rsidP="00795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8C" w:rsidRDefault="00D251CE" w:rsidP="0070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5AF42" wp14:editId="39316FFD">
            <wp:extent cx="2790825" cy="3838575"/>
            <wp:effectExtent l="0" t="0" r="9525" b="9525"/>
            <wp:docPr id="4" name="Рисунок 4" descr="D:\работа\сайт добавить\для воспитателей\у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сайт добавить\для воспитателей\укр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82" cy="38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3848099"/>
            <wp:effectExtent l="0" t="0" r="0" b="635"/>
            <wp:docPr id="5" name="Рисунок 5" descr="D:\работа\сайт добавить\для воспитателей\у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сайт добавить\для воспитателей\ук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82" cy="38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CE" w:rsidRDefault="00D251CE" w:rsidP="00D25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Мужские принадлежности (кисет, огниво, поясные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51CE" w:rsidRDefault="00D251CE" w:rsidP="00D25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1CE" w:rsidRDefault="00D251CE" w:rsidP="00D25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52725" cy="4129089"/>
            <wp:effectExtent l="0" t="0" r="0" b="5080"/>
            <wp:docPr id="6" name="Рисунок 6" descr="D:\работа\сайт добавить\для воспитателей\укр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сайт добавить\для воспитателей\укр 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44" cy="414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CE" w:rsidRDefault="00D251CE" w:rsidP="00D25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Девичий и детский костюмы</w:t>
      </w:r>
    </w:p>
    <w:p w:rsidR="00D251CE" w:rsidRDefault="00D251CE" w:rsidP="00D25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1CE" w:rsidRDefault="00D251CE" w:rsidP="00D25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4346088"/>
            <wp:effectExtent l="0" t="0" r="0" b="0"/>
            <wp:docPr id="7" name="Рисунок 7" descr="D:\работа\сайт добавить\для воспитателей\укр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сайт добавить\для воспитателей\укр 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45" cy="435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CE" w:rsidRDefault="00AE41CE" w:rsidP="00AE4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замужней женщины</w:t>
      </w:r>
    </w:p>
    <w:p w:rsidR="00A44AFF" w:rsidRDefault="00A44AFF" w:rsidP="00A44A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F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A44AFF" w:rsidRDefault="00A44AFF" w:rsidP="00A44A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М.О.Сиянбиль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А.А.Сиянбиль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Традиционный тувинский костюм (История, Символика). -  Кызыл.  -  Типография Госкомитета по печати и массовой информации РТ. – 2000. – 72 с.</w:t>
      </w:r>
    </w:p>
    <w:p w:rsidR="00A44AFF" w:rsidRDefault="00A44AFF" w:rsidP="00A44A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Л.П.Потапов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Очерки народного быта тувинцев. – Москва. – Издательство «Наука». – 1969. – 365 с.</w:t>
      </w:r>
    </w:p>
    <w:p w:rsidR="00A44AFF" w:rsidRPr="00A44AFF" w:rsidRDefault="00A44AFF" w:rsidP="00A44A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И.Г.Сафьянов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Тува в прошлом. Художественное Творчество тувинского народа. – Кызыл. –</w:t>
      </w:r>
      <w:r w:rsidR="00F6529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ипография КЦО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6529B">
        <w:rPr>
          <w:rFonts w:ascii="Times New Roman" w:hAnsi="Times New Roman" w:cs="Times New Roman"/>
          <w:sz w:val="28"/>
          <w:szCs w:val="28"/>
        </w:rPr>
        <w:t>– 1990г. – 195 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FF" w:rsidRPr="00A44AFF" w:rsidRDefault="00A44AFF" w:rsidP="00A44A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AFF" w:rsidRPr="00A4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1FC"/>
    <w:multiLevelType w:val="hybridMultilevel"/>
    <w:tmpl w:val="153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C3"/>
    <w:rsid w:val="00113A19"/>
    <w:rsid w:val="00276413"/>
    <w:rsid w:val="002B34D0"/>
    <w:rsid w:val="002F101D"/>
    <w:rsid w:val="00400BC3"/>
    <w:rsid w:val="004C7783"/>
    <w:rsid w:val="00553F2B"/>
    <w:rsid w:val="00577EC7"/>
    <w:rsid w:val="00646B99"/>
    <w:rsid w:val="007007D3"/>
    <w:rsid w:val="007563C5"/>
    <w:rsid w:val="0079568C"/>
    <w:rsid w:val="008A4512"/>
    <w:rsid w:val="00944C84"/>
    <w:rsid w:val="009A701E"/>
    <w:rsid w:val="00A34B51"/>
    <w:rsid w:val="00A44AFF"/>
    <w:rsid w:val="00AE41CE"/>
    <w:rsid w:val="00B25640"/>
    <w:rsid w:val="00B72AB8"/>
    <w:rsid w:val="00C216B1"/>
    <w:rsid w:val="00C2706F"/>
    <w:rsid w:val="00C83CA0"/>
    <w:rsid w:val="00D20B2E"/>
    <w:rsid w:val="00D251CE"/>
    <w:rsid w:val="00DD1456"/>
    <w:rsid w:val="00DD55B4"/>
    <w:rsid w:val="00DF4179"/>
    <w:rsid w:val="00DF5AF0"/>
    <w:rsid w:val="00F52FE1"/>
    <w:rsid w:val="00F6529B"/>
    <w:rsid w:val="00F66A25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5BE4-0255-4E70-8320-4D301DEA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11</cp:revision>
  <dcterms:created xsi:type="dcterms:W3CDTF">2013-09-26T15:42:00Z</dcterms:created>
  <dcterms:modified xsi:type="dcterms:W3CDTF">2013-09-30T06:59:00Z</dcterms:modified>
</cp:coreProperties>
</file>