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1" w:rsidRDefault="00B86E71">
      <w:pPr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 xml:space="preserve"> Дидактическая игра</w:t>
      </w:r>
    </w:p>
    <w:p w:rsidR="005D1B9C" w:rsidRPr="001A4BFB" w:rsidRDefault="005D1B9C">
      <w:pPr>
        <w:rPr>
          <w:color w:val="1F497D" w:themeColor="text2"/>
          <w:sz w:val="72"/>
          <w:szCs w:val="72"/>
        </w:rPr>
      </w:pPr>
      <w:bookmarkStart w:id="0" w:name="_GoBack"/>
      <w:bookmarkEnd w:id="0"/>
      <w:r w:rsidRPr="001A4BFB">
        <w:rPr>
          <w:color w:val="1F497D" w:themeColor="text2"/>
          <w:sz w:val="72"/>
          <w:szCs w:val="72"/>
        </w:rPr>
        <w:t xml:space="preserve"> «Яблоня в саду»</w:t>
      </w:r>
    </w:p>
    <w:p w:rsidR="005D1B9C" w:rsidRPr="001A4BFB" w:rsidRDefault="005D1B9C">
      <w:pPr>
        <w:rPr>
          <w:color w:val="1F497D" w:themeColor="text2"/>
          <w:sz w:val="36"/>
          <w:szCs w:val="36"/>
        </w:rPr>
      </w:pPr>
      <w:r w:rsidRPr="001A4BFB">
        <w:rPr>
          <w:color w:val="1F497D" w:themeColor="text2"/>
          <w:sz w:val="36"/>
          <w:szCs w:val="36"/>
        </w:rPr>
        <w:t>Цель: Развитие мелкой моторики, закрепление цвета</w:t>
      </w:r>
    </w:p>
    <w:p w:rsidR="005D1B9C" w:rsidRDefault="005D1B9C"/>
    <w:p w:rsidR="005D1B9C" w:rsidRDefault="005D1B9C">
      <w:r>
        <w:rPr>
          <w:noProof/>
          <w:lang w:eastAsia="ru-RU"/>
        </w:rPr>
        <w:drawing>
          <wp:inline distT="0" distB="0" distL="0" distR="0">
            <wp:extent cx="5467350" cy="4143375"/>
            <wp:effectExtent l="0" t="0" r="0" b="9525"/>
            <wp:docPr id="3" name="Рисунок 3" descr="C:\Documents and Settings\Admin\Рабочий стол\Всё документы-   СВЕТА\Фото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сё документы-   СВЕТА\Фото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9C" w:rsidRPr="001A4BFB" w:rsidRDefault="005D1B9C">
      <w:pPr>
        <w:rPr>
          <w:sz w:val="28"/>
          <w:szCs w:val="28"/>
        </w:rPr>
      </w:pPr>
      <w:r w:rsidRPr="001A4BFB">
        <w:rPr>
          <w:sz w:val="28"/>
          <w:szCs w:val="28"/>
        </w:rPr>
        <w:t xml:space="preserve">Сделать это можно очень просто – берем небольшой лист ДВП, красим голубой краской, рисуем яблоню, тучку, </w:t>
      </w:r>
      <w:proofErr w:type="spellStart"/>
      <w:r w:rsidRPr="001A4BFB">
        <w:rPr>
          <w:sz w:val="28"/>
          <w:szCs w:val="28"/>
        </w:rPr>
        <w:t>гусеничку</w:t>
      </w:r>
      <w:proofErr w:type="spellEnd"/>
      <w:r w:rsidR="001A4BFB">
        <w:rPr>
          <w:sz w:val="28"/>
          <w:szCs w:val="28"/>
        </w:rPr>
        <w:t>, готовим горлышки от пластиковых бутылок, пробки цветные.</w:t>
      </w:r>
      <w:r w:rsidR="001A4BFB" w:rsidRPr="001A4BFB">
        <w:rPr>
          <w:sz w:val="28"/>
          <w:szCs w:val="28"/>
        </w:rPr>
        <w:t xml:space="preserve"> Вырезаем дырочки, чтобы проходило горлышко от пластмассовой бутылки (мне это сделал один родитель на станке), с обратной стороны приклеиваем горлышки на прочный клей. Пособие готово! Деткам оно очень нравится!</w:t>
      </w:r>
    </w:p>
    <w:sectPr w:rsidR="005D1B9C" w:rsidRPr="001A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E"/>
    <w:rsid w:val="001A4BFB"/>
    <w:rsid w:val="004E2391"/>
    <w:rsid w:val="005D1B9C"/>
    <w:rsid w:val="00720ECE"/>
    <w:rsid w:val="00B86E71"/>
    <w:rsid w:val="00E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2014-03-03T19:24:00Z</dcterms:created>
  <dcterms:modified xsi:type="dcterms:W3CDTF">2014-03-03T20:01:00Z</dcterms:modified>
</cp:coreProperties>
</file>