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AD" w:rsidRDefault="008C1BDD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-95250</wp:posOffset>
            </wp:positionV>
            <wp:extent cx="6984365" cy="9933305"/>
            <wp:effectExtent l="228600" t="190500" r="235585" b="163195"/>
            <wp:wrapNone/>
            <wp:docPr id="1" name="Рисунок 0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9933305"/>
                    </a:xfrm>
                    <a:prstGeom prst="rect">
                      <a:avLst/>
                    </a:prstGeom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D635AD" w:rsidRDefault="00D635AD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BB3009" w:rsidRDefault="00BB3009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городского округа</w:t>
      </w:r>
    </w:p>
    <w:p w:rsidR="00D635AD" w:rsidRDefault="00562640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40640</wp:posOffset>
            </wp:positionV>
            <wp:extent cx="1390650" cy="1181100"/>
            <wp:effectExtent l="19050" t="0" r="0" b="0"/>
            <wp:wrapNone/>
            <wp:docPr id="3" name="Рисунок 2" descr="house-construction-material-vector_15-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-construction-material-vector_15-8030.jpg"/>
                    <pic:cNvPicPr/>
                  </pic:nvPicPr>
                  <pic:blipFill>
                    <a:blip r:embed="rId8" cstate="print"/>
                    <a:srcRect r="76677" b="6477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5AD">
        <w:rPr>
          <w:rFonts w:ascii="Times New Roman" w:hAnsi="Times New Roman" w:cs="Times New Roman"/>
        </w:rPr>
        <w:t>«Детский сад № 49 общеразвивающего вида»</w:t>
      </w:r>
    </w:p>
    <w:p w:rsidR="00D635AD" w:rsidRDefault="00D635AD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35AD" w:rsidRDefault="00D635AD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640" w:rsidRDefault="00A0394C" w:rsidP="00562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94C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134.25pt" fillcolor="#06c" strokecolor="#9cf" strokeweight="1.5pt">
            <v:shadow on="t" color="#900"/>
            <v:textpath style="font-family:&quot;Impact&quot;;v-text-kern:t" trim="t" fitpath="t" string="Проект&#10;&quot;Мои любимые машинки&quot;&#10;"/>
          </v:shape>
        </w:pict>
      </w:r>
    </w:p>
    <w:p w:rsidR="00D635AD" w:rsidRDefault="00D635AD" w:rsidP="00D635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35AD" w:rsidRDefault="00D635AD" w:rsidP="00D635AD">
      <w:pPr>
        <w:spacing w:after="0" w:line="240" w:lineRule="auto"/>
        <w:jc w:val="center"/>
        <w:rPr>
          <w:rFonts w:ascii="Century Schoolbook" w:hAnsi="Century Schoolbook" w:cs="Times New Roman"/>
          <w:b/>
          <w:i/>
          <w:shadow/>
          <w:color w:val="FF0000"/>
          <w:sz w:val="52"/>
        </w:rPr>
      </w:pPr>
      <w:r w:rsidRPr="00D635AD">
        <w:rPr>
          <w:rFonts w:ascii="Century Schoolbook" w:hAnsi="Century Schoolbook" w:cs="Times New Roman"/>
          <w:b/>
          <w:i/>
          <w:shadow/>
          <w:color w:val="FF0000"/>
          <w:sz w:val="52"/>
        </w:rPr>
        <w:t>Средняя группа</w:t>
      </w:r>
    </w:p>
    <w:p w:rsidR="008C1BDD" w:rsidRDefault="008C1BDD" w:rsidP="00D635AD">
      <w:pPr>
        <w:spacing w:after="0" w:line="240" w:lineRule="auto"/>
        <w:jc w:val="center"/>
        <w:rPr>
          <w:rFonts w:ascii="Century Schoolbook" w:hAnsi="Century Schoolbook" w:cs="Times New Roman"/>
          <w:b/>
          <w:i/>
          <w:shadow/>
          <w:color w:val="FF0000"/>
          <w:sz w:val="52"/>
        </w:rPr>
      </w:pPr>
      <w:r>
        <w:rPr>
          <w:rFonts w:ascii="Century Schoolbook" w:hAnsi="Century Schoolbook" w:cs="Times New Roman"/>
          <w:b/>
          <w:i/>
          <w:shadow/>
          <w:color w:val="FF0000"/>
          <w:sz w:val="52"/>
        </w:rPr>
        <w:t>2013-2014 учебный год</w:t>
      </w:r>
    </w:p>
    <w:p w:rsidR="00D635AD" w:rsidRPr="00D635AD" w:rsidRDefault="00D635AD" w:rsidP="00D635AD">
      <w:pPr>
        <w:spacing w:after="0" w:line="240" w:lineRule="auto"/>
        <w:jc w:val="center"/>
        <w:rPr>
          <w:rFonts w:ascii="Century Schoolbook" w:hAnsi="Century Schoolbook" w:cs="Times New Roman"/>
          <w:b/>
          <w:i/>
          <w:shadow/>
          <w:color w:val="FF0000"/>
          <w:sz w:val="52"/>
        </w:rPr>
      </w:pPr>
    </w:p>
    <w:p w:rsidR="00D635AD" w:rsidRPr="00D635AD" w:rsidRDefault="00A0394C" w:rsidP="00D635A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 w:rsidRPr="00A0394C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253.85pt;margin-top:23.85pt;width:264.65pt;height:155.2pt;z-index:251659264" adj="-3836,27431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25496" w:rsidRPr="00562640" w:rsidRDefault="00425496" w:rsidP="008C1BDD">
                  <w:pPr>
                    <w:spacing w:after="0" w:line="240" w:lineRule="auto"/>
                    <w:jc w:val="right"/>
                    <w:rPr>
                      <w:rFonts w:ascii="Century Schoolbook" w:hAnsi="Century Schoolbook"/>
                      <w:b/>
                      <w:sz w:val="32"/>
                    </w:rPr>
                  </w:pPr>
                  <w:r w:rsidRPr="00562640">
                    <w:rPr>
                      <w:rFonts w:ascii="Century Schoolbook" w:hAnsi="Century Schoolbook"/>
                      <w:b/>
                      <w:sz w:val="32"/>
                    </w:rPr>
                    <w:t xml:space="preserve">Воспитатель: </w:t>
                  </w:r>
                </w:p>
                <w:p w:rsidR="00425496" w:rsidRPr="00562640" w:rsidRDefault="00425496" w:rsidP="008C1BDD">
                  <w:pPr>
                    <w:spacing w:after="0" w:line="240" w:lineRule="auto"/>
                    <w:jc w:val="right"/>
                    <w:rPr>
                      <w:rFonts w:ascii="Century Schoolbook" w:hAnsi="Century Schoolbook"/>
                      <w:b/>
                      <w:sz w:val="32"/>
                    </w:rPr>
                  </w:pPr>
                  <w:r w:rsidRPr="00562640">
                    <w:rPr>
                      <w:rFonts w:ascii="Century Schoolbook" w:hAnsi="Century Schoolbook"/>
                      <w:b/>
                      <w:sz w:val="32"/>
                    </w:rPr>
                    <w:t>Нижникова Татьяна Станиславовна</w:t>
                  </w:r>
                </w:p>
              </w:txbxContent>
            </v:textbox>
          </v:shape>
        </w:pict>
      </w: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50800</wp:posOffset>
            </wp:positionV>
            <wp:extent cx="2209800" cy="1466850"/>
            <wp:effectExtent l="19050" t="0" r="0" b="0"/>
            <wp:wrapSquare wrapText="bothSides"/>
            <wp:docPr id="2" name="Рисунок 1" descr="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eg"/>
                    <pic:cNvPicPr/>
                  </pic:nvPicPr>
                  <pic:blipFill>
                    <a:blip r:embed="rId9" cstate="print"/>
                    <a:srcRect l="2396" t="33747" r="64342" b="3573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668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3A18CD" w:rsidRDefault="003A18CD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562640" w:rsidRDefault="00562640" w:rsidP="00D635AD">
      <w:pPr>
        <w:spacing w:after="0"/>
        <w:jc w:val="center"/>
      </w:pPr>
    </w:p>
    <w:p w:rsidR="00BB3009" w:rsidRDefault="00BB3009" w:rsidP="00BB3009">
      <w:pPr>
        <w:spacing w:after="0" w:line="240" w:lineRule="auto"/>
        <w:rPr>
          <w:rFonts w:ascii="Times New Roman" w:hAnsi="Times New Roman" w:cs="Times New Roman"/>
          <w:b/>
          <w:sz w:val="32"/>
        </w:rPr>
        <w:sectPr w:rsidR="00BB3009" w:rsidSect="00562042">
          <w:footerReference w:type="default" r:id="rId10"/>
          <w:pgSz w:w="11906" w:h="16838"/>
          <w:pgMar w:top="720" w:right="720" w:bottom="720" w:left="720" w:header="708" w:footer="708" w:gutter="0"/>
          <w:pgBorders w:display="firstPage" w:offsetFrom="page">
            <w:top w:val="houseFunky" w:sz="20" w:space="24" w:color="E36C0A" w:themeColor="accent6" w:themeShade="BF"/>
            <w:left w:val="houseFunky" w:sz="20" w:space="24" w:color="E36C0A" w:themeColor="accent6" w:themeShade="BF"/>
            <w:bottom w:val="houseFunky" w:sz="20" w:space="24" w:color="E36C0A" w:themeColor="accent6" w:themeShade="BF"/>
            <w:right w:val="houseFunky" w:sz="20" w:space="24" w:color="E36C0A" w:themeColor="accent6" w:themeShade="BF"/>
          </w:pgBorders>
          <w:pgNumType w:start="1"/>
          <w:cols w:space="708"/>
          <w:docGrid w:linePitch="360"/>
        </w:sectPr>
      </w:pPr>
    </w:p>
    <w:p w:rsidR="00F715C7" w:rsidRDefault="00F715C7" w:rsidP="00DF27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lastRenderedPageBreak/>
        <w:t>ПРОЕКТ «МОИ ЛЮБИМЫЕ МАШИНКИ»</w:t>
      </w:r>
    </w:p>
    <w:p w:rsidR="00DF27E1" w:rsidRDefault="00DF27E1" w:rsidP="00DF27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DF27E1" w:rsidRPr="00DF27E1" w:rsidRDefault="00DF27E1" w:rsidP="00DF2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ИНФОРМАЦИОННАЯ КАРТА ПРОЕКТА</w:t>
      </w:r>
    </w:p>
    <w:p w:rsidR="00C7134B" w:rsidRDefault="00C7134B" w:rsidP="00C713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F715C7" w:rsidRDefault="00F715C7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проекта: </w:t>
      </w:r>
      <w:r>
        <w:rPr>
          <w:rFonts w:ascii="Times New Roman" w:hAnsi="Times New Roman" w:cs="Times New Roman"/>
          <w:sz w:val="28"/>
        </w:rPr>
        <w:t>познавательный, творческий.</w:t>
      </w:r>
    </w:p>
    <w:p w:rsidR="00C7134B" w:rsidRDefault="00C7134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15C7" w:rsidRDefault="00F715C7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>дети средней группы</w:t>
      </w:r>
      <w:r w:rsidR="00C7134B">
        <w:rPr>
          <w:rFonts w:ascii="Times New Roman" w:hAnsi="Times New Roman" w:cs="Times New Roman"/>
          <w:sz w:val="28"/>
        </w:rPr>
        <w:t xml:space="preserve"> (4 года)</w:t>
      </w:r>
      <w:r>
        <w:rPr>
          <w:rFonts w:ascii="Times New Roman" w:hAnsi="Times New Roman" w:cs="Times New Roman"/>
          <w:sz w:val="28"/>
        </w:rPr>
        <w:t>, воспитатель, родители.</w:t>
      </w:r>
    </w:p>
    <w:p w:rsidR="00C7134B" w:rsidRDefault="00C7134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45ED" w:rsidRPr="006D45ED" w:rsidRDefault="00F715C7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</w:rPr>
        <w:t xml:space="preserve">среднесрочный (сентябрь </w:t>
      </w:r>
      <w:r w:rsidR="00C7134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октябрь</w:t>
      </w:r>
      <w:r w:rsidR="00C7134B">
        <w:rPr>
          <w:rFonts w:ascii="Times New Roman" w:hAnsi="Times New Roman" w:cs="Times New Roman"/>
          <w:sz w:val="28"/>
        </w:rPr>
        <w:t>).</w:t>
      </w:r>
    </w:p>
    <w:p w:rsidR="00C7134B" w:rsidRDefault="00C7134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76DB" w:rsidRDefault="00F176DB" w:rsidP="00C71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Проблема: </w:t>
      </w:r>
    </w:p>
    <w:p w:rsidR="00F176DB" w:rsidRDefault="00F176D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какие игры можно играть с машинками?</w:t>
      </w:r>
    </w:p>
    <w:p w:rsidR="00F176DB" w:rsidRDefault="00F176D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может играть с машинками?</w:t>
      </w:r>
    </w:p>
    <w:p w:rsidR="00F176DB" w:rsidRDefault="00F176D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делать, чтобы дети играли машинками?</w:t>
      </w:r>
    </w:p>
    <w:p w:rsidR="00F176DB" w:rsidRPr="00F176DB" w:rsidRDefault="00F176D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45ED" w:rsidRDefault="006D45ED" w:rsidP="00C71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Актуальность: </w:t>
      </w:r>
    </w:p>
    <w:p w:rsidR="005D19A1" w:rsidRDefault="006D45ED" w:rsidP="006D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5ED">
        <w:rPr>
          <w:rFonts w:ascii="Times New Roman" w:hAnsi="Times New Roman" w:cs="Times New Roman"/>
          <w:sz w:val="28"/>
        </w:rPr>
        <w:t xml:space="preserve">Игры – очень важная часть развития малыша. В них дети учатся </w:t>
      </w:r>
      <w:r>
        <w:rPr>
          <w:rFonts w:ascii="Times New Roman" w:hAnsi="Times New Roman" w:cs="Times New Roman"/>
          <w:sz w:val="28"/>
        </w:rPr>
        <w:t xml:space="preserve">взаимодействовать </w:t>
      </w:r>
      <w:r w:rsidRPr="006D45ED">
        <w:rPr>
          <w:rFonts w:ascii="Times New Roman" w:hAnsi="Times New Roman" w:cs="Times New Roman"/>
          <w:sz w:val="28"/>
        </w:rPr>
        <w:t xml:space="preserve">друг с другом, решать различные задачи. </w:t>
      </w:r>
    </w:p>
    <w:p w:rsidR="006D45ED" w:rsidRDefault="006D45ED" w:rsidP="006D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5ED">
        <w:rPr>
          <w:rFonts w:ascii="Times New Roman" w:hAnsi="Times New Roman" w:cs="Times New Roman"/>
          <w:sz w:val="28"/>
        </w:rPr>
        <w:t>Машинка, игры с машинками – важнейший этап в развитие мальчиков. Кроме того, что это прекрасная возможность выплеснуться энергии, это еще очень весело, шумно. Играя с машинкой, мальчики начинают осознавать себя мужчиной, подражают папе.</w:t>
      </w:r>
    </w:p>
    <w:p w:rsidR="006D45ED" w:rsidRDefault="006D45ED" w:rsidP="006D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5ED">
        <w:rPr>
          <w:rFonts w:ascii="Times New Roman" w:hAnsi="Times New Roman" w:cs="Times New Roman"/>
          <w:sz w:val="28"/>
        </w:rPr>
        <w:t>Автомобиль играет в жизни мужчины важнейшее значение. Так и в играх, мальчики соревнуются друг перед другом: у кого мотор громче рычит, машина мощнее и больше. И рисуют мальчики машины с удовольствием и очень хорошо. Колеса, кузова – мальчишки все это рисуют очень правдоподобно. </w:t>
      </w:r>
    </w:p>
    <w:p w:rsidR="006D45ED" w:rsidRDefault="006D45ED" w:rsidP="006D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5ED">
        <w:rPr>
          <w:rFonts w:ascii="Times New Roman" w:hAnsi="Times New Roman" w:cs="Times New Roman"/>
          <w:sz w:val="28"/>
        </w:rPr>
        <w:t>Девочки тоже часто играют с машинками. Но для них они представляют интерес не сами по себе, а как транспорт для любимой куклы. Если у девочки мама за рулем, она также будет ездить за покупками, возить детей в детский сад или школу. Причем самым главным в автомобиле будут его внешний вид, а не мощность и грузоподъемность. </w:t>
      </w:r>
    </w:p>
    <w:p w:rsidR="006D45ED" w:rsidRPr="006D45ED" w:rsidRDefault="006D45ED" w:rsidP="006D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5ED">
        <w:rPr>
          <w:rFonts w:ascii="Times New Roman" w:hAnsi="Times New Roman" w:cs="Times New Roman"/>
          <w:sz w:val="28"/>
        </w:rPr>
        <w:t>Как видно, игры с автомобилями привлекают и мальчиков и девочек. Они, как и многие игры, развивают способность ориентироваться в пространстве, различить цвета, учат считать. Фантазия и творческие способности, умение общаться в коллективе все эти качества успешней развиваются в течение игры.</w:t>
      </w:r>
    </w:p>
    <w:p w:rsidR="006D45ED" w:rsidRPr="006D45ED" w:rsidRDefault="006D45ED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76DB" w:rsidRDefault="00F176DB" w:rsidP="00C71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Причины возникновения проблем:</w:t>
      </w:r>
    </w:p>
    <w:p w:rsidR="00F176DB" w:rsidRDefault="00F176DB" w:rsidP="00F176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Недостаточная информированность родителей об играх в машинки.</w:t>
      </w:r>
    </w:p>
    <w:p w:rsidR="00F176DB" w:rsidRDefault="00F176DB" w:rsidP="00F176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родители считают, что в машинки могут играть только мальчики, а девочки если и играют, то это отклонение от нормы.</w:t>
      </w:r>
    </w:p>
    <w:p w:rsidR="00F176DB" w:rsidRDefault="00F176DB" w:rsidP="00F176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Слабая заинтересованность родителей в игровой мотивации детей.</w:t>
      </w:r>
    </w:p>
    <w:p w:rsidR="00F176DB" w:rsidRDefault="00F176DB" w:rsidP="00F176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176DB" w:rsidRDefault="00F176DB" w:rsidP="00F176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176DB" w:rsidRPr="00F176DB" w:rsidRDefault="00F176DB" w:rsidP="00F176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176DB" w:rsidRDefault="00E60DF2" w:rsidP="00C71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Цели</w:t>
      </w:r>
      <w:r w:rsidR="00F176DB">
        <w:rPr>
          <w:rFonts w:ascii="Times New Roman" w:hAnsi="Times New Roman" w:cs="Times New Roman"/>
          <w:b/>
          <w:sz w:val="28"/>
        </w:rPr>
        <w:t xml:space="preserve">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F176DB" w:rsidRDefault="00E60DF2" w:rsidP="00F176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76DB">
        <w:rPr>
          <w:rFonts w:ascii="Times New Roman" w:hAnsi="Times New Roman" w:cs="Times New Roman"/>
          <w:sz w:val="28"/>
        </w:rPr>
        <w:t>развитие творческих, поз</w:t>
      </w:r>
      <w:r w:rsidR="00F176DB">
        <w:rPr>
          <w:rFonts w:ascii="Times New Roman" w:hAnsi="Times New Roman" w:cs="Times New Roman"/>
          <w:sz w:val="28"/>
        </w:rPr>
        <w:t>навательных способностей детей;</w:t>
      </w:r>
    </w:p>
    <w:p w:rsidR="00F176DB" w:rsidRDefault="00E60DF2" w:rsidP="00F176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76DB">
        <w:rPr>
          <w:rFonts w:ascii="Times New Roman" w:hAnsi="Times New Roman" w:cs="Times New Roman"/>
          <w:sz w:val="28"/>
        </w:rPr>
        <w:t>вовлечение семьи ребенка в образовательно-воспитательный процесс;</w:t>
      </w:r>
    </w:p>
    <w:p w:rsidR="00C7134B" w:rsidRPr="00F176DB" w:rsidRDefault="00E60DF2" w:rsidP="00F176D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76DB">
        <w:rPr>
          <w:rFonts w:ascii="Times New Roman" w:hAnsi="Times New Roman" w:cs="Times New Roman"/>
          <w:sz w:val="28"/>
        </w:rPr>
        <w:t>побуждение к активной совместной деятельности родителей и ребенка.</w:t>
      </w:r>
    </w:p>
    <w:p w:rsidR="00E60DF2" w:rsidRDefault="00E60DF2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76DB" w:rsidRDefault="00E60DF2" w:rsidP="00F1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="00F176DB">
        <w:rPr>
          <w:rFonts w:ascii="Times New Roman" w:hAnsi="Times New Roman" w:cs="Times New Roman"/>
          <w:b/>
          <w:sz w:val="28"/>
        </w:rPr>
        <w:t xml:space="preserve"> проекта</w:t>
      </w:r>
      <w:r>
        <w:rPr>
          <w:rFonts w:ascii="Times New Roman" w:hAnsi="Times New Roman" w:cs="Times New Roman"/>
          <w:b/>
          <w:sz w:val="28"/>
        </w:rPr>
        <w:t>:</w:t>
      </w:r>
    </w:p>
    <w:p w:rsidR="00F176DB" w:rsidRPr="00F176DB" w:rsidRDefault="00F176DB" w:rsidP="00F176D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детей:</w:t>
      </w:r>
    </w:p>
    <w:p w:rsidR="00425496" w:rsidRDefault="00E60DF2" w:rsidP="0042549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5496">
        <w:rPr>
          <w:rFonts w:ascii="Times New Roman" w:hAnsi="Times New Roman" w:cs="Times New Roman"/>
          <w:sz w:val="28"/>
        </w:rPr>
        <w:t>пробуждать инте</w:t>
      </w:r>
      <w:r w:rsidR="00425496">
        <w:rPr>
          <w:rFonts w:ascii="Times New Roman" w:hAnsi="Times New Roman" w:cs="Times New Roman"/>
          <w:sz w:val="28"/>
        </w:rPr>
        <w:t>рес к предлагаемой деятельности;</w:t>
      </w:r>
      <w:r w:rsidRPr="00425496">
        <w:rPr>
          <w:rFonts w:ascii="Times New Roman" w:hAnsi="Times New Roman" w:cs="Times New Roman"/>
          <w:sz w:val="28"/>
        </w:rPr>
        <w:t xml:space="preserve"> </w:t>
      </w:r>
    </w:p>
    <w:p w:rsidR="00425496" w:rsidRDefault="00E60DF2" w:rsidP="0042549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5496">
        <w:rPr>
          <w:rFonts w:ascii="Times New Roman" w:hAnsi="Times New Roman" w:cs="Times New Roman"/>
          <w:sz w:val="28"/>
        </w:rPr>
        <w:t xml:space="preserve">формировать эмоциональную заинтересованность; </w:t>
      </w:r>
    </w:p>
    <w:p w:rsidR="00425496" w:rsidRDefault="00E60DF2" w:rsidP="0042549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5496">
        <w:rPr>
          <w:rFonts w:ascii="Times New Roman" w:hAnsi="Times New Roman" w:cs="Times New Roman"/>
          <w:sz w:val="28"/>
        </w:rPr>
        <w:t xml:space="preserve">развивать мышление, воображение, речь; </w:t>
      </w:r>
    </w:p>
    <w:p w:rsidR="00E60DF2" w:rsidRDefault="00E60DF2" w:rsidP="0042549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5496">
        <w:rPr>
          <w:rFonts w:ascii="Times New Roman" w:hAnsi="Times New Roman" w:cs="Times New Roman"/>
          <w:sz w:val="28"/>
        </w:rPr>
        <w:t>обогащать и расширять представления об окружающем мире, о разных видах игр в машинки.</w:t>
      </w:r>
    </w:p>
    <w:p w:rsidR="00425496" w:rsidRDefault="00425496" w:rsidP="004254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педагогов:</w:t>
      </w:r>
    </w:p>
    <w:p w:rsidR="00425496" w:rsidRDefault="00425496" w:rsidP="0042549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информационную и наглядно-методическую базу.</w:t>
      </w:r>
    </w:p>
    <w:p w:rsidR="00425496" w:rsidRDefault="00425496" w:rsidP="0042549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успешного освоения детьми представлений об окружающем мире по данной теме.</w:t>
      </w:r>
    </w:p>
    <w:p w:rsidR="00425496" w:rsidRDefault="00425496" w:rsidP="004254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родителей:</w:t>
      </w:r>
    </w:p>
    <w:p w:rsidR="00425496" w:rsidRDefault="00425496" w:rsidP="0042549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творческих и познавательных способностей в совместной  деятельности.</w:t>
      </w:r>
    </w:p>
    <w:p w:rsidR="00425496" w:rsidRDefault="00425496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5496" w:rsidRDefault="00425496" w:rsidP="00425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425496" w:rsidRDefault="00425496" w:rsidP="004254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детей:</w:t>
      </w:r>
    </w:p>
    <w:p w:rsidR="00425496" w:rsidRDefault="00425496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Проявляют интерес к различным видам игр с машинками и про машинки (подвижные, настольно-печатные, дидактические, сюжетно-ролевые)</w:t>
      </w:r>
      <w:r w:rsidR="00A42FBD">
        <w:rPr>
          <w:rFonts w:ascii="Times New Roman" w:hAnsi="Times New Roman" w:cs="Times New Roman"/>
          <w:sz w:val="28"/>
        </w:rPr>
        <w:t>.</w:t>
      </w:r>
    </w:p>
    <w:p w:rsidR="00A42FBD" w:rsidRDefault="00A42FBD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представлений детей о видах и марках машин.</w:t>
      </w:r>
    </w:p>
    <w:p w:rsidR="00A42FBD" w:rsidRDefault="00A42FBD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Освоение детьми элементарных правил поведения на проезжей части дороги.</w:t>
      </w:r>
    </w:p>
    <w:p w:rsidR="00A42FBD" w:rsidRDefault="00A42FBD" w:rsidP="004254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педагогов:</w:t>
      </w:r>
    </w:p>
    <w:p w:rsidR="00A42FBD" w:rsidRDefault="0025233B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кругозора детей о машинах и об играх с машинками.</w:t>
      </w:r>
    </w:p>
    <w:p w:rsidR="0025233B" w:rsidRDefault="0025233B" w:rsidP="004254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родителей:</w:t>
      </w:r>
    </w:p>
    <w:p w:rsidR="0025233B" w:rsidRDefault="0025233B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Информированность о видах игр с машинками.</w:t>
      </w:r>
    </w:p>
    <w:p w:rsidR="0025233B" w:rsidRPr="0025233B" w:rsidRDefault="0025233B" w:rsidP="00425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Проявление интереса к совместной игровой деятельности.</w:t>
      </w:r>
    </w:p>
    <w:p w:rsidR="00E60DF2" w:rsidRDefault="00E60DF2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326E" w:rsidRDefault="0027326E" w:rsidP="002D04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Формы реализации проекта: </w:t>
      </w:r>
    </w:p>
    <w:p w:rsidR="0027326E" w:rsidRDefault="0027326E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НОД;</w:t>
      </w:r>
    </w:p>
    <w:p w:rsidR="0027326E" w:rsidRDefault="0027326E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Беседы;</w:t>
      </w:r>
    </w:p>
    <w:p w:rsidR="000A03B8" w:rsidRDefault="000A03B8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художественной литературы;</w:t>
      </w:r>
    </w:p>
    <w:p w:rsidR="0027326E" w:rsidRDefault="000A03B8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Дидактические, </w:t>
      </w:r>
      <w:r w:rsidR="0027326E">
        <w:rPr>
          <w:rFonts w:ascii="Times New Roman" w:hAnsi="Times New Roman" w:cs="Times New Roman"/>
          <w:sz w:val="28"/>
        </w:rPr>
        <w:t xml:space="preserve">подвижные </w:t>
      </w:r>
      <w:r>
        <w:rPr>
          <w:rFonts w:ascii="Times New Roman" w:hAnsi="Times New Roman" w:cs="Times New Roman"/>
          <w:sz w:val="28"/>
        </w:rPr>
        <w:t xml:space="preserve">и пальчиковые </w:t>
      </w:r>
      <w:r w:rsidR="0027326E">
        <w:rPr>
          <w:rFonts w:ascii="Times New Roman" w:hAnsi="Times New Roman" w:cs="Times New Roman"/>
          <w:sz w:val="28"/>
        </w:rPr>
        <w:t>игры;</w:t>
      </w:r>
    </w:p>
    <w:p w:rsidR="000A03B8" w:rsidRDefault="000A03B8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иллюстраций;</w:t>
      </w:r>
    </w:p>
    <w:p w:rsidR="0027326E" w:rsidRDefault="0027326E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Оснащение пространственно-развивающей среды;</w:t>
      </w:r>
    </w:p>
    <w:p w:rsidR="0027326E" w:rsidRDefault="0027326E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родителями;</w:t>
      </w:r>
    </w:p>
    <w:p w:rsidR="0027326E" w:rsidRDefault="0027326E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игровая деятельность;</w:t>
      </w:r>
    </w:p>
    <w:p w:rsidR="0027326E" w:rsidRDefault="0027326E" w:rsidP="002732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Самостоятельные игры детей.</w:t>
      </w:r>
    </w:p>
    <w:p w:rsidR="0027326E" w:rsidRDefault="0027326E" w:rsidP="00273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118FF" w:rsidRDefault="00B118FF" w:rsidP="00273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7326E" w:rsidRDefault="0027326E" w:rsidP="002732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Продукты реализации проекта:</w:t>
      </w:r>
    </w:p>
    <w:p w:rsidR="0027326E" w:rsidRDefault="0027326E" w:rsidP="0027326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Коллаж «Наш автомобиль»;</w:t>
      </w:r>
    </w:p>
    <w:p w:rsidR="0027326E" w:rsidRDefault="0027326E" w:rsidP="0027326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Аппликация-приглашение «Легковой автомобиль»;</w:t>
      </w:r>
    </w:p>
    <w:p w:rsidR="0027326E" w:rsidRDefault="0027326E" w:rsidP="0027326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Макет «Дорога»;</w:t>
      </w:r>
    </w:p>
    <w:p w:rsidR="0027326E" w:rsidRDefault="0027326E" w:rsidP="0027326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Открытое мероприятие для родителей «История маленькой машинки» с коллективной аппликацией «Машины в городе»;</w:t>
      </w:r>
    </w:p>
    <w:p w:rsidR="0027326E" w:rsidRDefault="0027326E" w:rsidP="0027326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проекта.</w:t>
      </w:r>
    </w:p>
    <w:p w:rsidR="000A03B8" w:rsidRDefault="000A03B8" w:rsidP="002D0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45ED" w:rsidRDefault="006D45ED" w:rsidP="002D0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детьми по реализации проекта:</w:t>
      </w:r>
    </w:p>
    <w:p w:rsidR="00FB2592" w:rsidRDefault="00FB2592" w:rsidP="002D0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10031" w:type="dxa"/>
        <w:tblLook w:val="04A0"/>
      </w:tblPr>
      <w:tblGrid>
        <w:gridCol w:w="2551"/>
        <w:gridCol w:w="7480"/>
      </w:tblGrid>
      <w:tr w:rsidR="00FB2592" w:rsidTr="00FB2592">
        <w:trPr>
          <w:trHeight w:val="965"/>
        </w:trPr>
        <w:tc>
          <w:tcPr>
            <w:tcW w:w="2551" w:type="dxa"/>
            <w:vAlign w:val="center"/>
          </w:tcPr>
          <w:p w:rsidR="00FB2592" w:rsidRPr="00392FA9" w:rsidRDefault="00FB2592" w:rsidP="00392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детской деятельности</w:t>
            </w:r>
          </w:p>
        </w:tc>
        <w:tc>
          <w:tcPr>
            <w:tcW w:w="7480" w:type="dxa"/>
            <w:vAlign w:val="center"/>
          </w:tcPr>
          <w:p w:rsidR="00FB2592" w:rsidRPr="00392FA9" w:rsidRDefault="00FB2592" w:rsidP="00392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Осуществляемая детьми деятельность</w:t>
            </w:r>
          </w:p>
        </w:tc>
      </w:tr>
      <w:tr w:rsidR="00FB2592" w:rsidTr="00FB2592">
        <w:trPr>
          <w:trHeight w:val="317"/>
        </w:trPr>
        <w:tc>
          <w:tcPr>
            <w:tcW w:w="2551" w:type="dxa"/>
            <w:vAlign w:val="center"/>
          </w:tcPr>
          <w:p w:rsidR="00FB2592" w:rsidRPr="00392FA9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</w:t>
            </w:r>
          </w:p>
        </w:tc>
        <w:tc>
          <w:tcPr>
            <w:tcW w:w="7480" w:type="dxa"/>
            <w:vAlign w:val="center"/>
          </w:tcPr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Проявляют активность в совместной игровой деятельности взрослых и ребенка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«Давай поиграем в машинки» </w:t>
            </w:r>
            <w:r>
              <w:rPr>
                <w:rFonts w:ascii="Times New Roman" w:hAnsi="Times New Roman" w:cs="Times New Roman"/>
                <w:sz w:val="28"/>
              </w:rPr>
              <w:t>в детском саду и дома.</w:t>
            </w:r>
          </w:p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Умеют играть с конструктором (строительство гаража для машин).</w:t>
            </w:r>
          </w:p>
          <w:p w:rsidR="00FB2592" w:rsidRPr="007603BB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Проявляют познавательную активность и сохраняют положительный эмоциональный настрой при участии в дидактической игре </w:t>
            </w:r>
            <w:r>
              <w:rPr>
                <w:rFonts w:ascii="Times New Roman" w:hAnsi="Times New Roman" w:cs="Times New Roman"/>
                <w:i/>
                <w:sz w:val="28"/>
              </w:rPr>
              <w:t>«Транспорт (автобус, автомобиль, самолет)</w:t>
            </w:r>
            <w:r>
              <w:rPr>
                <w:rFonts w:ascii="Times New Roman" w:hAnsi="Times New Roman" w:cs="Times New Roman"/>
                <w:sz w:val="28"/>
              </w:rPr>
              <w:t xml:space="preserve">, настольно-печатной игре </w:t>
            </w:r>
            <w:r>
              <w:rPr>
                <w:rFonts w:ascii="Times New Roman" w:hAnsi="Times New Roman" w:cs="Times New Roman"/>
                <w:i/>
                <w:sz w:val="28"/>
              </w:rPr>
              <w:t>«Определи по тени»</w:t>
            </w:r>
            <w:r>
              <w:rPr>
                <w:rFonts w:ascii="Times New Roman" w:hAnsi="Times New Roman" w:cs="Times New Roman"/>
                <w:sz w:val="28"/>
              </w:rPr>
              <w:t xml:space="preserve">, составлении пазлов </w:t>
            </w:r>
            <w:r>
              <w:rPr>
                <w:rFonts w:ascii="Times New Roman" w:hAnsi="Times New Roman" w:cs="Times New Roman"/>
                <w:i/>
                <w:sz w:val="28"/>
              </w:rPr>
              <w:t>«Тачки».</w:t>
            </w:r>
          </w:p>
        </w:tc>
      </w:tr>
      <w:tr w:rsidR="00FB2592" w:rsidTr="00FB2592">
        <w:trPr>
          <w:trHeight w:val="317"/>
        </w:trPr>
        <w:tc>
          <w:tcPr>
            <w:tcW w:w="2551" w:type="dxa"/>
            <w:vAlign w:val="center"/>
          </w:tcPr>
          <w:p w:rsidR="00FB2592" w:rsidRPr="00392FA9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</w:tc>
        <w:tc>
          <w:tcPr>
            <w:tcW w:w="7480" w:type="dxa"/>
            <w:vAlign w:val="center"/>
          </w:tcPr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Рассматривают иллюстрации машин в книгах, энциклопедиях, журналах, альбоме.</w:t>
            </w:r>
          </w:p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Рассматривают эмблемы машин.</w:t>
            </w:r>
          </w:p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Умеют отгадывать загадки про машины.</w:t>
            </w:r>
          </w:p>
          <w:p w:rsidR="00FB2592" w:rsidRDefault="00FB2592" w:rsidP="00FB25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Знают и называют специальные виды транспорта.</w:t>
            </w:r>
          </w:p>
          <w:p w:rsidR="00FB2592" w:rsidRPr="00392FA9" w:rsidRDefault="00FB2592" w:rsidP="00FB25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Знают дорожные знаки «Пешеходный переход», «Дети».</w:t>
            </w:r>
          </w:p>
        </w:tc>
      </w:tr>
      <w:tr w:rsidR="00FB2592" w:rsidTr="00FB2592">
        <w:trPr>
          <w:trHeight w:val="332"/>
        </w:trPr>
        <w:tc>
          <w:tcPr>
            <w:tcW w:w="2551" w:type="dxa"/>
            <w:vAlign w:val="center"/>
          </w:tcPr>
          <w:p w:rsidR="00FB2592" w:rsidRPr="00392FA9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Коммуникативная </w:t>
            </w:r>
          </w:p>
        </w:tc>
        <w:tc>
          <w:tcPr>
            <w:tcW w:w="7480" w:type="dxa"/>
            <w:vAlign w:val="center"/>
          </w:tcPr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Проявляют словесную активность в следующих видах деятельности:</w:t>
            </w:r>
          </w:p>
          <w:p w:rsidR="00FB2592" w:rsidRDefault="00FB2592" w:rsidP="007603BB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об автомобилях (какие бывают по размеру, цвету и пр., зачем нужны разные машины, марки автомобилей и т.д.)</w:t>
            </w:r>
          </w:p>
          <w:p w:rsidR="00FB2592" w:rsidRDefault="00FB2592" w:rsidP="007603BB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 (обобщение реального полученного опыта): </w:t>
            </w:r>
            <w:r>
              <w:rPr>
                <w:rFonts w:ascii="Times New Roman" w:hAnsi="Times New Roman" w:cs="Times New Roman"/>
                <w:i/>
                <w:sz w:val="28"/>
              </w:rPr>
              <w:t>«Как мы с папой ездили чинить машину», «Как я катался в парке на машинах».</w:t>
            </w:r>
          </w:p>
          <w:p w:rsidR="00FB2592" w:rsidRPr="007603BB" w:rsidRDefault="00FB2592" w:rsidP="007603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Просматривают мультипликационные фильмы о машинах: </w:t>
            </w:r>
            <w:r>
              <w:rPr>
                <w:rFonts w:ascii="Times New Roman" w:hAnsi="Times New Roman" w:cs="Times New Roman"/>
                <w:i/>
                <w:sz w:val="28"/>
              </w:rPr>
              <w:t>«Финли – пожарная машина», «Сказки о машинах», «Дорожная сказка»</w:t>
            </w:r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</w:tr>
      <w:tr w:rsidR="00FB2592" w:rsidTr="00FB2592">
        <w:trPr>
          <w:trHeight w:val="317"/>
        </w:trPr>
        <w:tc>
          <w:tcPr>
            <w:tcW w:w="2551" w:type="dxa"/>
            <w:vAlign w:val="center"/>
          </w:tcPr>
          <w:p w:rsidR="00FB2592" w:rsidRPr="00392FA9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Изобразительная </w:t>
            </w:r>
          </w:p>
        </w:tc>
        <w:tc>
          <w:tcPr>
            <w:tcW w:w="7480" w:type="dxa"/>
            <w:vAlign w:val="center"/>
          </w:tcPr>
          <w:p w:rsidR="00FB2592" w:rsidRPr="00E96001" w:rsidRDefault="00FB2592" w:rsidP="00392FA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Раскрашивают машины (при раскрашивании не выходят за контуры рисунка); выполняют аппликацию из цветного картона </w:t>
            </w:r>
            <w:r w:rsidRPr="00E96001">
              <w:rPr>
                <w:rFonts w:ascii="Times New Roman" w:hAnsi="Times New Roman" w:cs="Times New Roman"/>
                <w:i/>
                <w:sz w:val="28"/>
              </w:rPr>
              <w:t>«Легковой автомобиль»</w:t>
            </w:r>
            <w:r>
              <w:rPr>
                <w:rFonts w:ascii="Times New Roman" w:hAnsi="Times New Roman" w:cs="Times New Roman"/>
                <w:sz w:val="28"/>
              </w:rPr>
              <w:t xml:space="preserve"> (умеют аккуратно пользоваться кисточкой и клеем), </w:t>
            </w:r>
            <w:r>
              <w:rPr>
                <w:rFonts w:ascii="Times New Roman" w:hAnsi="Times New Roman" w:cs="Times New Roman"/>
                <w:i/>
                <w:sz w:val="28"/>
              </w:rPr>
              <w:t>«Машины в городе».</w:t>
            </w:r>
          </w:p>
        </w:tc>
      </w:tr>
      <w:tr w:rsidR="00FB2592" w:rsidTr="00FB2592">
        <w:trPr>
          <w:trHeight w:val="317"/>
        </w:trPr>
        <w:tc>
          <w:tcPr>
            <w:tcW w:w="2551" w:type="dxa"/>
            <w:vAlign w:val="center"/>
          </w:tcPr>
          <w:p w:rsidR="00FB2592" w:rsidRPr="00392FA9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Восприятие художественной литературы</w:t>
            </w:r>
          </w:p>
        </w:tc>
        <w:tc>
          <w:tcPr>
            <w:tcW w:w="7480" w:type="dxa"/>
            <w:vAlign w:val="center"/>
          </w:tcPr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Тюняев «Машины».</w:t>
            </w:r>
          </w:p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Барто «Жил на свете самосвал».</w:t>
            </w:r>
          </w:p>
          <w:p w:rsidR="00FB2592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«Умный транспорт», «Быстрые тачки», «Крутые тачки».</w:t>
            </w:r>
          </w:p>
          <w:p w:rsidR="00FB2592" w:rsidRPr="00392FA9" w:rsidRDefault="00FB2592" w:rsidP="00392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Сутеев «Разноцветные колеса».</w:t>
            </w:r>
          </w:p>
        </w:tc>
      </w:tr>
      <w:tr w:rsidR="00FB2592" w:rsidTr="00FB2592">
        <w:trPr>
          <w:trHeight w:val="317"/>
        </w:trPr>
        <w:tc>
          <w:tcPr>
            <w:tcW w:w="2551" w:type="dxa"/>
            <w:vAlign w:val="center"/>
          </w:tcPr>
          <w:p w:rsidR="00FB2592" w:rsidRPr="00E96001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Двигательная </w:t>
            </w:r>
          </w:p>
        </w:tc>
        <w:tc>
          <w:tcPr>
            <w:tcW w:w="7480" w:type="dxa"/>
          </w:tcPr>
          <w:p w:rsidR="00FB2592" w:rsidRDefault="00FB2592" w:rsidP="002D044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Играют в подвижные </w:t>
            </w:r>
            <w:r>
              <w:rPr>
                <w:rFonts w:ascii="Times New Roman" w:hAnsi="Times New Roman" w:cs="Times New Roman"/>
                <w:i/>
                <w:sz w:val="28"/>
              </w:rPr>
              <w:t>(«Воробушки и автомобиль», «Цветные автомобили»)</w:t>
            </w:r>
            <w:r>
              <w:rPr>
                <w:rFonts w:ascii="Times New Roman" w:hAnsi="Times New Roman" w:cs="Times New Roman"/>
                <w:sz w:val="28"/>
              </w:rPr>
              <w:t xml:space="preserve"> и пальчиковые игры на автомобильную тематику </w:t>
            </w:r>
            <w:r>
              <w:rPr>
                <w:rFonts w:ascii="Times New Roman" w:hAnsi="Times New Roman" w:cs="Times New Roman"/>
                <w:i/>
                <w:sz w:val="28"/>
              </w:rPr>
              <w:t>(«Автобус», «Машинка»).</w:t>
            </w:r>
          </w:p>
          <w:p w:rsidR="00FB2592" w:rsidRPr="00217A08" w:rsidRDefault="00FB2592" w:rsidP="002D04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Умеют повторять движения за взрослым, принимают правила подвижной игры, активно в ней участвуют.</w:t>
            </w:r>
          </w:p>
        </w:tc>
      </w:tr>
      <w:tr w:rsidR="00FB2592" w:rsidTr="00FB2592">
        <w:trPr>
          <w:trHeight w:val="332"/>
        </w:trPr>
        <w:tc>
          <w:tcPr>
            <w:tcW w:w="2551" w:type="dxa"/>
            <w:vAlign w:val="center"/>
          </w:tcPr>
          <w:p w:rsidR="00FB2592" w:rsidRPr="00E96001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  <w:tc>
          <w:tcPr>
            <w:tcW w:w="7480" w:type="dxa"/>
            <w:vAlign w:val="center"/>
          </w:tcPr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гимнастика под музыку Екатерины и Сергея Железновых.</w:t>
            </w:r>
          </w:p>
          <w:p w:rsidR="00FB2592" w:rsidRPr="00E96001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Умеют повторять движения за взрослыми.</w:t>
            </w:r>
          </w:p>
        </w:tc>
      </w:tr>
      <w:tr w:rsidR="00FB2592" w:rsidTr="00FB2592">
        <w:trPr>
          <w:trHeight w:val="332"/>
        </w:trPr>
        <w:tc>
          <w:tcPr>
            <w:tcW w:w="2551" w:type="dxa"/>
            <w:vAlign w:val="center"/>
          </w:tcPr>
          <w:p w:rsidR="00FB2592" w:rsidRDefault="00BA3D5C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семьями</w:t>
            </w:r>
          </w:p>
        </w:tc>
        <w:tc>
          <w:tcPr>
            <w:tcW w:w="7480" w:type="dxa"/>
            <w:vAlign w:val="center"/>
          </w:tcPr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родителей «Проектный метод в детском саду».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 «Исследовательская деятельность в детском саду и дома».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создании коллажа «Наш автомобиль».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домов для макета «Дорога».</w:t>
            </w:r>
          </w:p>
        </w:tc>
      </w:tr>
      <w:tr w:rsidR="00FB2592" w:rsidTr="00FB2592">
        <w:trPr>
          <w:trHeight w:val="332"/>
        </w:trPr>
        <w:tc>
          <w:tcPr>
            <w:tcW w:w="2551" w:type="dxa"/>
            <w:vAlign w:val="center"/>
          </w:tcPr>
          <w:p w:rsidR="00FB2592" w:rsidRDefault="00BA3D5C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Развивающая среда</w:t>
            </w:r>
          </w:p>
        </w:tc>
        <w:tc>
          <w:tcPr>
            <w:tcW w:w="7480" w:type="dxa"/>
            <w:vAlign w:val="center"/>
          </w:tcPr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Деревянный конструктор.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Большой напольный пластмассовый конструктор.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Конструктор «Лего».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Железная дорога.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Автопаркинг.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Машинки разного размера и вида.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Иллюстрационный материал: альбом «Автомобили», наклейки «500 наклеек. Транспорт».</w:t>
            </w:r>
          </w:p>
          <w:p w:rsidR="00FB2592" w:rsidRDefault="00FB2592" w:rsidP="00217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художественной литературы про автомобили.</w:t>
            </w:r>
          </w:p>
        </w:tc>
      </w:tr>
    </w:tbl>
    <w:p w:rsidR="00C7134B" w:rsidRDefault="00C7134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233B" w:rsidRDefault="0025233B" w:rsidP="0025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 освоения темы:</w:t>
      </w:r>
    </w:p>
    <w:p w:rsidR="0025233B" w:rsidRDefault="0025233B" w:rsidP="0025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проекте приняли участие 22 ребенка, 10 семей, воспитатель</w:t>
      </w:r>
    </w:p>
    <w:p w:rsidR="0025233B" w:rsidRPr="0025233B" w:rsidRDefault="0025233B" w:rsidP="002523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реализации проекта у детей наблюдаются положительные изменения в развитии интегративных качеств:</w:t>
      </w:r>
    </w:p>
    <w:p w:rsidR="0025233B" w:rsidRPr="00E60DF2" w:rsidRDefault="0025233B" w:rsidP="0025233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Интегративное качество «Любознательный, активный»: </w:t>
      </w:r>
      <w:r w:rsidR="00CC606F">
        <w:rPr>
          <w:rFonts w:ascii="Times New Roman" w:hAnsi="Times New Roman" w:cs="Times New Roman"/>
          <w:sz w:val="28"/>
        </w:rPr>
        <w:t>все дети проявляю</w:t>
      </w:r>
      <w:r>
        <w:rPr>
          <w:rFonts w:ascii="Times New Roman" w:hAnsi="Times New Roman" w:cs="Times New Roman"/>
          <w:sz w:val="28"/>
        </w:rPr>
        <w:t xml:space="preserve">т высокую активность в различных играх </w:t>
      </w:r>
      <w:r w:rsidR="00CC606F">
        <w:rPr>
          <w:rFonts w:ascii="Times New Roman" w:hAnsi="Times New Roman" w:cs="Times New Roman"/>
          <w:sz w:val="28"/>
        </w:rPr>
        <w:t>(подвижных, дидактических); умею</w:t>
      </w:r>
      <w:r>
        <w:rPr>
          <w:rFonts w:ascii="Times New Roman" w:hAnsi="Times New Roman" w:cs="Times New Roman"/>
          <w:sz w:val="28"/>
        </w:rPr>
        <w:t>т внимательно слушать, рас</w:t>
      </w:r>
      <w:r w:rsidR="00CC606F">
        <w:rPr>
          <w:rFonts w:ascii="Times New Roman" w:hAnsi="Times New Roman" w:cs="Times New Roman"/>
          <w:sz w:val="28"/>
        </w:rPr>
        <w:t>сматривать иллюстрации; проявляю</w:t>
      </w:r>
      <w:r>
        <w:rPr>
          <w:rFonts w:ascii="Times New Roman" w:hAnsi="Times New Roman" w:cs="Times New Roman"/>
          <w:sz w:val="28"/>
        </w:rPr>
        <w:t>т высокую активность и любозна</w:t>
      </w:r>
      <w:r w:rsidR="00CC606F">
        <w:rPr>
          <w:rFonts w:ascii="Times New Roman" w:hAnsi="Times New Roman" w:cs="Times New Roman"/>
          <w:sz w:val="28"/>
        </w:rPr>
        <w:t>тельность во время бесед, стремя</w:t>
      </w:r>
      <w:r>
        <w:rPr>
          <w:rFonts w:ascii="Times New Roman" w:hAnsi="Times New Roman" w:cs="Times New Roman"/>
          <w:sz w:val="28"/>
        </w:rPr>
        <w:t>тся отвечать на вопросы воспитателя, высказывать свое мнение.</w:t>
      </w:r>
    </w:p>
    <w:p w:rsidR="0025233B" w:rsidRPr="002E7522" w:rsidRDefault="0025233B" w:rsidP="0025233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Интегративное качество «Эмоционально </w:t>
      </w:r>
      <w:proofErr w:type="gramStart"/>
      <w:r>
        <w:rPr>
          <w:rFonts w:ascii="Times New Roman" w:hAnsi="Times New Roman" w:cs="Times New Roman"/>
          <w:i/>
          <w:sz w:val="28"/>
        </w:rPr>
        <w:t>отзывчивый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»: </w:t>
      </w:r>
      <w:r w:rsidR="00CC606F">
        <w:rPr>
          <w:rFonts w:ascii="Times New Roman" w:hAnsi="Times New Roman" w:cs="Times New Roman"/>
          <w:sz w:val="28"/>
        </w:rPr>
        <w:t>18 детей выражаю</w:t>
      </w:r>
      <w:r>
        <w:rPr>
          <w:rFonts w:ascii="Times New Roman" w:hAnsi="Times New Roman" w:cs="Times New Roman"/>
          <w:sz w:val="28"/>
        </w:rPr>
        <w:t>т эмоциональную отзывчивость, подражая примеру взрослых; эмоционально отклика</w:t>
      </w:r>
      <w:r w:rsidR="00CC606F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на соде</w:t>
      </w:r>
      <w:r w:rsidR="00CC606F">
        <w:rPr>
          <w:rFonts w:ascii="Times New Roman" w:hAnsi="Times New Roman" w:cs="Times New Roman"/>
          <w:sz w:val="28"/>
        </w:rPr>
        <w:t>ржание прочитанного, сопереживаю</w:t>
      </w:r>
      <w:r>
        <w:rPr>
          <w:rFonts w:ascii="Times New Roman" w:hAnsi="Times New Roman" w:cs="Times New Roman"/>
          <w:sz w:val="28"/>
        </w:rPr>
        <w:t>т героям.</w:t>
      </w:r>
    </w:p>
    <w:p w:rsidR="0025233B" w:rsidRPr="002E7522" w:rsidRDefault="0025233B" w:rsidP="0025233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Интегративное качество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i/>
          <w:sz w:val="28"/>
        </w:rPr>
        <w:t>со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взрослыми и сверстниками»: </w:t>
      </w:r>
      <w:r w:rsidR="00CC606F">
        <w:rPr>
          <w:rFonts w:ascii="Times New Roman" w:hAnsi="Times New Roman" w:cs="Times New Roman"/>
          <w:sz w:val="28"/>
        </w:rPr>
        <w:t>15 детей охотно включаю</w:t>
      </w:r>
      <w:r>
        <w:rPr>
          <w:rFonts w:ascii="Times New Roman" w:hAnsi="Times New Roman" w:cs="Times New Roman"/>
          <w:sz w:val="28"/>
        </w:rPr>
        <w:t>тся в совместную де</w:t>
      </w:r>
      <w:r w:rsidR="00CC606F">
        <w:rPr>
          <w:rFonts w:ascii="Times New Roman" w:hAnsi="Times New Roman" w:cs="Times New Roman"/>
          <w:sz w:val="28"/>
        </w:rPr>
        <w:t xml:space="preserve">ятельность со взрослым, подражают его </w:t>
      </w:r>
      <w:r w:rsidR="00CC606F">
        <w:rPr>
          <w:rFonts w:ascii="Times New Roman" w:hAnsi="Times New Roman" w:cs="Times New Roman"/>
          <w:sz w:val="28"/>
        </w:rPr>
        <w:lastRenderedPageBreak/>
        <w:t>действиям, отвечаю</w:t>
      </w:r>
      <w:r>
        <w:rPr>
          <w:rFonts w:ascii="Times New Roman" w:hAnsi="Times New Roman" w:cs="Times New Roman"/>
          <w:sz w:val="28"/>
        </w:rPr>
        <w:t>т на</w:t>
      </w:r>
      <w:r w:rsidR="00CC606F">
        <w:rPr>
          <w:rFonts w:ascii="Times New Roman" w:hAnsi="Times New Roman" w:cs="Times New Roman"/>
          <w:sz w:val="28"/>
        </w:rPr>
        <w:t xml:space="preserve"> вопросы взрослого и комментирую</w:t>
      </w:r>
      <w:r>
        <w:rPr>
          <w:rFonts w:ascii="Times New Roman" w:hAnsi="Times New Roman" w:cs="Times New Roman"/>
          <w:sz w:val="28"/>
        </w:rPr>
        <w:t>т его действия в процессе совместной игры.</w:t>
      </w:r>
    </w:p>
    <w:p w:rsidR="0025233B" w:rsidRPr="002E7522" w:rsidRDefault="0025233B" w:rsidP="0025233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</w:rPr>
        <w:t>Способный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поведения»: </w:t>
      </w:r>
      <w:r w:rsidR="00CC606F">
        <w:rPr>
          <w:rFonts w:ascii="Times New Roman" w:hAnsi="Times New Roman" w:cs="Times New Roman"/>
          <w:sz w:val="28"/>
        </w:rPr>
        <w:t>20 детей владею</w:t>
      </w:r>
      <w:r>
        <w:rPr>
          <w:rFonts w:ascii="Times New Roman" w:hAnsi="Times New Roman" w:cs="Times New Roman"/>
          <w:sz w:val="28"/>
        </w:rPr>
        <w:t>т разным</w:t>
      </w:r>
      <w:r w:rsidR="00CC606F">
        <w:rPr>
          <w:rFonts w:ascii="Times New Roman" w:hAnsi="Times New Roman" w:cs="Times New Roman"/>
          <w:sz w:val="28"/>
        </w:rPr>
        <w:t>и способами деятельности; стремятся к самовыражению; соблюдаю</w:t>
      </w:r>
      <w:r>
        <w:rPr>
          <w:rFonts w:ascii="Times New Roman" w:hAnsi="Times New Roman" w:cs="Times New Roman"/>
          <w:sz w:val="28"/>
        </w:rPr>
        <w:t>т правила общения в группе (не перебивать других, отвечать по очереди).</w:t>
      </w:r>
    </w:p>
    <w:p w:rsidR="0025233B" w:rsidRPr="002D044C" w:rsidRDefault="0025233B" w:rsidP="0025233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</w:rPr>
        <w:t>Способный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решать интеллектуальные и личностные задачи (проблемы), адекватные возрасту»:</w:t>
      </w:r>
      <w:r>
        <w:rPr>
          <w:rFonts w:ascii="Times New Roman" w:hAnsi="Times New Roman" w:cs="Times New Roman"/>
          <w:sz w:val="28"/>
        </w:rPr>
        <w:t xml:space="preserve"> </w:t>
      </w:r>
      <w:r w:rsidR="00CC606F">
        <w:rPr>
          <w:rFonts w:ascii="Times New Roman" w:hAnsi="Times New Roman" w:cs="Times New Roman"/>
          <w:sz w:val="28"/>
        </w:rPr>
        <w:t>10 детей могу</w:t>
      </w:r>
      <w:r>
        <w:rPr>
          <w:rFonts w:ascii="Times New Roman" w:hAnsi="Times New Roman" w:cs="Times New Roman"/>
          <w:sz w:val="28"/>
        </w:rPr>
        <w:t>т применять усвоенные знания и способы деятельности для решения несложных задач, поставленных взрослым.</w:t>
      </w:r>
    </w:p>
    <w:p w:rsidR="0025233B" w:rsidRPr="002D044C" w:rsidRDefault="0025233B" w:rsidP="0025233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8"/>
        </w:rPr>
        <w:t>Имеющий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первичные представления о себе, семье, обществе, государстве, мире и природе»:</w:t>
      </w:r>
      <w:r>
        <w:rPr>
          <w:rFonts w:ascii="Times New Roman" w:hAnsi="Times New Roman" w:cs="Times New Roman"/>
          <w:sz w:val="28"/>
        </w:rPr>
        <w:t xml:space="preserve"> </w:t>
      </w:r>
      <w:r w:rsidR="00CC606F">
        <w:rPr>
          <w:rFonts w:ascii="Times New Roman" w:hAnsi="Times New Roman" w:cs="Times New Roman"/>
          <w:sz w:val="28"/>
        </w:rPr>
        <w:t xml:space="preserve">18 детей </w:t>
      </w:r>
      <w:r>
        <w:rPr>
          <w:rFonts w:ascii="Times New Roman" w:hAnsi="Times New Roman" w:cs="Times New Roman"/>
          <w:sz w:val="28"/>
        </w:rPr>
        <w:t>раз</w:t>
      </w:r>
      <w:r w:rsidR="00CC606F">
        <w:rPr>
          <w:rFonts w:ascii="Times New Roman" w:hAnsi="Times New Roman" w:cs="Times New Roman"/>
          <w:sz w:val="28"/>
        </w:rPr>
        <w:t>личаю</w:t>
      </w:r>
      <w:r>
        <w:rPr>
          <w:rFonts w:ascii="Times New Roman" w:hAnsi="Times New Roman" w:cs="Times New Roman"/>
          <w:sz w:val="28"/>
        </w:rPr>
        <w:t xml:space="preserve">т виды транспорта, их назначение, </w:t>
      </w:r>
      <w:r w:rsidR="00CC606F">
        <w:rPr>
          <w:rFonts w:ascii="Times New Roman" w:hAnsi="Times New Roman" w:cs="Times New Roman"/>
          <w:sz w:val="28"/>
        </w:rPr>
        <w:t xml:space="preserve">15 детей </w:t>
      </w:r>
      <w:r w:rsidR="00B118FF">
        <w:rPr>
          <w:rFonts w:ascii="Times New Roman" w:hAnsi="Times New Roman" w:cs="Times New Roman"/>
          <w:sz w:val="28"/>
        </w:rPr>
        <w:t>умею</w:t>
      </w:r>
      <w:r>
        <w:rPr>
          <w:rFonts w:ascii="Times New Roman" w:hAnsi="Times New Roman" w:cs="Times New Roman"/>
          <w:sz w:val="28"/>
        </w:rPr>
        <w:t>т описывать и отличать по внешнему виду.</w:t>
      </w:r>
    </w:p>
    <w:p w:rsidR="0025233B" w:rsidRDefault="0025233B" w:rsidP="002523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D044C">
        <w:rPr>
          <w:rFonts w:ascii="Times New Roman" w:hAnsi="Times New Roman" w:cs="Times New Roman"/>
          <w:sz w:val="28"/>
        </w:rPr>
        <w:t xml:space="preserve"> </w:t>
      </w:r>
    </w:p>
    <w:p w:rsidR="0025233B" w:rsidRPr="00F715C7" w:rsidRDefault="0025233B" w:rsidP="00C713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5233B" w:rsidRPr="00F715C7" w:rsidSect="00BB3009">
      <w:pgSz w:w="11906" w:h="16838"/>
      <w:pgMar w:top="851" w:right="851" w:bottom="851" w:left="1134" w:header="709" w:footer="567" w:gutter="0"/>
      <w:pgBorders w:display="firstPage" w:offsetFrom="page">
        <w:top w:val="houseFunky" w:sz="20" w:space="24" w:color="E36C0A" w:themeColor="accent6" w:themeShade="BF"/>
        <w:left w:val="houseFunky" w:sz="20" w:space="24" w:color="E36C0A" w:themeColor="accent6" w:themeShade="BF"/>
        <w:bottom w:val="houseFunky" w:sz="20" w:space="24" w:color="E36C0A" w:themeColor="accent6" w:themeShade="BF"/>
        <w:right w:val="houseFunky" w:sz="20" w:space="24" w:color="E36C0A" w:themeColor="accent6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81" w:rsidRDefault="00A84B81" w:rsidP="00F715C7">
      <w:pPr>
        <w:spacing w:after="0" w:line="240" w:lineRule="auto"/>
      </w:pPr>
      <w:r>
        <w:separator/>
      </w:r>
    </w:p>
  </w:endnote>
  <w:endnote w:type="continuationSeparator" w:id="0">
    <w:p w:rsidR="00A84B81" w:rsidRDefault="00A84B81" w:rsidP="00F7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456"/>
      <w:docPartObj>
        <w:docPartGallery w:val="Page Numbers (Bottom of Page)"/>
        <w:docPartUnique/>
      </w:docPartObj>
    </w:sdtPr>
    <w:sdtContent>
      <w:p w:rsidR="00425496" w:rsidRDefault="00DF27E1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3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425496" w:rsidRDefault="00A0394C">
        <w:pPr>
          <w:pStyle w:val="a7"/>
          <w:jc w:val="center"/>
        </w:pPr>
        <w:fldSimple w:instr=" PAGE    \* MERGEFORMAT ">
          <w:r w:rsidR="00BA3D5C">
            <w:rPr>
              <w:noProof/>
            </w:rPr>
            <w:t>4</w:t>
          </w:r>
        </w:fldSimple>
      </w:p>
    </w:sdtContent>
  </w:sdt>
  <w:p w:rsidR="00425496" w:rsidRDefault="004254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81" w:rsidRDefault="00A84B81" w:rsidP="00F715C7">
      <w:pPr>
        <w:spacing w:after="0" w:line="240" w:lineRule="auto"/>
      </w:pPr>
      <w:r>
        <w:separator/>
      </w:r>
    </w:p>
  </w:footnote>
  <w:footnote w:type="continuationSeparator" w:id="0">
    <w:p w:rsidR="00A84B81" w:rsidRDefault="00A84B81" w:rsidP="00F7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B32"/>
    <w:multiLevelType w:val="hybridMultilevel"/>
    <w:tmpl w:val="682CCA4C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757"/>
    <w:multiLevelType w:val="hybridMultilevel"/>
    <w:tmpl w:val="35B4B430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4D7D"/>
    <w:multiLevelType w:val="hybridMultilevel"/>
    <w:tmpl w:val="EF9489AC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57630"/>
    <w:multiLevelType w:val="hybridMultilevel"/>
    <w:tmpl w:val="C2FE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818BE"/>
    <w:multiLevelType w:val="hybridMultilevel"/>
    <w:tmpl w:val="C400C264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5B94"/>
    <w:multiLevelType w:val="hybridMultilevel"/>
    <w:tmpl w:val="282EBBF0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51477"/>
    <w:multiLevelType w:val="hybridMultilevel"/>
    <w:tmpl w:val="8F1E0D02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A01DE"/>
    <w:multiLevelType w:val="hybridMultilevel"/>
    <w:tmpl w:val="850C9E28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C7C4A"/>
    <w:multiLevelType w:val="hybridMultilevel"/>
    <w:tmpl w:val="FF342BFE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279B5"/>
    <w:multiLevelType w:val="hybridMultilevel"/>
    <w:tmpl w:val="C54C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635AD"/>
    <w:rsid w:val="000A03B8"/>
    <w:rsid w:val="001102D1"/>
    <w:rsid w:val="00175432"/>
    <w:rsid w:val="001B379C"/>
    <w:rsid w:val="001C7A75"/>
    <w:rsid w:val="00217A08"/>
    <w:rsid w:val="0025233B"/>
    <w:rsid w:val="0027298C"/>
    <w:rsid w:val="0027326E"/>
    <w:rsid w:val="002D044C"/>
    <w:rsid w:val="002E7522"/>
    <w:rsid w:val="003024BA"/>
    <w:rsid w:val="00392FA9"/>
    <w:rsid w:val="003A18CD"/>
    <w:rsid w:val="00425496"/>
    <w:rsid w:val="004A7F4F"/>
    <w:rsid w:val="005133B8"/>
    <w:rsid w:val="005314BC"/>
    <w:rsid w:val="00562042"/>
    <w:rsid w:val="00562640"/>
    <w:rsid w:val="00564955"/>
    <w:rsid w:val="005D19A1"/>
    <w:rsid w:val="006A3C11"/>
    <w:rsid w:val="006D45ED"/>
    <w:rsid w:val="007603BB"/>
    <w:rsid w:val="008234C9"/>
    <w:rsid w:val="008C1BDD"/>
    <w:rsid w:val="008E0590"/>
    <w:rsid w:val="0094272F"/>
    <w:rsid w:val="00A0394C"/>
    <w:rsid w:val="00A42FBD"/>
    <w:rsid w:val="00A84B81"/>
    <w:rsid w:val="00B118FF"/>
    <w:rsid w:val="00BA3D5C"/>
    <w:rsid w:val="00BB3009"/>
    <w:rsid w:val="00C136ED"/>
    <w:rsid w:val="00C7134B"/>
    <w:rsid w:val="00CB78E9"/>
    <w:rsid w:val="00CC606F"/>
    <w:rsid w:val="00D635AD"/>
    <w:rsid w:val="00DF27E1"/>
    <w:rsid w:val="00E60DF2"/>
    <w:rsid w:val="00E91613"/>
    <w:rsid w:val="00E96001"/>
    <w:rsid w:val="00EE3EA4"/>
    <w:rsid w:val="00F176DB"/>
    <w:rsid w:val="00F715C7"/>
    <w:rsid w:val="00F75C67"/>
    <w:rsid w:val="00FB2592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5C7"/>
  </w:style>
  <w:style w:type="paragraph" w:styleId="a7">
    <w:name w:val="footer"/>
    <w:basedOn w:val="a"/>
    <w:link w:val="a8"/>
    <w:uiPriority w:val="99"/>
    <w:unhideWhenUsed/>
    <w:rsid w:val="00F7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5C7"/>
  </w:style>
  <w:style w:type="paragraph" w:styleId="a9">
    <w:name w:val="List Paragraph"/>
    <w:basedOn w:val="a"/>
    <w:uiPriority w:val="34"/>
    <w:qFormat/>
    <w:rsid w:val="00E60DF2"/>
    <w:pPr>
      <w:ind w:left="720"/>
      <w:contextualSpacing/>
    </w:pPr>
  </w:style>
  <w:style w:type="table" w:styleId="aa">
    <w:name w:val="Table Grid"/>
    <w:basedOn w:val="a1"/>
    <w:uiPriority w:val="59"/>
    <w:rsid w:val="006D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2014-03-05T06:54:00Z</dcterms:created>
  <dcterms:modified xsi:type="dcterms:W3CDTF">2014-04-02T07:06:00Z</dcterms:modified>
</cp:coreProperties>
</file>