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B8" w:rsidRPr="0000545D" w:rsidRDefault="008A3DB8" w:rsidP="008A3DB8">
      <w:pPr>
        <w:jc w:val="center"/>
        <w:rPr>
          <w:sz w:val="28"/>
          <w:szCs w:val="28"/>
        </w:rPr>
      </w:pPr>
      <w:r w:rsidRPr="0000545D">
        <w:rPr>
          <w:sz w:val="28"/>
          <w:szCs w:val="28"/>
        </w:rPr>
        <w:t>Перспективный план на 2013-1014учебный год</w:t>
      </w:r>
    </w:p>
    <w:p w:rsidR="008A3DB8" w:rsidRPr="0000545D" w:rsidRDefault="008A3DB8" w:rsidP="008A3DB8">
      <w:pPr>
        <w:jc w:val="center"/>
        <w:rPr>
          <w:sz w:val="28"/>
          <w:szCs w:val="28"/>
        </w:rPr>
      </w:pPr>
      <w:r w:rsidRPr="0000545D">
        <w:rPr>
          <w:sz w:val="28"/>
          <w:szCs w:val="28"/>
        </w:rPr>
        <w:t>вокальнохоровой студии</w:t>
      </w:r>
    </w:p>
    <w:p w:rsidR="00F51984" w:rsidRPr="0000545D" w:rsidRDefault="008A3DB8" w:rsidP="008A3DB8">
      <w:pPr>
        <w:jc w:val="center"/>
        <w:rPr>
          <w:b/>
          <w:sz w:val="32"/>
          <w:szCs w:val="32"/>
        </w:rPr>
      </w:pPr>
      <w:r w:rsidRPr="0000545D">
        <w:rPr>
          <w:b/>
          <w:sz w:val="32"/>
          <w:szCs w:val="32"/>
        </w:rPr>
        <w:t>«Весёлые нотки»</w:t>
      </w:r>
    </w:p>
    <w:p w:rsidR="0000545D" w:rsidRDefault="0000545D" w:rsidP="0000545D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Пояснительная записка</w:t>
      </w:r>
    </w:p>
    <w:p w:rsidR="00214453" w:rsidRPr="00D92459" w:rsidRDefault="00214453" w:rsidP="0000545D">
      <w:pPr>
        <w:pStyle w:val="a4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D92459">
        <w:rPr>
          <w:i/>
          <w:color w:val="000000"/>
          <w:sz w:val="28"/>
          <w:szCs w:val="28"/>
        </w:rPr>
        <w:t>.</w:t>
      </w:r>
    </w:p>
    <w:p w:rsidR="0000545D" w:rsidRPr="0000545D" w:rsidRDefault="0000545D" w:rsidP="0000545D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В основу воспитания и обучения детей положено хоровое пение. 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Пение – это психофизиологический процесс, в который вовлечены такие жизненно важные функции организма, как дыхание, артериальное давление, сердечный ритм, эмоциональные переживания и др. </w:t>
      </w:r>
      <w:r w:rsidRPr="00005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процессе </w:t>
      </w:r>
      <w:r w:rsidRPr="0000545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хорового исполнения развиваются не только музыкальные спо</w:t>
      </w:r>
      <w:r w:rsidRPr="00005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собности, такие, как слух, память, чувство ритма, но способ</w:t>
      </w:r>
      <w:r w:rsidRPr="0000545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softHyphen/>
      </w:r>
      <w:r w:rsidRPr="00005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ности и свойства, имеющие значение в общем развитии личности </w:t>
      </w:r>
      <w:r w:rsidRPr="00005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ребенка: воображение, творческая активность, целе</w:t>
      </w:r>
      <w:r w:rsidRPr="000054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05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устремленность, взаимовыручка, чувство локтя.</w:t>
      </w:r>
      <w:proofErr w:type="gramEnd"/>
      <w:r w:rsidRPr="00005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Кроме того, хоровое пение содействует овладению культу</w:t>
      </w:r>
      <w:r w:rsidRPr="000054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0054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рой речи, выработке четкого, выразительного произношения. 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смешенного хора  – создание условий для становления гармонично развитой, духовно богатой, эмоциональной и творчески активной личности воспитанника через приобщение к хоровому искусству. 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программы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054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развитие образно-эмоциональной сферы детей  дошкольного возраста;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'Times New Roman'" w:eastAsia="Times New Roman" w:hAnsi="'Times New Roman'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формирование у них музыкально-слуховых представлений, вокальных и метроритмических навыков;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вовлечение их в коллективную творческую деятельность;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приобщение к духовной, народной, классической и современной вокальной и хоровой музыке.</w:t>
      </w:r>
    </w:p>
    <w:p w:rsidR="0000545D" w:rsidRPr="0000545D" w:rsidRDefault="0000545D" w:rsidP="0000545D">
      <w:pPr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Отличие данной программы от программ классических  хоровых коллективов состоит в том, что программа занятий вокальнохоровой студии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>«В</w:t>
      </w:r>
      <w:proofErr w:type="gramEnd"/>
      <w:r w:rsidRPr="0000545D">
        <w:rPr>
          <w:rFonts w:ascii="Times New Roman" w:eastAsia="Times New Roman" w:hAnsi="Times New Roman" w:cs="Times New Roman"/>
          <w:sz w:val="28"/>
          <w:szCs w:val="28"/>
        </w:rPr>
        <w:t>есёлые нотки» разработана на основе :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работы со всеми детьми, без предварительного конкурсного отбора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, принятие индивидуальных особенностей каждого ребёнка;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'Times New Roman'" w:eastAsia="Times New Roman" w:hAnsi="'Times New Roman'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«доброжелательных </w:t>
      </w:r>
      <w:proofErr w:type="spellStart"/>
      <w:r w:rsidRPr="0000545D">
        <w:rPr>
          <w:rFonts w:ascii="Times New Roman" w:eastAsia="Times New Roman" w:hAnsi="Times New Roman" w:cs="Times New Roman"/>
          <w:sz w:val="28"/>
          <w:szCs w:val="28"/>
        </w:rPr>
        <w:t>отношеший</w:t>
      </w:r>
      <w:proofErr w:type="spellEnd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, чувство братства», </w:t>
      </w:r>
      <w:proofErr w:type="spellStart"/>
      <w:r w:rsidRPr="0000545D">
        <w:rPr>
          <w:rFonts w:ascii="Times New Roman" w:eastAsia="Times New Roman" w:hAnsi="Times New Roman" w:cs="Times New Roman"/>
          <w:sz w:val="28"/>
          <w:szCs w:val="28"/>
        </w:rPr>
        <w:t>нравственно-деятельностного</w:t>
      </w:r>
      <w:proofErr w:type="spellEnd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единства детей и взрослых;</w:t>
      </w:r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единство духовного и душевного, формирование личности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0545D" w:rsidRPr="0000545D" w:rsidRDefault="0000545D" w:rsidP="0000545D">
      <w:pPr>
        <w:spacing w:before="100" w:beforeAutospacing="1" w:after="0" w:line="240" w:lineRule="auto"/>
        <w:ind w:left="1440" w:hanging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Symbol" w:eastAsia="Symbol" w:hAnsi="Symbol" w:cs="Symbol"/>
          <w:sz w:val="28"/>
          <w:szCs w:val="28"/>
        </w:rPr>
        <w:t></w:t>
      </w:r>
      <w:r w:rsidRPr="0000545D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осуществление обучения на основе  внеурочной деятельности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0545D" w:rsidRPr="0000545D" w:rsidRDefault="0000545D" w:rsidP="0000545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рассчитана  на работу с постоянным составом хора на 1год обучения. 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 проходят в вокальнохоровой студии «Весёлые нотки» – 1раз в </w:t>
      </w:r>
      <w:proofErr w:type="spellStart"/>
      <w:r w:rsidRPr="0000545D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00545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1 часу, всего   в течение года </w:t>
      </w:r>
    </w:p>
    <w:p w:rsidR="0000545D" w:rsidRPr="0000545D" w:rsidRDefault="0000545D" w:rsidP="000054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00545D" w:rsidRPr="0000545D" w:rsidRDefault="0000545D" w:rsidP="0000545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Формы занятий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– занятие - репетиция, занятие-праздник. 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воспитанники хора будут уметь: распределять дыхание на музыкальную фразу, владеть артикуляционными навыками, применять ту или иную атаку звука, держать интонационный строй в одноголосных и двухголосных произведениях, петь в ансамбле (то есть слаженно, вместе), слушать и слышать друг друга.</w:t>
      </w:r>
    </w:p>
    <w:p w:rsidR="0000545D" w:rsidRPr="0000545D" w:rsidRDefault="0000545D" w:rsidP="0000545D">
      <w:pPr>
        <w:spacing w:before="100" w:beforeAutospacing="1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Формой подведения итогов реализации программы предполагаются отчётные концерты хорового коллектива, участие в хоровых фестивалях и конкурсах.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СОДЕРЖАНИЕ ИЗУЧЕМОГО КУРСА</w:t>
      </w:r>
    </w:p>
    <w:p w:rsidR="0000545D" w:rsidRPr="0000545D" w:rsidRDefault="0000545D" w:rsidP="0000545D">
      <w:pPr>
        <w:spacing w:before="100" w:beforeAutospacing="1" w:after="0" w:line="240" w:lineRule="auto"/>
        <w:ind w:left="360"/>
        <w:contextualSpacing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Содержание образования состоит из трёх блоков: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1.Блок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Народное творчество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» включает знакомство с </w:t>
      </w:r>
      <w:r w:rsidRPr="0000545D">
        <w:rPr>
          <w:rFonts w:ascii="Times New Roman" w:eastAsia="Times New Roman" w:hAnsi="Times New Roman" w:cs="Times New Roman"/>
          <w:b/>
          <w:i/>
          <w:sz w:val="28"/>
          <w:szCs w:val="28"/>
        </w:rPr>
        <w:t>русской, тувинской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45D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народной традицией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, костюмом, обрядами и исполнением  песен.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Блок «Творчество </w:t>
      </w:r>
      <w:r w:rsidRPr="0000545D">
        <w:rPr>
          <w:rFonts w:ascii="Times New Roman" w:eastAsia="Times New Roman" w:hAnsi="Times New Roman" w:cs="Times New Roman"/>
          <w:b/>
          <w:sz w:val="28"/>
          <w:szCs w:val="28"/>
        </w:rPr>
        <w:t>композиторов»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– работа над песнями</w:t>
      </w:r>
      <w:r w:rsidR="009D46BC">
        <w:rPr>
          <w:rFonts w:ascii="Times New Roman" w:eastAsia="Times New Roman" w:hAnsi="Times New Roman" w:cs="Times New Roman"/>
          <w:sz w:val="28"/>
          <w:szCs w:val="28"/>
        </w:rPr>
        <w:t xml:space="preserve"> тувинских и советских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композиторов, песнями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из мультфильмов, кинофильмов.  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На э</w:t>
      </w:r>
      <w:r>
        <w:rPr>
          <w:rFonts w:ascii="Times New Roman" w:eastAsia="Times New Roman" w:hAnsi="Times New Roman" w:cs="Times New Roman"/>
          <w:sz w:val="28"/>
          <w:szCs w:val="28"/>
        </w:rPr>
        <w:t>том материа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ле развивать вокальную  технику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00545D">
        <w:rPr>
          <w:rFonts w:ascii="Times New Roman" w:eastAsia="Times New Roman" w:hAnsi="Times New Roman" w:cs="Times New Roman"/>
          <w:sz w:val="28"/>
          <w:szCs w:val="28"/>
        </w:rPr>
        <w:t>певческое дыхание, распевки, атаки звука, звуковедение, унисон, двухголосие, Т3, вокальная дикция и артикуляция)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3.Познакомить с муз грамотой, (понятие звукоряд, </w:t>
      </w:r>
      <w:r w:rsidRPr="0000545D">
        <w:rPr>
          <w:rFonts w:ascii="Times New Roman" w:eastAsia="Times New Roman" w:hAnsi="Times New Roman" w:cs="Times New Roman"/>
          <w:sz w:val="28"/>
          <w:szCs w:val="28"/>
          <w:lang w:val="en-US"/>
        </w:rPr>
        <w:t>dur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Pr="0000545D">
        <w:rPr>
          <w:rFonts w:ascii="Times New Roman" w:eastAsia="Times New Roman" w:hAnsi="Times New Roman" w:cs="Times New Roman"/>
          <w:sz w:val="28"/>
          <w:szCs w:val="28"/>
          <w:lang w:val="en-US"/>
        </w:rPr>
        <w:t>moll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лад, темпы музыки)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>В течение репетиции разучивать тексты, мелодии, работать над интонацией, муз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545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0545D">
        <w:rPr>
          <w:rFonts w:ascii="Times New Roman" w:eastAsia="Times New Roman" w:hAnsi="Times New Roman" w:cs="Times New Roman"/>
          <w:sz w:val="28"/>
          <w:szCs w:val="28"/>
        </w:rPr>
        <w:t>троем, добиваться выразительного и эмоционального исполнения.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</w:rPr>
      </w:pPr>
    </w:p>
    <w:p w:rsidR="0000545D" w:rsidRPr="0000545D" w:rsidRDefault="0000545D" w:rsidP="0000545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 занятиях хора ведётся одновременно над несколькими блоками. Цель этого – формирование яркой, разнообразной, интересной для слушателей и исполнителей концертной программы. </w:t>
      </w:r>
    </w:p>
    <w:p w:rsidR="0000545D" w:rsidRPr="0000545D" w:rsidRDefault="0000545D" w:rsidP="0000545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sz w:val="28"/>
          <w:szCs w:val="28"/>
        </w:rPr>
        <w:t xml:space="preserve">Каждое занятие должно включать различные формы работы в соответствии с планом.                                 </w:t>
      </w:r>
    </w:p>
    <w:p w:rsidR="0000545D" w:rsidRPr="0000545D" w:rsidRDefault="0000545D" w:rsidP="000054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План занятий вокальнохоровой студии «Весёлые нотки»</w:t>
      </w:r>
    </w:p>
    <w:p w:rsidR="009D46BC" w:rsidRDefault="009D46BC" w:rsidP="0000545D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1</w:t>
      </w:r>
      <w:r w:rsidR="0000545D"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. </w:t>
      </w:r>
      <w:r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Артикуляционная гимнастика </w:t>
      </w:r>
    </w:p>
    <w:p w:rsidR="0000545D" w:rsidRPr="0000545D" w:rsidRDefault="009D46BC" w:rsidP="0000545D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2.</w:t>
      </w:r>
      <w:r w:rsidR="0000545D"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Дыхательная гимнастика</w:t>
      </w:r>
    </w:p>
    <w:p w:rsidR="009D46BC" w:rsidRDefault="009D46BC" w:rsidP="0000545D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0545D"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Распевание</w:t>
      </w:r>
    </w:p>
    <w:p w:rsidR="0000545D" w:rsidRPr="0000545D" w:rsidRDefault="009D46BC" w:rsidP="0000545D">
      <w:pPr>
        <w:widowControl w:val="0"/>
        <w:shd w:val="clear" w:color="auto" w:fill="FFFFFF"/>
        <w:tabs>
          <w:tab w:val="num" w:pos="1276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4.</w:t>
      </w:r>
      <w:r w:rsidR="0000545D"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 Работа над произведениями</w:t>
      </w:r>
    </w:p>
    <w:p w:rsidR="0000545D" w:rsidRPr="0000545D" w:rsidRDefault="0000545D" w:rsidP="0000545D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План занятий составлен с учетом психофизиологического развития детей, а также с умением распределять и концентрировать свое внимание.</w:t>
      </w:r>
    </w:p>
    <w:p w:rsidR="0000545D" w:rsidRPr="0000545D" w:rsidRDefault="0000545D" w:rsidP="0000545D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00545D" w:rsidRPr="0000545D" w:rsidRDefault="0000545D" w:rsidP="00FB2382">
      <w:pPr>
        <w:shd w:val="clear" w:color="auto" w:fill="FFFFFF"/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3.</w:t>
      </w:r>
      <w:proofErr w:type="gramStart"/>
      <w:r w:rsidRPr="0000545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ПРИМЕРНОЕ</w:t>
      </w:r>
      <w:proofErr w:type="gramEnd"/>
      <w:r w:rsidRPr="0000545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ТРЕБОВАНИЯ К ДЕТЯМ В КОНЦЕ ГОДА.</w:t>
      </w:r>
    </w:p>
    <w:p w:rsidR="0000545D" w:rsidRPr="0000545D" w:rsidRDefault="0000545D" w:rsidP="0000545D">
      <w:pPr>
        <w:pStyle w:val="a5"/>
        <w:shd w:val="clear" w:color="auto" w:fill="FFFFFF"/>
        <w:spacing w:after="0" w:afterAutospacing="0"/>
        <w:ind w:left="108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  <w:u w:val="single"/>
        </w:rPr>
        <w:t>Вокальные навык</w:t>
      </w:r>
      <w:proofErr w:type="gramStart"/>
      <w:r w:rsidRPr="0000545D">
        <w:rPr>
          <w:bCs/>
          <w:color w:val="000000"/>
          <w:spacing w:val="4"/>
          <w:sz w:val="28"/>
          <w:szCs w:val="28"/>
          <w:u w:val="single"/>
        </w:rPr>
        <w:t>и</w:t>
      </w:r>
      <w:r w:rsidRPr="0000545D">
        <w:rPr>
          <w:bCs/>
          <w:color w:val="000000"/>
          <w:spacing w:val="4"/>
          <w:sz w:val="28"/>
          <w:szCs w:val="28"/>
        </w:rPr>
        <w:t>(</w:t>
      </w:r>
      <w:proofErr w:type="gramEnd"/>
      <w:r w:rsidRPr="0000545D">
        <w:rPr>
          <w:bCs/>
          <w:color w:val="000000"/>
          <w:spacing w:val="4"/>
          <w:sz w:val="28"/>
          <w:szCs w:val="28"/>
        </w:rPr>
        <w:t>проверяются в конце года строго индивидуально).</w:t>
      </w:r>
    </w:p>
    <w:p w:rsidR="0000545D" w:rsidRPr="0000545D" w:rsidRDefault="009D46BC" w:rsidP="0000545D">
      <w:pPr>
        <w:shd w:val="clear" w:color="auto" w:fill="FFFFFF"/>
        <w:spacing w:after="0" w:line="240" w:lineRule="auto"/>
        <w:ind w:left="1440"/>
        <w:rPr>
          <w:bCs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Петь в диапазоне </w:t>
      </w:r>
      <w:r w:rsidR="0000545D" w:rsidRPr="0000545D">
        <w:rPr>
          <w:bCs/>
          <w:color w:val="000000"/>
          <w:spacing w:val="4"/>
          <w:sz w:val="28"/>
          <w:szCs w:val="28"/>
        </w:rPr>
        <w:t>октавы, соблюдать при пении певческую постановку.</w:t>
      </w: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               Петь с атакой, естественно, легко, нежно, звонко, стремясь     </w:t>
      </w: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               сохранять  индивидуальность тембра.</w:t>
      </w:r>
    </w:p>
    <w:p w:rsidR="0000545D" w:rsidRPr="0000545D" w:rsidRDefault="0000545D" w:rsidP="0000545D">
      <w:pPr>
        <w:shd w:val="clear" w:color="auto" w:fill="FFFFFF"/>
        <w:spacing w:after="0" w:line="240" w:lineRule="auto"/>
        <w:ind w:left="108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Правильно формировать гласные и четко произносить   </w:t>
      </w:r>
    </w:p>
    <w:p w:rsidR="0000545D" w:rsidRPr="0000545D" w:rsidRDefault="0000545D" w:rsidP="0000545D">
      <w:pPr>
        <w:shd w:val="clear" w:color="auto" w:fill="FFFFFF"/>
        <w:spacing w:after="0" w:line="240" w:lineRule="auto"/>
        <w:ind w:left="108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согласные, не утрируя их произношение.</w:t>
      </w:r>
    </w:p>
    <w:p w:rsidR="0000545D" w:rsidRPr="0000545D" w:rsidRDefault="0000545D" w:rsidP="0000545D">
      <w:pPr>
        <w:shd w:val="clear" w:color="auto" w:fill="FFFFFF"/>
        <w:spacing w:after="0" w:line="240" w:lineRule="auto"/>
        <w:ind w:left="108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 Уметь петь на одном дыхании более длинные фразы и петь </w:t>
      </w:r>
      <w:proofErr w:type="gramStart"/>
      <w:r w:rsidRPr="0000545D">
        <w:rPr>
          <w:bCs/>
          <w:color w:val="000000"/>
          <w:spacing w:val="4"/>
          <w:sz w:val="28"/>
          <w:szCs w:val="28"/>
        </w:rPr>
        <w:t>на</w:t>
      </w:r>
      <w:proofErr w:type="gramEnd"/>
      <w:r w:rsidRPr="0000545D">
        <w:rPr>
          <w:bCs/>
          <w:color w:val="000000"/>
          <w:spacing w:val="4"/>
          <w:sz w:val="28"/>
          <w:szCs w:val="28"/>
        </w:rPr>
        <w:t xml:space="preserve"> </w:t>
      </w:r>
    </w:p>
    <w:p w:rsidR="0000545D" w:rsidRPr="0000545D" w:rsidRDefault="0000545D" w:rsidP="0000545D">
      <w:pPr>
        <w:shd w:val="clear" w:color="auto" w:fill="FFFFFF"/>
        <w:spacing w:after="0" w:line="240" w:lineRule="auto"/>
        <w:ind w:left="108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«цепном   </w:t>
      </w:r>
      <w:proofErr w:type="gramStart"/>
      <w:r w:rsidRPr="0000545D">
        <w:rPr>
          <w:bCs/>
          <w:color w:val="000000"/>
          <w:spacing w:val="4"/>
          <w:sz w:val="28"/>
          <w:szCs w:val="28"/>
        </w:rPr>
        <w:t>дыхании</w:t>
      </w:r>
      <w:proofErr w:type="gramEnd"/>
      <w:r w:rsidRPr="0000545D">
        <w:rPr>
          <w:bCs/>
          <w:color w:val="000000"/>
          <w:spacing w:val="4"/>
          <w:sz w:val="28"/>
          <w:szCs w:val="28"/>
        </w:rPr>
        <w:t>».</w:t>
      </w: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                Уметь брать быстрый вздох.</w:t>
      </w: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color w:val="000000"/>
          <w:spacing w:val="4"/>
          <w:sz w:val="28"/>
          <w:szCs w:val="28"/>
        </w:rPr>
        <w:t xml:space="preserve">               </w:t>
      </w:r>
      <w:r w:rsidRPr="0000545D">
        <w:rPr>
          <w:bCs/>
          <w:color w:val="000000"/>
          <w:spacing w:val="4"/>
          <w:sz w:val="28"/>
          <w:szCs w:val="28"/>
          <w:u w:val="single"/>
        </w:rPr>
        <w:t>Хоровые навыки</w:t>
      </w:r>
      <w:r w:rsidRPr="0000545D">
        <w:rPr>
          <w:bCs/>
          <w:color w:val="000000"/>
          <w:spacing w:val="4"/>
          <w:sz w:val="28"/>
          <w:szCs w:val="28"/>
        </w:rPr>
        <w:t>.</w:t>
      </w:r>
    </w:p>
    <w:p w:rsidR="0000545D" w:rsidRPr="0000545D" w:rsidRDefault="0000545D" w:rsidP="0000545D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  <w:spacing w:val="4"/>
          <w:sz w:val="28"/>
          <w:szCs w:val="28"/>
        </w:rPr>
      </w:pPr>
      <w:r w:rsidRPr="0000545D">
        <w:rPr>
          <w:bCs/>
          <w:sz w:val="28"/>
          <w:szCs w:val="28"/>
        </w:rPr>
        <w:t>Слышать друг друга,</w:t>
      </w:r>
    </w:p>
    <w:p w:rsidR="0000545D" w:rsidRPr="0000545D" w:rsidRDefault="0000545D" w:rsidP="0000545D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bCs/>
          <w:sz w:val="28"/>
          <w:szCs w:val="28"/>
        </w:rPr>
      </w:pPr>
      <w:r w:rsidRPr="0000545D">
        <w:rPr>
          <w:bCs/>
          <w:sz w:val="28"/>
          <w:szCs w:val="28"/>
        </w:rPr>
        <w:t>Слышать другие партии.</w:t>
      </w:r>
    </w:p>
    <w:p w:rsidR="0000545D" w:rsidRPr="0000545D" w:rsidRDefault="0000545D" w:rsidP="0000545D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bCs/>
          <w:sz w:val="28"/>
          <w:szCs w:val="28"/>
        </w:rPr>
      </w:pPr>
      <w:r w:rsidRPr="0000545D">
        <w:rPr>
          <w:bCs/>
          <w:sz w:val="28"/>
          <w:szCs w:val="28"/>
        </w:rPr>
        <w:t xml:space="preserve">Петь несложные песни чисто, слаженно в хоре, не крича,  в унисон, в сопровождении и </w:t>
      </w:r>
      <w:proofErr w:type="spellStart"/>
      <w:r w:rsidRPr="0000545D">
        <w:rPr>
          <w:bCs/>
          <w:sz w:val="28"/>
          <w:szCs w:val="28"/>
        </w:rPr>
        <w:t>аккапельно</w:t>
      </w:r>
      <w:proofErr w:type="spellEnd"/>
      <w:r w:rsidRPr="0000545D">
        <w:rPr>
          <w:bCs/>
          <w:sz w:val="28"/>
          <w:szCs w:val="28"/>
        </w:rPr>
        <w:t>.</w:t>
      </w:r>
    </w:p>
    <w:p w:rsidR="0000545D" w:rsidRPr="0000545D" w:rsidRDefault="0000545D" w:rsidP="0000545D">
      <w:pPr>
        <w:pStyle w:val="a5"/>
        <w:numPr>
          <w:ilvl w:val="0"/>
          <w:numId w:val="1"/>
        </w:numPr>
        <w:shd w:val="clear" w:color="auto" w:fill="FFFFFF"/>
        <w:spacing w:after="0" w:afterAutospacing="0"/>
        <w:rPr>
          <w:bCs/>
          <w:sz w:val="28"/>
          <w:szCs w:val="28"/>
        </w:rPr>
      </w:pPr>
      <w:r w:rsidRPr="0000545D">
        <w:rPr>
          <w:bCs/>
          <w:sz w:val="28"/>
          <w:szCs w:val="28"/>
        </w:rPr>
        <w:t>Понимать элементарные дирижерские жесты и правильно следовать им: внимание, вдох, начало пения, окончание, характер голосоведения.</w:t>
      </w: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sz w:val="28"/>
          <w:szCs w:val="28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rPr>
          <w:bCs/>
          <w:sz w:val="28"/>
          <w:szCs w:val="28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0545D" w:rsidRDefault="0000545D" w:rsidP="0000545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b/>
          <w:bCs/>
          <w:sz w:val="56"/>
          <w:szCs w:val="56"/>
        </w:rPr>
      </w:pPr>
      <w:r w:rsidRPr="0000545D">
        <w:rPr>
          <w:b/>
          <w:bCs/>
          <w:sz w:val="56"/>
          <w:szCs w:val="56"/>
        </w:rPr>
        <w:lastRenderedPageBreak/>
        <w:t xml:space="preserve">УЧЕБНО </w:t>
      </w:r>
      <w:proofErr w:type="gramStart"/>
      <w:r w:rsidRPr="0000545D">
        <w:rPr>
          <w:b/>
          <w:bCs/>
          <w:sz w:val="56"/>
          <w:szCs w:val="56"/>
        </w:rPr>
        <w:t>-Т</w:t>
      </w:r>
      <w:proofErr w:type="gramEnd"/>
      <w:r w:rsidRPr="0000545D">
        <w:rPr>
          <w:b/>
          <w:bCs/>
          <w:sz w:val="56"/>
          <w:szCs w:val="56"/>
        </w:rPr>
        <w:t>ЕМАТИЧЕСКИЙ ПЛАН</w:t>
      </w:r>
    </w:p>
    <w:tbl>
      <w:tblPr>
        <w:tblStyle w:val="a3"/>
        <w:tblW w:w="0" w:type="auto"/>
        <w:tblInd w:w="-459" w:type="dxa"/>
        <w:tblLook w:val="04A0"/>
      </w:tblPr>
      <w:tblGrid>
        <w:gridCol w:w="736"/>
        <w:gridCol w:w="3747"/>
        <w:gridCol w:w="1779"/>
        <w:gridCol w:w="2318"/>
        <w:gridCol w:w="1450"/>
      </w:tblGrid>
      <w:tr w:rsidR="0000545D" w:rsidRPr="0000545D" w:rsidTr="0000545D">
        <w:tc>
          <w:tcPr>
            <w:tcW w:w="3482" w:type="dxa"/>
            <w:vMerge w:val="restart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№</w:t>
            </w:r>
          </w:p>
        </w:tc>
        <w:tc>
          <w:tcPr>
            <w:tcW w:w="3187" w:type="dxa"/>
            <w:vMerge w:val="restart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Название темы</w:t>
            </w:r>
          </w:p>
        </w:tc>
        <w:tc>
          <w:tcPr>
            <w:tcW w:w="3361" w:type="dxa"/>
            <w:gridSpan w:val="3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Количество часов</w:t>
            </w:r>
          </w:p>
        </w:tc>
      </w:tr>
      <w:tr w:rsidR="0000545D" w:rsidRPr="0000545D" w:rsidTr="0000545D">
        <w:tc>
          <w:tcPr>
            <w:tcW w:w="3482" w:type="dxa"/>
            <w:vMerge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</w:p>
        </w:tc>
        <w:tc>
          <w:tcPr>
            <w:tcW w:w="3187" w:type="dxa"/>
            <w:vMerge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теория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практика</w:t>
            </w: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всего</w:t>
            </w:r>
          </w:p>
        </w:tc>
      </w:tr>
      <w:tr w:rsidR="0000545D" w:rsidRPr="0000545D" w:rsidTr="0000545D">
        <w:tc>
          <w:tcPr>
            <w:tcW w:w="34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1</w:t>
            </w:r>
          </w:p>
        </w:tc>
        <w:tc>
          <w:tcPr>
            <w:tcW w:w="3187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 xml:space="preserve"> мониторинг</w:t>
            </w: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-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-</w:t>
            </w: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2</w:t>
            </w:r>
          </w:p>
        </w:tc>
      </w:tr>
      <w:tr w:rsidR="0000545D" w:rsidRPr="0000545D" w:rsidTr="0000545D">
        <w:tc>
          <w:tcPr>
            <w:tcW w:w="34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2</w:t>
            </w:r>
          </w:p>
        </w:tc>
        <w:tc>
          <w:tcPr>
            <w:tcW w:w="3187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Развитие вокальной техники, теоретические знания.</w:t>
            </w: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numPr>
                <w:ilvl w:val="0"/>
                <w:numId w:val="4"/>
              </w:numPr>
              <w:spacing w:after="0" w:afterAutospacing="0"/>
              <w:jc w:val="both"/>
              <w:rPr>
                <w:bCs/>
                <w:sz w:val="56"/>
                <w:szCs w:val="56"/>
              </w:rPr>
            </w:pPr>
            <w:r>
              <w:rPr>
                <w:bCs/>
                <w:sz w:val="56"/>
                <w:szCs w:val="56"/>
              </w:rPr>
              <w:t>6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jc w:val="both"/>
              <w:rPr>
                <w:bCs/>
                <w:sz w:val="56"/>
                <w:szCs w:val="56"/>
              </w:rPr>
            </w:pP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</w:p>
        </w:tc>
      </w:tr>
      <w:tr w:rsidR="0000545D" w:rsidRPr="0000545D" w:rsidTr="0000545D">
        <w:tc>
          <w:tcPr>
            <w:tcW w:w="34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3</w:t>
            </w:r>
          </w:p>
        </w:tc>
        <w:tc>
          <w:tcPr>
            <w:tcW w:w="3187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Репетиционная работа.</w:t>
            </w: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-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34</w:t>
            </w: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34</w:t>
            </w:r>
          </w:p>
        </w:tc>
      </w:tr>
      <w:tr w:rsidR="0000545D" w:rsidRPr="0000545D" w:rsidTr="0000545D">
        <w:tc>
          <w:tcPr>
            <w:tcW w:w="34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6</w:t>
            </w:r>
          </w:p>
        </w:tc>
        <w:tc>
          <w:tcPr>
            <w:tcW w:w="3187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Выступления на мероприятиях</w:t>
            </w: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-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rFonts w:ascii="Times New Roman" w:eastAsia="Times New Roman" w:hAnsi="Times New Roman" w:cs="Times New Roman"/>
                <w:bCs/>
                <w:sz w:val="56"/>
                <w:szCs w:val="56"/>
              </w:rPr>
              <w:t>3</w:t>
            </w: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3</w:t>
            </w:r>
          </w:p>
        </w:tc>
      </w:tr>
      <w:tr w:rsidR="0000545D" w:rsidRPr="0000545D" w:rsidTr="0000545D">
        <w:tc>
          <w:tcPr>
            <w:tcW w:w="6669" w:type="dxa"/>
            <w:gridSpan w:val="2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/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 xml:space="preserve">           </w:t>
            </w:r>
            <w:r w:rsidRPr="0000545D">
              <w:rPr>
                <w:b/>
                <w:bCs/>
                <w:sz w:val="56"/>
                <w:szCs w:val="56"/>
              </w:rPr>
              <w:t>итого</w:t>
            </w:r>
          </w:p>
        </w:tc>
        <w:tc>
          <w:tcPr>
            <w:tcW w:w="1082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6</w:t>
            </w:r>
          </w:p>
        </w:tc>
        <w:tc>
          <w:tcPr>
            <w:tcW w:w="1380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  <w:vertAlign w:val="subscript"/>
              </w:rPr>
            </w:pPr>
            <w:r>
              <w:rPr>
                <w:bCs/>
                <w:sz w:val="56"/>
                <w:szCs w:val="56"/>
                <w:vertAlign w:val="subscript"/>
              </w:rPr>
              <w:t>37</w:t>
            </w:r>
          </w:p>
        </w:tc>
        <w:tc>
          <w:tcPr>
            <w:tcW w:w="899" w:type="dxa"/>
          </w:tcPr>
          <w:p w:rsidR="0000545D" w:rsidRPr="0000545D" w:rsidRDefault="0000545D" w:rsidP="0000545D">
            <w:pPr>
              <w:pStyle w:val="a5"/>
              <w:spacing w:after="0" w:afterAutospacing="0"/>
              <w:jc w:val="both"/>
              <w:rPr>
                <w:bCs/>
                <w:sz w:val="56"/>
                <w:szCs w:val="56"/>
              </w:rPr>
            </w:pPr>
            <w:r w:rsidRPr="0000545D">
              <w:rPr>
                <w:bCs/>
                <w:sz w:val="56"/>
                <w:szCs w:val="56"/>
              </w:rPr>
              <w:t>37</w:t>
            </w:r>
          </w:p>
        </w:tc>
      </w:tr>
    </w:tbl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56"/>
          <w:szCs w:val="56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56"/>
          <w:szCs w:val="56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56"/>
          <w:szCs w:val="56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56"/>
          <w:szCs w:val="56"/>
        </w:rPr>
      </w:pPr>
    </w:p>
    <w:p w:rsidR="0000545D" w:rsidRPr="0000545D" w:rsidRDefault="0000545D" w:rsidP="0000545D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56"/>
          <w:szCs w:val="56"/>
        </w:rPr>
      </w:pPr>
    </w:p>
    <w:p w:rsidR="0000545D" w:rsidRDefault="0000545D" w:rsidP="0000545D">
      <w:pPr>
        <w:shd w:val="clear" w:color="auto" w:fill="FFFFFF"/>
        <w:spacing w:after="0" w:line="240" w:lineRule="auto"/>
        <w:rPr>
          <w:rFonts w:eastAsia="Times New Roman"/>
          <w:b/>
          <w:bCs/>
          <w:sz w:val="32"/>
          <w:szCs w:val="32"/>
        </w:rPr>
      </w:pPr>
    </w:p>
    <w:p w:rsidR="0000545D" w:rsidRDefault="0000545D" w:rsidP="00FB238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КАЛЕНДАРНО-ТЕМАТИЧЕСКОЕ ПЛАНИРОВАНИЕ.</w:t>
      </w:r>
    </w:p>
    <w:p w:rsidR="0000545D" w:rsidRPr="00ED4B28" w:rsidRDefault="0000545D" w:rsidP="000054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20"/>
        <w:gridCol w:w="48"/>
        <w:gridCol w:w="1104"/>
        <w:gridCol w:w="7699"/>
      </w:tblGrid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№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число</w:t>
            </w:r>
          </w:p>
        </w:tc>
        <w:tc>
          <w:tcPr>
            <w:tcW w:w="7699" w:type="dxa"/>
          </w:tcPr>
          <w:p w:rsidR="0000545D" w:rsidRPr="002B290A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2B29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Содержание занятий.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Pr="0000545D" w:rsidRDefault="0000545D" w:rsidP="0000545D">
            <w:pP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1.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4.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09</w:t>
            </w:r>
            <w:r w:rsidRPr="0000545D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 xml:space="preserve">  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Вводное занятие диагностика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11.09</w:t>
            </w:r>
          </w:p>
        </w:tc>
        <w:tc>
          <w:tcPr>
            <w:tcW w:w="7699" w:type="dxa"/>
          </w:tcPr>
          <w:p w:rsidR="0000545D" w:rsidRPr="007A5B10" w:rsidRDefault="0000545D" w:rsidP="0000545D">
            <w:pPr>
              <w:pStyle w:val="a5"/>
              <w:numPr>
                <w:ilvl w:val="0"/>
                <w:numId w:val="4"/>
              </w:numPr>
              <w:spacing w:after="0" w:afterAutospacing="0"/>
              <w:rPr>
                <w:bCs/>
                <w:color w:val="000000"/>
                <w:spacing w:val="4"/>
                <w:sz w:val="28"/>
                <w:szCs w:val="28"/>
              </w:rPr>
            </w:pPr>
            <w:r w:rsidRPr="007A5B10">
              <w:rPr>
                <w:b/>
                <w:bCs/>
                <w:color w:val="000000"/>
                <w:spacing w:val="4"/>
                <w:sz w:val="28"/>
                <w:szCs w:val="28"/>
              </w:rPr>
              <w:t>Звукоряд</w:t>
            </w:r>
            <w:proofErr w:type="gramStart"/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.</w:t>
            </w:r>
            <w:proofErr w:type="gramEnd"/>
            <w:r w:rsidRPr="007A5B10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18.09</w:t>
            </w:r>
          </w:p>
        </w:tc>
        <w:tc>
          <w:tcPr>
            <w:tcW w:w="7699" w:type="dxa"/>
          </w:tcPr>
          <w:p w:rsidR="0000545D" w:rsidRPr="00CD6D11" w:rsidRDefault="0000545D" w:rsidP="0000545D">
            <w:pPr>
              <w:pStyle w:val="a5"/>
              <w:numPr>
                <w:ilvl w:val="0"/>
                <w:numId w:val="4"/>
              </w:numPr>
              <w:spacing w:after="0" w:afterAutospacing="0"/>
              <w:rPr>
                <w:bCs/>
                <w:color w:val="000000"/>
                <w:spacing w:val="4"/>
                <w:sz w:val="28"/>
                <w:szCs w:val="28"/>
              </w:rPr>
            </w:pPr>
            <w:r w:rsidRPr="00CD6D11">
              <w:rPr>
                <w:b/>
                <w:bCs/>
                <w:color w:val="000000"/>
                <w:spacing w:val="4"/>
                <w:sz w:val="28"/>
                <w:szCs w:val="28"/>
              </w:rPr>
              <w:t>куплетная форма</w:t>
            </w: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Знакомство с песней</w:t>
            </w: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 « </w:t>
            </w:r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Жили у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бабуси»</w:t>
            </w: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 Работа над дыханием, дикцией.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Русский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чай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25.09</w:t>
            </w:r>
          </w:p>
        </w:tc>
        <w:tc>
          <w:tcPr>
            <w:tcW w:w="7699" w:type="dxa"/>
          </w:tcPr>
          <w:p w:rsidR="0000545D" w:rsidRPr="00FB2382" w:rsidRDefault="0000545D" w:rsidP="0000545D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дикцией. Работа над песней «Жили у бабуси» знакомство «</w:t>
            </w:r>
            <w:r w:rsidR="009D46BC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Осень золотую провожаем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r w:rsidR="009D46BC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сл .и муз Сидоровой</w:t>
            </w:r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B35172" w:rsidRPr="00B351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»муз </w:t>
            </w:r>
            <w:proofErr w:type="spellStart"/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Танова.сл</w:t>
            </w:r>
            <w:proofErr w:type="gramStart"/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.Ч</w:t>
            </w:r>
            <w:proofErr w:type="gramEnd"/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оодунуу</w:t>
            </w:r>
            <w:proofErr w:type="spellEnd"/>
            <w:r w:rsidR="00B3517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.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«Как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тебе не стыдно»</w:t>
            </w:r>
            <w:proofErr w:type="spellStart"/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сл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.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К</w:t>
            </w:r>
            <w:proofErr w:type="gramEnd"/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ечил</w:t>
            </w:r>
            <w:proofErr w:type="spellEnd"/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- </w:t>
            </w:r>
            <w:proofErr w:type="spellStart"/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  <w:t>oo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ла</w:t>
            </w:r>
            <w:proofErr w:type="spellEnd"/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.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Pr="00CD6D11" w:rsidRDefault="0000545D" w:rsidP="0000545D">
            <w:pPr>
              <w:rPr>
                <w:rFonts w:eastAsia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 w:rsidRPr="00CD6D11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Pr="00CD6D11" w:rsidRDefault="0000545D" w:rsidP="0000545D">
            <w:pPr>
              <w:rPr>
                <w:rFonts w:eastAsia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2.10</w:t>
            </w:r>
          </w:p>
        </w:tc>
        <w:tc>
          <w:tcPr>
            <w:tcW w:w="7699" w:type="dxa"/>
          </w:tcPr>
          <w:p w:rsidR="0000545D" w:rsidRPr="00B27606" w:rsidRDefault="0000545D" w:rsidP="0000545D">
            <w:pPr>
              <w:pStyle w:val="a5"/>
              <w:numPr>
                <w:ilvl w:val="0"/>
                <w:numId w:val="4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r w:rsidRPr="00B27606">
              <w:rPr>
                <w:b/>
                <w:bCs/>
                <w:color w:val="000000"/>
                <w:spacing w:val="4"/>
                <w:sz w:val="28"/>
                <w:szCs w:val="28"/>
              </w:rPr>
              <w:t>Унисон</w:t>
            </w:r>
            <w:r w:rsidRPr="00B27606">
              <w:rPr>
                <w:bCs/>
                <w:color w:val="000000"/>
                <w:spacing w:val="4"/>
                <w:sz w:val="28"/>
                <w:szCs w:val="28"/>
              </w:rPr>
              <w:t>. Развитие вокальной техники Работа над песней «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Жили у бабуси</w:t>
            </w:r>
            <w:r w:rsidRPr="00B27606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Осень золотую провожаем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proofErr w:type="gramStart"/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,</w:t>
            </w:r>
            <w:proofErr w:type="gramEnd"/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». 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Русский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чай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</w:p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9.10</w:t>
            </w:r>
          </w:p>
        </w:tc>
        <w:tc>
          <w:tcPr>
            <w:tcW w:w="7699" w:type="dxa"/>
          </w:tcPr>
          <w:p w:rsidR="0000545D" w:rsidRPr="0000545D" w:rsidRDefault="0000545D" w:rsidP="00B35172">
            <w:pPr>
              <w:pStyle w:val="a5"/>
              <w:numPr>
                <w:ilvl w:val="0"/>
                <w:numId w:val="4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proofErr w:type="spellStart"/>
            <w:r w:rsidRPr="00B27606">
              <w:rPr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Larqo</w:t>
            </w:r>
            <w:proofErr w:type="spellEnd"/>
            <w:r>
              <w:rPr>
                <w:bCs/>
                <w:color w:val="000000"/>
                <w:spacing w:val="4"/>
                <w:sz w:val="28"/>
                <w:szCs w:val="28"/>
              </w:rPr>
              <w:t>.</w:t>
            </w:r>
            <w:r w:rsidRPr="00B27606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распевка</w:t>
            </w:r>
            <w:proofErr w:type="spellEnd"/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 xml:space="preserve"> «жили у бабуси»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Работа над </w:t>
            </w:r>
            <w:proofErr w:type="gramStart"/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песней  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proofErr w:type="gramEnd"/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Осень золотую провожаем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» ,«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>». «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Русский</w:t>
            </w:r>
            <w:r w:rsidR="00B35172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B35172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чай</w:t>
            </w:r>
            <w:r w:rsid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16.10</w:t>
            </w:r>
          </w:p>
        </w:tc>
        <w:tc>
          <w:tcPr>
            <w:tcW w:w="7699" w:type="dxa"/>
          </w:tcPr>
          <w:p w:rsidR="0000545D" w:rsidRPr="0000545D" w:rsidRDefault="0000545D" w:rsidP="0000545D">
            <w:pPr>
              <w:pStyle w:val="a5"/>
              <w:numPr>
                <w:ilvl w:val="0"/>
                <w:numId w:val="4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Moll</w:t>
            </w:r>
            <w:r w:rsidRPr="0000545D">
              <w:rPr>
                <w:b/>
                <w:bCs/>
                <w:color w:val="000000"/>
                <w:spacing w:val="4"/>
                <w:sz w:val="28"/>
                <w:szCs w:val="28"/>
              </w:rPr>
              <w:t>-</w:t>
            </w:r>
            <w:r w:rsidRPr="0000545D">
              <w:rPr>
                <w:b/>
                <w:bCs/>
                <w:color w:val="000000"/>
                <w:spacing w:val="4"/>
                <w:sz w:val="28"/>
                <w:szCs w:val="28"/>
                <w:lang w:val="en-US"/>
              </w:rPr>
              <w:t>dur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. Развитие</w:t>
            </w:r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 xml:space="preserve"> вокальной техники</w:t>
            </w:r>
            <w:proofErr w:type="gramStart"/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r w:rsidR="008E2F61"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>». Знакомство с песней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» </w:t>
            </w:r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 xml:space="preserve">муз Савельева. сл. </w:t>
            </w:r>
            <w:proofErr w:type="spellStart"/>
            <w:r w:rsidR="008E2F61">
              <w:rPr>
                <w:bCs/>
                <w:color w:val="000000"/>
                <w:spacing w:val="4"/>
                <w:sz w:val="28"/>
                <w:szCs w:val="28"/>
              </w:rPr>
              <w:t>Плацковского</w:t>
            </w:r>
            <w:proofErr w:type="spellEnd"/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r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Первый снег</w:t>
            </w:r>
            <w:proofErr w:type="gramStart"/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Л</w:t>
            </w:r>
            <w:proofErr w:type="gramEnd"/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опсан Н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«Как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тебе не стыдно»</w:t>
            </w:r>
          </w:p>
        </w:tc>
      </w:tr>
      <w:tr w:rsidR="0000545D" w:rsidTr="0000545D">
        <w:tc>
          <w:tcPr>
            <w:tcW w:w="768" w:type="dxa"/>
            <w:gridSpan w:val="2"/>
            <w:tcBorders>
              <w:righ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bCs/>
                <w:color w:val="000000"/>
                <w:spacing w:val="4"/>
                <w:sz w:val="28"/>
                <w:szCs w:val="28"/>
              </w:rPr>
              <w:t>23.10</w:t>
            </w:r>
          </w:p>
        </w:tc>
        <w:tc>
          <w:tcPr>
            <w:tcW w:w="7699" w:type="dxa"/>
          </w:tcPr>
          <w:p w:rsidR="0000545D" w:rsidRPr="00FA2A8B" w:rsidRDefault="0000545D" w:rsidP="00C96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  <w:r w:rsidRPr="00B27606">
              <w:rPr>
                <w:bCs/>
                <w:color w:val="000000"/>
                <w:spacing w:val="4"/>
                <w:sz w:val="28"/>
                <w:szCs w:val="28"/>
              </w:rPr>
              <w:t>Развитие вокальной техники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Работа над песней   </w:t>
            </w:r>
            <w:r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 w:rsidR="00C96266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друг» «П</w:t>
            </w:r>
            <w:r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ерв</w:t>
            </w:r>
            <w:r w:rsidR="00C96266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ый снег</w:t>
            </w:r>
            <w:proofErr w:type="gramStart"/>
            <w:r w:rsidR="00C96266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Л</w:t>
            </w:r>
            <w:proofErr w:type="gramEnd"/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опсан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  <w:r w:rsidRPr="0000545D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,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звуковедением.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C96266" w:rsidRPr="00C96266">
              <w:rPr>
                <w:bCs/>
                <w:color w:val="000000"/>
                <w:spacing w:val="4"/>
                <w:sz w:val="28"/>
                <w:szCs w:val="28"/>
              </w:rPr>
              <w:t>Осень золотую провожаем»</w:t>
            </w:r>
            <w:proofErr w:type="gramStart"/>
            <w:r w:rsidR="00C96266" w:rsidRPr="00C96266">
              <w:rPr>
                <w:bCs/>
                <w:color w:val="000000"/>
                <w:spacing w:val="4"/>
                <w:sz w:val="28"/>
                <w:szCs w:val="28"/>
              </w:rPr>
              <w:t xml:space="preserve"> ,</w:t>
            </w:r>
            <w:proofErr w:type="gramEnd"/>
            <w:r w:rsidR="00C96266" w:rsidRPr="00C9626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«Тувинский чай»</w:t>
            </w:r>
            <w:r w:rsidR="00C96266" w:rsidRPr="00C96266">
              <w:rPr>
                <w:bCs/>
                <w:color w:val="000000"/>
                <w:spacing w:val="4"/>
                <w:sz w:val="28"/>
                <w:szCs w:val="28"/>
              </w:rPr>
              <w:t>. «Русский чай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» повторить.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30.10</w:t>
            </w:r>
          </w:p>
        </w:tc>
        <w:tc>
          <w:tcPr>
            <w:tcW w:w="7699" w:type="dxa"/>
          </w:tcPr>
          <w:p w:rsidR="0000545D" w:rsidRPr="0000545D" w:rsidRDefault="0000545D" w:rsidP="00C96266">
            <w:pPr>
              <w:pStyle w:val="a5"/>
              <w:numPr>
                <w:ilvl w:val="0"/>
                <w:numId w:val="4"/>
              </w:num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/>
                <w:bCs/>
                <w:color w:val="000000"/>
                <w:spacing w:val="4"/>
                <w:sz w:val="28"/>
                <w:szCs w:val="28"/>
              </w:rPr>
              <w:t>Синкопа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.   Развитие вокальной техники Работа над песней «</w:t>
            </w:r>
            <w:r w:rsid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»  «</w:t>
            </w:r>
            <w:r w:rsidR="00FB2382">
              <w:rPr>
                <w:b/>
                <w:bCs/>
                <w:color w:val="000000"/>
                <w:spacing w:val="4"/>
                <w:sz w:val="28"/>
                <w:szCs w:val="28"/>
              </w:rPr>
              <w:t>П</w:t>
            </w:r>
            <w:r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ервый снег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» «Волшебный цветок»- знакомство.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6.11</w:t>
            </w:r>
          </w:p>
        </w:tc>
        <w:tc>
          <w:tcPr>
            <w:tcW w:w="7699" w:type="dxa"/>
            <w:tcBorders>
              <w:bottom w:val="single" w:sz="4" w:space="0" w:color="000000" w:themeColor="text1"/>
            </w:tcBorders>
          </w:tcPr>
          <w:p w:rsidR="0000545D" w:rsidRPr="00FB2382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Развитие вокальной техники Работа над песней </w:t>
            </w:r>
            <w:r w:rsidR="00C9626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</w:t>
            </w:r>
            <w:r w:rsid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друг»</w:t>
            </w:r>
            <w:r w:rsidR="00C96266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«Первый снег»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C96266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«Волшебный цветок</w:t>
            </w:r>
            <w:r w:rsidR="00FB2382"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» -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 xml:space="preserve"> и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зучение, «Карнавал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>» Лопсан Н.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>- знакомство</w:t>
            </w:r>
            <w:r w:rsidR="00FB2382" w:rsidRPr="00FB2382"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11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13.11</w:t>
            </w:r>
          </w:p>
        </w:tc>
        <w:tc>
          <w:tcPr>
            <w:tcW w:w="7699" w:type="dxa"/>
            <w:tcBorders>
              <w:bottom w:val="single" w:sz="4" w:space="0" w:color="auto"/>
            </w:tcBorders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</w:t>
            </w:r>
            <w:r w:rsidR="00C96266" w:rsidRPr="00B351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proofErr w:type="gramEnd"/>
            <w:r w:rsidR="00C96266" w:rsidRPr="00B351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увинский чай</w:t>
            </w:r>
            <w:r w:rsidR="00C9626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r w:rsidR="00C96266">
              <w:rPr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  <w:r w:rsidR="00C96266" w:rsidRPr="0000545D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r w:rsidR="00C96266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C96266"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Первый снег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Карнавал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абота над дыханием, дикцией.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12.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20.11</w:t>
            </w:r>
          </w:p>
        </w:tc>
        <w:tc>
          <w:tcPr>
            <w:tcW w:w="7699" w:type="dxa"/>
            <w:tcBorders>
              <w:top w:val="nil"/>
            </w:tcBorders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Развитие вокальной техники Работа над песней 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«Карнавал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абота над дыханием, дикцией. Повтор песен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 w:rsidRPr="00B351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FB2382"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FB2382"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Первый снег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Под новый год»- 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прослушивание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27.11</w:t>
            </w:r>
          </w:p>
        </w:tc>
        <w:tc>
          <w:tcPr>
            <w:tcW w:w="7699" w:type="dxa"/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азвитие вокальной техники.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FB2382"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Первый снег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«Карнавал»- 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повтор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,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Под новый год»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отработать.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14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4.12</w:t>
            </w:r>
          </w:p>
        </w:tc>
        <w:tc>
          <w:tcPr>
            <w:tcW w:w="7699" w:type="dxa"/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Ритм, размер в песне. Развитие вокальной техники Работа над песней </w:t>
            </w:r>
            <w:r w:rsidR="00FB2382"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00545D">
              <w:rPr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>Первый снег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«Карнавал»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Под новый год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о</w:t>
            </w:r>
            <w:proofErr w:type="gramEnd"/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тработать.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15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11.12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ки Работа над песней. Работа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над дыханием, дикцией, звуковедением.</w:t>
            </w:r>
            <w:r w:rsidR="00FB2382" w:rsidRPr="008E2F61"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Первый снег</w:t>
            </w:r>
            <w:r w:rsidR="00FB2382" w:rsidRPr="00FB2382"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«Карнавал»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Под новый год»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отработать.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Наша Тува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»- знакомство.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16.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18.12</w:t>
            </w:r>
          </w:p>
        </w:tc>
        <w:tc>
          <w:tcPr>
            <w:tcW w:w="7699" w:type="dxa"/>
          </w:tcPr>
          <w:p w:rsidR="0000545D" w:rsidRPr="00FB2382" w:rsidRDefault="00FB2382" w:rsidP="0000545D">
            <w:pP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Повтор песен:</w:t>
            </w:r>
            <w:r w:rsidRPr="00CD6D11">
              <w:rPr>
                <w:bCs/>
                <w:color w:val="000000"/>
                <w:spacing w:val="4"/>
                <w:sz w:val="28"/>
                <w:szCs w:val="28"/>
              </w:rPr>
              <w:t xml:space="preserve"> « </w:t>
            </w:r>
            <w:proofErr w:type="gramStart"/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Жили у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бабуси»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, «</w:t>
            </w:r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Русский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B35172">
              <w:rPr>
                <w:b/>
                <w:bCs/>
                <w:color w:val="000000"/>
                <w:spacing w:val="4"/>
                <w:sz w:val="28"/>
                <w:szCs w:val="28"/>
              </w:rPr>
              <w:t>чай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«</w:t>
            </w:r>
            <w:r w:rsidRPr="00B351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Тувинский чай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«Как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тебе не стыдно»</w:t>
            </w:r>
            <w:r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>, «Настоящий друг» «Первый снег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Pr="00C96266"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«Волшебный цветок»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>Настоящий друг</w:t>
            </w: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 xml:space="preserve">»  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«Карнавал»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Под новый год»</w:t>
            </w:r>
            <w:proofErr w:type="gramEnd"/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17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25.12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u w:val="single"/>
              </w:rPr>
              <w:t>Концерт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18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8.01</w:t>
            </w:r>
          </w:p>
        </w:tc>
        <w:tc>
          <w:tcPr>
            <w:tcW w:w="7699" w:type="dxa"/>
          </w:tcPr>
          <w:p w:rsidR="0000545D" w:rsidRDefault="00FB2382" w:rsidP="00AD0FB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«Наша Тува»   «Про папу» Танов «Папа может»- зн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акомство. «У солдата выходной» «Куда уходит детство»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19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15</w:t>
            </w:r>
            <w:r>
              <w:rPr>
                <w:bCs/>
                <w:color w:val="000000"/>
                <w:spacing w:val="4"/>
                <w:sz w:val="28"/>
                <w:szCs w:val="28"/>
              </w:rPr>
              <w:t>.01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ники работа над песней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«Наша Тува»   «Про папу» Танов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«П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апа может»- знакомство.   «У солдата выходной»   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«Куда уходит детство»                                                                                                                                   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Pr="00CD6D11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22.01</w:t>
            </w:r>
          </w:p>
        </w:tc>
        <w:tc>
          <w:tcPr>
            <w:tcW w:w="7699" w:type="dxa"/>
          </w:tcPr>
          <w:p w:rsidR="0000545D" w:rsidRPr="0000545D" w:rsidRDefault="0000545D" w:rsidP="0000545D">
            <w:pPr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 xml:space="preserve">Развитие вокальной техники Работа </w:t>
            </w:r>
            <w:r w:rsidR="00FB2382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Наша Тува»   «Про папу» Танов «Папа может» «Юрта «слова</w:t>
            </w:r>
            <w:r w:rsidR="00FB2382">
              <w:rPr>
                <w:rFonts w:eastAsia="Times New Roman"/>
                <w:bCs/>
                <w:color w:val="000000"/>
                <w:spacing w:val="4"/>
                <w:sz w:val="28"/>
                <w:szCs w:val="28"/>
              </w:rPr>
              <w:t>».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«У солдата выходной»     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«Куда уходит детство»                                                                                                                                   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21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29.01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ьной техники Работа над песней «Наша Тува» «У солдата выходной»                                                                                                                                        «Про папу» Танов «Папа может» «Юрта» слова народные Работа над дыханием, дикцией     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«Куда уходит детство»                                                                                                                                   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22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5.02</w:t>
            </w:r>
          </w:p>
        </w:tc>
        <w:tc>
          <w:tcPr>
            <w:tcW w:w="7699" w:type="dxa"/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Работа над дыханием, дикцией</w:t>
            </w:r>
            <w:r w:rsidR="00FB2382" w:rsidRP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повтор песен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«Наша Тува»   «Про папу» «Папа может» «Юрта» знакомство 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с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</w:t>
            </w:r>
            <w:proofErr w:type="gramStart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Моя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мама» Танов   «Верба в цвету» Самбукайныы сл.Чооду   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«Куда уходит детство»                                                                                                                                   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23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12.02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«»Работа над дыханием, дикцией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» Наша Тува»  «У солдата выходной»                                                                                                                                       «Про папу» «Папа может» «Юрта» знакомство с «Моя мама» Танов   «Верба в цвету» Самбукайныы сл. Чооду   «Родник» Иргит, сл. Монгуш.                                                                                                               </w:t>
            </w:r>
            <w:proofErr w:type="gramEnd"/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24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19.02</w:t>
            </w:r>
          </w:p>
        </w:tc>
        <w:tc>
          <w:tcPr>
            <w:tcW w:w="7699" w:type="dxa"/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ьной техники Работа над песней «Куда 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 xml:space="preserve">уходит детство»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дикцией.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«У солдата выходной»                                                                                                                                      «Наша Тува»   «Про папу» «Папа может» «Юрта». «Моя мама» Танов   «Верба в цвету» «Родник»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26.02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</w:t>
            </w:r>
            <w:r w:rsidR="00AD0FB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ьной техники Работа над песней «Куда уходит детство»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«Моя мама»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Танов  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«Верба в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цвету» «Родник»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26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5.03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«Моя мама» Танов   «Верба в цвету» «Родник»                                                                                                                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27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12.03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Мой город</w:t>
            </w:r>
            <w:r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«Дракоша»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знакомство, пропевание припевов.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28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26.03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Мой город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«Дракоша»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2.04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ьной техники Работа над песней« Мой город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 «Дракоша»Работа над дыханием, дикцией Знакомство с песней </w:t>
            </w:r>
            <w:r w:rsidR="00FB2382" w:rsidRPr="00FB23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«Мы вам честно сказать хотим»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30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Pr="0000545D" w:rsidRDefault="0000545D" w:rsidP="0000545D">
            <w:pPr>
              <w:rPr>
                <w:bCs/>
                <w:color w:val="000000"/>
                <w:spacing w:val="4"/>
                <w:sz w:val="28"/>
                <w:szCs w:val="28"/>
              </w:rPr>
            </w:pPr>
            <w:r w:rsidRPr="0000545D">
              <w:rPr>
                <w:bCs/>
                <w:color w:val="000000"/>
                <w:spacing w:val="4"/>
                <w:sz w:val="28"/>
                <w:szCs w:val="28"/>
              </w:rPr>
              <w:t>9.04</w:t>
            </w:r>
          </w:p>
        </w:tc>
        <w:tc>
          <w:tcPr>
            <w:tcW w:w="7699" w:type="dxa"/>
          </w:tcPr>
          <w:p w:rsidR="0000545D" w:rsidRP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ьной техники Работа над песней « Мой город</w:t>
            </w:r>
            <w:proofErr w:type="gramEnd"/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 «Дракоша»Работа над дыханием, дикцией «Мы вам честно сказать хотим»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31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16.04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</w:t>
            </w:r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Я, ты. он</w:t>
            </w:r>
            <w:proofErr w:type="gramStart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.</w:t>
            </w:r>
            <w:proofErr w:type="gramEnd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</w:t>
            </w:r>
            <w:proofErr w:type="spellStart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Тухманов</w:t>
            </w:r>
            <w:proofErr w:type="spellEnd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дыханием, дикцией</w:t>
            </w:r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 Мой город» «Дракоша» «Мы вам честно сказать хотим»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32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23.04</w:t>
            </w:r>
          </w:p>
        </w:tc>
        <w:tc>
          <w:tcPr>
            <w:tcW w:w="7699" w:type="dxa"/>
          </w:tcPr>
          <w:p w:rsidR="0000545D" w:rsidRDefault="0000545D" w:rsidP="008654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ники Работа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над дыханием, дикцией</w:t>
            </w:r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 Мой город»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«Дракоша</w:t>
            </w:r>
            <w:proofErr w:type="gramStart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»Р</w:t>
            </w:r>
            <w:proofErr w:type="gramEnd"/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абота над дыханием, дикцией «Мы вам честно сказать хотим»Знакомство «Я, ТЫ, ОН, ОНА» повторить, отработать пройденный материал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65491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              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33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30.04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Развитие вокальной техники Работа 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«Я, ТЫ, ОН, ОНА» повторить, отработать пройденный материал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34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7.05</w:t>
            </w:r>
          </w:p>
        </w:tc>
        <w:tc>
          <w:tcPr>
            <w:tcW w:w="7699" w:type="dxa"/>
          </w:tcPr>
          <w:p w:rsidR="0000545D" w:rsidRDefault="0000545D" w:rsidP="00FB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«Я, ТЫ, ОН, ОНА»  повторить, отработать пройденный материал</w:t>
            </w:r>
            <w:proofErr w:type="gramEnd"/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35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14.05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Работа над песней «</w:t>
            </w:r>
            <w:r w:rsidR="00FB238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«Я, ТЫ, ОН, ОНА»» повторить, отработать пройденный материал</w:t>
            </w:r>
            <w:proofErr w:type="gramEnd"/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36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21.05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концерт</w:t>
            </w:r>
          </w:p>
        </w:tc>
      </w:tr>
      <w:tr w:rsidR="0000545D" w:rsidTr="0000545D">
        <w:tc>
          <w:tcPr>
            <w:tcW w:w="720" w:type="dxa"/>
            <w:tcBorders>
              <w:righ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37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28.05</w:t>
            </w:r>
          </w:p>
        </w:tc>
        <w:tc>
          <w:tcPr>
            <w:tcW w:w="7699" w:type="dxa"/>
          </w:tcPr>
          <w:p w:rsidR="0000545D" w:rsidRDefault="0000545D" w:rsidP="000054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мониторинг</w:t>
            </w:r>
          </w:p>
        </w:tc>
      </w:tr>
    </w:tbl>
    <w:p w:rsidR="0000545D" w:rsidRDefault="0000545D" w:rsidP="0000545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491" w:rsidRDefault="00865491" w:rsidP="0000545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491" w:rsidRDefault="00865491" w:rsidP="0000545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491" w:rsidRDefault="00865491" w:rsidP="0000545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545D" w:rsidRPr="0000545D" w:rsidRDefault="0000545D" w:rsidP="0000545D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МАТЕРИАЛЬНОЕ ОБЕСПЕЧЕНИЕ ПРОГРАММЫ</w:t>
      </w:r>
    </w:p>
    <w:p w:rsidR="0000545D" w:rsidRPr="0000545D" w:rsidRDefault="0000545D" w:rsidP="0000545D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054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обеспечения успешной реализации программы необходимы </w:t>
      </w:r>
      <w:r w:rsidRPr="00005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следующие материально-технические условия: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росторный хоровой класс;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остаточное количество посадочных мест (стулья со спинками);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ортепиано (желательно два);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ирижёрский пульт;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танки для выступления хора;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оска с нотным станом;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545D">
        <w:rPr>
          <w:rFonts w:ascii="Times New Roman" w:eastAsia="Times New Roman" w:hAnsi="Times New Roman" w:cs="Times New Roman"/>
          <w:color w:val="000000"/>
          <w:sz w:val="28"/>
          <w:szCs w:val="28"/>
        </w:rPr>
        <w:t>ппаратура для записи и прослушивания музыки;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05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онцертные костюмы;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00545D" w:rsidRPr="0000545D" w:rsidRDefault="0000545D" w:rsidP="0000545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054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апки для хоровых партий;</w:t>
      </w:r>
      <w:r w:rsidRPr="0000545D">
        <w:rPr>
          <w:rFonts w:ascii="Verdana" w:eastAsia="Times New Roman" w:hAnsi="Verdana" w:cs="Times New Roman"/>
          <w:sz w:val="28"/>
          <w:szCs w:val="28"/>
        </w:rPr>
        <w:t xml:space="preserve"> </w:t>
      </w:r>
    </w:p>
    <w:p w:rsidR="008A3DB8" w:rsidRPr="0000545D" w:rsidRDefault="0000545D" w:rsidP="0000545D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10.А</w:t>
      </w:r>
      <w:r w:rsidRPr="0000545D">
        <w:rPr>
          <w:rFonts w:ascii="Times New Roman" w:eastAsia="Times New Roman" w:hAnsi="Times New Roman" w:cs="Times New Roman"/>
          <w:sz w:val="28"/>
          <w:szCs w:val="28"/>
        </w:rPr>
        <w:t>птечка.</w:t>
      </w:r>
    </w:p>
    <w:sectPr w:rsidR="008A3DB8" w:rsidRPr="0000545D" w:rsidSect="00F5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F16"/>
    <w:multiLevelType w:val="hybridMultilevel"/>
    <w:tmpl w:val="9B04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A6D2B"/>
    <w:multiLevelType w:val="multilevel"/>
    <w:tmpl w:val="AF48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8F77AE"/>
    <w:multiLevelType w:val="hybridMultilevel"/>
    <w:tmpl w:val="27E27EE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D6F0531"/>
    <w:multiLevelType w:val="hybridMultilevel"/>
    <w:tmpl w:val="5270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E7092"/>
    <w:multiLevelType w:val="hybridMultilevel"/>
    <w:tmpl w:val="557A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C2B34"/>
    <w:multiLevelType w:val="hybridMultilevel"/>
    <w:tmpl w:val="F3C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96F80"/>
    <w:multiLevelType w:val="hybridMultilevel"/>
    <w:tmpl w:val="8B720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DB8"/>
    <w:rsid w:val="0000545D"/>
    <w:rsid w:val="00214453"/>
    <w:rsid w:val="003331FA"/>
    <w:rsid w:val="008057F6"/>
    <w:rsid w:val="00865491"/>
    <w:rsid w:val="008A3DB8"/>
    <w:rsid w:val="008E2F61"/>
    <w:rsid w:val="009D46BC"/>
    <w:rsid w:val="00AD0FB2"/>
    <w:rsid w:val="00B35172"/>
    <w:rsid w:val="00C96266"/>
    <w:rsid w:val="00F51984"/>
    <w:rsid w:val="00FB2382"/>
    <w:rsid w:val="00F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44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0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730E-0724-43FB-9CC1-FF1402D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5D</dc:creator>
  <cp:keywords/>
  <dc:description/>
  <cp:lastModifiedBy>Admin</cp:lastModifiedBy>
  <cp:revision>6</cp:revision>
  <dcterms:created xsi:type="dcterms:W3CDTF">2013-09-12T08:35:00Z</dcterms:created>
  <dcterms:modified xsi:type="dcterms:W3CDTF">2013-09-16T11:19:00Z</dcterms:modified>
</cp:coreProperties>
</file>