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325"/>
        <w:tblW w:w="11199" w:type="dxa"/>
        <w:tblLayout w:type="fixed"/>
        <w:tblLook w:val="04A0" w:firstRow="1" w:lastRow="0" w:firstColumn="1" w:lastColumn="0" w:noHBand="0" w:noVBand="1"/>
      </w:tblPr>
      <w:tblGrid>
        <w:gridCol w:w="4395"/>
        <w:gridCol w:w="4394"/>
        <w:gridCol w:w="2410"/>
      </w:tblGrid>
      <w:tr w:rsidR="00E608E6" w:rsidRPr="005652FD" w:rsidTr="00585FCE">
        <w:tc>
          <w:tcPr>
            <w:tcW w:w="4395" w:type="dxa"/>
          </w:tcPr>
          <w:p w:rsidR="00E608E6" w:rsidRPr="005652FD" w:rsidRDefault="00E608E6" w:rsidP="00585FCE">
            <w:p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394" w:type="dxa"/>
          </w:tcPr>
          <w:p w:rsidR="00E608E6" w:rsidRPr="005652FD" w:rsidRDefault="00E608E6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</w:tcPr>
          <w:p w:rsidR="00E608E6" w:rsidRPr="005652FD" w:rsidRDefault="00E608E6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7503E" w:rsidP="00585FCE">
            <w:pPr>
              <w:pStyle w:val="a4"/>
              <w:numPr>
                <w:ilvl w:val="0"/>
                <w:numId w:val="4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Игры (ежедневно)</w:t>
            </w:r>
          </w:p>
        </w:tc>
        <w:tc>
          <w:tcPr>
            <w:tcW w:w="4394" w:type="dxa"/>
            <w:vMerge w:val="restart"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B53D4"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овая деятельность  </w:t>
            </w: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( сюжетно-ролевые, дидактические, подвижные, настольно-печатные и др. игры</w:t>
            </w:r>
            <w:proofErr w:type="gramStart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2410" w:type="dxa"/>
            <w:vMerge w:val="restart"/>
          </w:tcPr>
          <w:p w:rsidR="008E68F8" w:rsidRPr="005652FD" w:rsidRDefault="008E68F8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E68F8" w:rsidRPr="005652FD" w:rsidRDefault="008E68F8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8E68F8" w:rsidRPr="005652FD" w:rsidRDefault="008E68F8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8E68F8" w:rsidRPr="005652FD" w:rsidRDefault="008E68F8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E68F8" w:rsidRPr="005652FD" w:rsidRDefault="008E68F8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7A7CDB" w:rsidRPr="005652FD" w:rsidRDefault="007A7CDB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7A7CDB" w:rsidRPr="005652FD" w:rsidRDefault="007A7CDB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7A7CDB" w:rsidRPr="005652FD" w:rsidRDefault="007A7CDB" w:rsidP="00585FCE">
            <w:pPr>
              <w:pStyle w:val="a4"/>
              <w:numPr>
                <w:ilvl w:val="0"/>
                <w:numId w:val="4"/>
              </w:num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Экскурсии (1 раз в месяц)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Беседы (ежедневно)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E68F8" w:rsidRPr="005652FD" w:rsidRDefault="008E68F8" w:rsidP="00585FCE">
            <w:pPr>
              <w:tabs>
                <w:tab w:val="left" w:pos="3223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  <w:p w:rsidR="008E68F8" w:rsidRPr="005652FD" w:rsidRDefault="008E68F8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стихотворений(1 раз в 2 недели)</w:t>
            </w:r>
          </w:p>
          <w:p w:rsidR="007A7CDB" w:rsidRPr="005652FD" w:rsidRDefault="008E68F8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Слушание сказок в аудиозаписи (ежедневно)</w:t>
            </w:r>
          </w:p>
          <w:p w:rsidR="008E68F8" w:rsidRPr="005652FD" w:rsidRDefault="007A7CDB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музыки(2 раза в неделю)</w:t>
            </w:r>
          </w:p>
          <w:p w:rsidR="00FC7BC4" w:rsidRPr="005652FD" w:rsidRDefault="00FC7BC4" w:rsidP="00585FCE">
            <w:pPr>
              <w:pStyle w:val="a4"/>
              <w:numPr>
                <w:ilvl w:val="0"/>
                <w:numId w:val="1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  <w:r w:rsidR="00D57182"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, драматизация, </w:t>
            </w:r>
            <w:proofErr w:type="spellStart"/>
            <w:r w:rsidR="00D57182" w:rsidRPr="005652F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5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и пр. (ежедневно)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DB" w:rsidRPr="005652FD" w:rsidTr="00585FCE">
        <w:trPr>
          <w:trHeight w:val="571"/>
        </w:trPr>
        <w:tc>
          <w:tcPr>
            <w:tcW w:w="4395" w:type="dxa"/>
          </w:tcPr>
          <w:p w:rsidR="007A7CDB" w:rsidRPr="005652FD" w:rsidRDefault="0087503E" w:rsidP="00585FCE">
            <w:pPr>
              <w:pStyle w:val="a4"/>
              <w:numPr>
                <w:ilvl w:val="0"/>
                <w:numId w:val="5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Праздники, досуги; вечера развлечений(2-3 раза  в неделю)</w:t>
            </w:r>
          </w:p>
          <w:p w:rsidR="0087503E" w:rsidRPr="005652FD" w:rsidRDefault="0087503E" w:rsidP="00585FCE">
            <w:pPr>
              <w:pStyle w:val="a4"/>
              <w:numPr>
                <w:ilvl w:val="0"/>
                <w:numId w:val="5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Игры-забав</w:t>
            </w:r>
            <w:proofErr w:type="gramStart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для детей младшего возраста)</w:t>
            </w:r>
          </w:p>
        </w:tc>
        <w:tc>
          <w:tcPr>
            <w:tcW w:w="4394" w:type="dxa"/>
            <w:vMerge w:val="restart"/>
          </w:tcPr>
          <w:p w:rsidR="007A7CDB" w:rsidRPr="005652FD" w:rsidRDefault="007A7CDB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деятельность(лепка, аппликация, рисование, ручной труд, конструирование и пр.)</w:t>
            </w:r>
          </w:p>
          <w:p w:rsidR="007A7CDB" w:rsidRPr="005652FD" w:rsidRDefault="007A7CDB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2410" w:type="dxa"/>
            <w:vMerge/>
          </w:tcPr>
          <w:p w:rsidR="007A7CDB" w:rsidRPr="005652FD" w:rsidRDefault="007A7CDB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7503E" w:rsidRPr="005652FD" w:rsidRDefault="008E68F8" w:rsidP="00585FCE">
            <w:pPr>
              <w:pStyle w:val="a4"/>
              <w:numPr>
                <w:ilvl w:val="0"/>
                <w:numId w:val="5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(двигательная активность детей, игры-упражнения в уголке ФИЗО</w:t>
            </w:r>
            <w:r w:rsidR="007D40CA" w:rsidRPr="005652FD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  <w:proofErr w:type="gramStart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неделю); </w:t>
            </w:r>
          </w:p>
          <w:p w:rsidR="008E68F8" w:rsidRPr="005652FD" w:rsidRDefault="008E68F8" w:rsidP="00585FCE">
            <w:pPr>
              <w:pStyle w:val="a4"/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 w:rsidR="007D40CA" w:rsidRPr="005652FD">
              <w:rPr>
                <w:rFonts w:ascii="Times New Roman" w:hAnsi="Times New Roman" w:cs="Times New Roman"/>
                <w:sz w:val="24"/>
                <w:szCs w:val="24"/>
              </w:rPr>
              <w:t>, игровые упражнения</w:t>
            </w: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(ежедневно)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6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  (лепка, аппликация, рисование, а в старших группах и ручной труд) (2 раза в неделю)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7503E" w:rsidP="00585FCE">
            <w:pPr>
              <w:pStyle w:val="a4"/>
              <w:numPr>
                <w:ilvl w:val="0"/>
                <w:numId w:val="6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7503E" w:rsidRPr="005652FD" w:rsidRDefault="0087503E" w:rsidP="00585FCE">
            <w:pPr>
              <w:pStyle w:val="a4"/>
              <w:numPr>
                <w:ilvl w:val="0"/>
                <w:numId w:val="6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 (уборка групповой комнаты во всех возрастных группах -1 раз в неделю</w:t>
            </w:r>
            <w:r w:rsidR="0097143B" w:rsidRPr="005652FD">
              <w:rPr>
                <w:rFonts w:ascii="Times New Roman" w:hAnsi="Times New Roman" w:cs="Times New Roman"/>
                <w:sz w:val="24"/>
                <w:szCs w:val="24"/>
              </w:rPr>
              <w:t>, починка книг, пособий</w:t>
            </w: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E68F8" w:rsidRPr="005652FD" w:rsidRDefault="0087503E" w:rsidP="00585FCE">
            <w:pPr>
              <w:pStyle w:val="a4"/>
              <w:numPr>
                <w:ilvl w:val="0"/>
                <w:numId w:val="6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Мытьё игрушек (ежедневно);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F8" w:rsidRPr="005652FD" w:rsidTr="00585FCE">
        <w:tc>
          <w:tcPr>
            <w:tcW w:w="4395" w:type="dxa"/>
          </w:tcPr>
          <w:p w:rsidR="008E68F8" w:rsidRPr="005652FD" w:rsidRDefault="008E68F8" w:rsidP="00585FCE">
            <w:pPr>
              <w:pStyle w:val="a4"/>
              <w:numPr>
                <w:ilvl w:val="0"/>
                <w:numId w:val="6"/>
              </w:num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     </w:t>
            </w:r>
            <w:proofErr w:type="gramStart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52FD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исследования предметов)</w:t>
            </w:r>
          </w:p>
        </w:tc>
        <w:tc>
          <w:tcPr>
            <w:tcW w:w="4394" w:type="dxa"/>
            <w:vMerge/>
          </w:tcPr>
          <w:p w:rsidR="008E68F8" w:rsidRPr="005652FD" w:rsidRDefault="008E68F8" w:rsidP="005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68F8" w:rsidRPr="005652FD" w:rsidRDefault="008E68F8" w:rsidP="00585FCE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F8" w:rsidRPr="005652FD" w:rsidRDefault="008E68F8">
      <w:pPr>
        <w:rPr>
          <w:sz w:val="24"/>
          <w:szCs w:val="24"/>
        </w:rPr>
      </w:pPr>
    </w:p>
    <w:p w:rsidR="00ED3032" w:rsidRPr="005652FD" w:rsidRDefault="00ED3032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03E" w:rsidRPr="005652FD" w:rsidRDefault="0087503E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Pr="005652FD" w:rsidRDefault="00D15DFC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Pr="005652FD" w:rsidRDefault="00D15DFC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Pr="005652FD" w:rsidRDefault="00D15DFC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Pr="005652FD" w:rsidRDefault="00D15DFC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Pr="005652FD" w:rsidRDefault="00D15DFC" w:rsidP="008E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FC" w:rsidRDefault="00D15DFC" w:rsidP="00565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FD" w:rsidRPr="005652FD" w:rsidRDefault="005652FD" w:rsidP="00565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E68F8" w:rsidRPr="005652FD" w:rsidRDefault="008E68F8" w:rsidP="0064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половина дня (вечер)</w:t>
      </w:r>
    </w:p>
    <w:p w:rsidR="008901CD" w:rsidRPr="005652FD" w:rsidRDefault="008901CD" w:rsidP="00890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государственных требованиях  к  структуре  основной  общеобразовательной программы  дошкольного  образования  большое  внимание  уделяется  вопросу  организации  самостоятельной деятельности  детей. Согласно  новому  нормативному документу  образовательная  программа  должна  «предусматривать решение  программных  образовательных  задач  в  совместной  деятельности  взрослого  и детей  и  самостоятельной деятельности  детей  не только  в  рамках непосредственной образовательной  деятельности, но  и  при проведении  режимных  моментов».</w:t>
      </w:r>
    </w:p>
    <w:p w:rsidR="00A17AFA" w:rsidRPr="005652FD" w:rsidRDefault="00A17AFA" w:rsidP="00890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второй половины дня отводит достаточное время для игр, а в старших группах – и для приобщения детей к труду. </w:t>
      </w:r>
    </w:p>
    <w:p w:rsidR="00A17AFA" w:rsidRPr="005652FD" w:rsidRDefault="00A17AFA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детей во второй половине дня является игра. Дети играют индивидуально, небольшими группами и всей группой. В это время организуются все виды игр.</w:t>
      </w:r>
      <w:r w:rsidR="00996649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6649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</w:p>
    <w:p w:rsidR="00996649" w:rsidRPr="005652FD" w:rsidRDefault="00996649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F6" w:rsidRPr="005652FD" w:rsidRDefault="008E501B" w:rsidP="006465B3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5652FD">
        <w:rPr>
          <w:rStyle w:val="FontStyle18"/>
          <w:rFonts w:ascii="Times New Roman" w:hAnsi="Times New Roman" w:cs="Times New Roman"/>
          <w:sz w:val="24"/>
          <w:szCs w:val="24"/>
        </w:rPr>
        <w:t>Вторая половина</w:t>
      </w:r>
      <w:r w:rsidR="000266BB" w:rsidRPr="005652FD">
        <w:rPr>
          <w:rStyle w:val="FontStyle18"/>
          <w:rFonts w:ascii="Times New Roman" w:hAnsi="Times New Roman" w:cs="Times New Roman"/>
          <w:sz w:val="24"/>
          <w:szCs w:val="24"/>
        </w:rPr>
        <w:t xml:space="preserve"> дня предусматривает</w:t>
      </w:r>
      <w:r w:rsidR="00F921F6" w:rsidRPr="005652FD">
        <w:rPr>
          <w:rStyle w:val="FontStyle18"/>
          <w:rFonts w:ascii="Times New Roman" w:hAnsi="Times New Roman" w:cs="Times New Roman"/>
          <w:sz w:val="24"/>
          <w:szCs w:val="24"/>
        </w:rPr>
        <w:t>:</w:t>
      </w:r>
    </w:p>
    <w:p w:rsidR="00F921F6" w:rsidRPr="005652FD" w:rsidRDefault="008E501B" w:rsidP="00F921F6">
      <w:pPr>
        <w:pStyle w:val="Style2"/>
        <w:widowControl/>
        <w:numPr>
          <w:ilvl w:val="0"/>
          <w:numId w:val="12"/>
        </w:numPr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5652FD">
        <w:rPr>
          <w:rStyle w:val="FontStyle18"/>
          <w:rFonts w:ascii="Times New Roman" w:hAnsi="Times New Roman" w:cs="Times New Roman"/>
          <w:sz w:val="24"/>
          <w:szCs w:val="24"/>
        </w:rPr>
        <w:t xml:space="preserve">самостоятельную игровую </w:t>
      </w:r>
    </w:p>
    <w:p w:rsidR="008E501B" w:rsidRPr="005652FD" w:rsidRDefault="008E501B" w:rsidP="00F921F6">
      <w:pPr>
        <w:pStyle w:val="Style2"/>
        <w:widowControl/>
        <w:numPr>
          <w:ilvl w:val="0"/>
          <w:numId w:val="12"/>
        </w:numPr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5652FD">
        <w:rPr>
          <w:rStyle w:val="FontStyle18"/>
          <w:rFonts w:ascii="Times New Roman" w:hAnsi="Times New Roman" w:cs="Times New Roman"/>
          <w:sz w:val="24"/>
          <w:szCs w:val="24"/>
        </w:rPr>
        <w:t>и совместную деятельность детей, прогулку.</w:t>
      </w:r>
    </w:p>
    <w:p w:rsidR="00F921F6" w:rsidRPr="005652FD" w:rsidRDefault="00F921F6" w:rsidP="005652F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7143B" w:rsidRPr="005652FD" w:rsidRDefault="00ED3032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воспитателя и детей.</w:t>
      </w:r>
    </w:p>
    <w:p w:rsidR="00D45717" w:rsidRPr="005652FD" w:rsidRDefault="007A7CDB" w:rsidP="0056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играют индивидуально, небольшими группами и всей группой. В это время организуются все виды игр, например со строительным материалом, дидактические, игры-драматизации, которые особен</w:t>
      </w:r>
      <w:r w:rsidR="00FC7BC4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любимы детьми старшей группы, сюжетно-ролевые игры.</w:t>
      </w: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сложный вид игр, и самим детям организовать их трудно, нужна большая помощь воспитателя и советом и делом</w:t>
      </w:r>
      <w:proofErr w:type="gramStart"/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акже необходимо уделять время играм – забавам и хороводным играм. (</w:t>
      </w:r>
      <w:r w:rsidR="008800F7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 ( игры-забавы, с </w:t>
      </w:r>
      <w:proofErr w:type="spellStart"/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</w:t>
      </w:r>
      <w:proofErr w:type="spellEnd"/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сюж.рол</w:t>
      </w:r>
      <w:proofErr w:type="spellEnd"/>
      <w:r w:rsidR="00996649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</w:p>
    <w:p w:rsidR="00ED3032" w:rsidRPr="005652FD" w:rsidRDefault="00C9253D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</w:t>
      </w:r>
      <w:proofErr w:type="gramStart"/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е(</w:t>
      </w:r>
      <w:proofErr w:type="gramEnd"/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слушание) художественных произведений</w:t>
      </w:r>
    </w:p>
    <w:p w:rsidR="00C9253D" w:rsidRPr="005652FD" w:rsidRDefault="00D57182" w:rsidP="0064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вечерние часы воспитатель рассказывает детям сказки, читает басни, рассказы, вспоминает нар</w:t>
      </w:r>
      <w:r w:rsidR="00C9253D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одные </w:t>
      </w:r>
      <w:proofErr w:type="spellStart"/>
      <w:r w:rsidR="00C9253D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C9253D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шутки, прибаутки.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это может сопровождаться  показом  фигурок  персонажей  на </w:t>
      </w:r>
      <w:proofErr w:type="spellStart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53D" w:rsidRPr="005652FD" w:rsidRDefault="00C9253D" w:rsidP="0064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2 недели организуется заучивание стихотворений.</w:t>
      </w:r>
    </w:p>
    <w:p w:rsidR="00D57182" w:rsidRPr="005652FD" w:rsidRDefault="00C9253D" w:rsidP="0064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месяц, начиная со старшей группы, планируются этические беседы и литературные викторины. </w:t>
      </w:r>
    </w:p>
    <w:p w:rsidR="00E67ABA" w:rsidRPr="005652FD" w:rsidRDefault="00D57182" w:rsidP="00565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 вечерние часы проводится не каждый день, а чередуется с другими видами деятельности, например слушанием музыки, сказок, рассматриванием  иллюстраций.   </w:t>
      </w:r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слайд (чтение с </w:t>
      </w:r>
      <w:proofErr w:type="spellStart"/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фланелеграфом</w:t>
      </w:r>
      <w:proofErr w:type="spellEnd"/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D3032" w:rsidRPr="005652FD" w:rsidRDefault="00C9253D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Праздники, развлечения, досуги</w:t>
      </w:r>
    </w:p>
    <w:p w:rsidR="00ED3032" w:rsidRPr="005652FD" w:rsidRDefault="00BE3621" w:rsidP="00880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одно развлечение в неделю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182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успехом у детей пользуется кукольный театр. В подготовительной группе  детей можно обучить вождению кукол  и помочь  создать свою небольшую  постановку, которую они могут  показать детям</w:t>
      </w:r>
      <w:r w:rsidR="00ED3032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младших групп. Дошкольники  с увлечением  участвуют  в постановках  такого кукольного театра.</w:t>
      </w:r>
    </w:p>
    <w:p w:rsidR="00D57182" w:rsidRPr="005652FD" w:rsidRDefault="00ED3032" w:rsidP="0088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досуга детям показывают  мульт</w:t>
      </w:r>
      <w:r w:rsidR="008800F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настольный театр, орган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изуют  прослушивание любимых песен, музыкальных произведений. Старшие дети могут организовать  концерт для детей младших групп.  На нём они читают стихи, пляшут, исполняют любимые песни</w:t>
      </w:r>
      <w:r w:rsidR="0087503E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53D" w:rsidRPr="005652FD" w:rsidRDefault="00C9253D" w:rsidP="0088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03E" w:rsidRPr="005652FD" w:rsidRDefault="00C9253D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в уголке ФИЗО</w:t>
      </w:r>
    </w:p>
    <w:p w:rsidR="0097143B" w:rsidRPr="005652FD" w:rsidRDefault="0087503E" w:rsidP="005652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вечерние часы могут использоваться и подвижные игры, игры-упражнения в уголке ФИЗО, для развития двигательной активности детей.</w:t>
      </w:r>
    </w:p>
    <w:p w:rsidR="00A76C90" w:rsidRPr="005652FD" w:rsidRDefault="0097143B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Художественно-продуктивная деятельность</w:t>
      </w:r>
    </w:p>
    <w:p w:rsidR="00AB5365" w:rsidRPr="005652FD" w:rsidRDefault="00A76C90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организуется  художественно-продуктивная деятельность детей. Дети  совместно с воспитателем лепят, рисуют, создают аппликации, как индивидуальные</w:t>
      </w:r>
      <w:r w:rsidR="004C476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2B19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коллективные, изготавливают различные игрушки-самоделки игр на участке: вертушки, лодочки и т.д. </w:t>
      </w:r>
    </w:p>
    <w:p w:rsidR="00FC1DA9" w:rsidRPr="005652FD" w:rsidRDefault="00FC1DA9" w:rsidP="006465B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Театрализованная деятельность</w:t>
      </w:r>
    </w:p>
    <w:p w:rsidR="00BE3621" w:rsidRPr="005652FD" w:rsidRDefault="00492B19" w:rsidP="005652FD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2FD">
        <w:rPr>
          <w:rFonts w:ascii="Times New Roman" w:hAnsi="Times New Roman" w:cs="Times New Roman"/>
          <w:sz w:val="24"/>
          <w:szCs w:val="24"/>
        </w:rPr>
        <w:t>Участие педагога в театрализованных  играх проявляется в разыгрывании</w:t>
      </w:r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бытовых и сказочных ситуаций (из </w:t>
      </w:r>
      <w:proofErr w:type="spellStart"/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произведений В. </w:t>
      </w:r>
      <w:proofErr w:type="spellStart"/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>Берестова</w:t>
      </w:r>
      <w:proofErr w:type="spellEnd"/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Благининой и др.), показе </w:t>
      </w:r>
      <w:r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пользования ролевой речью, звукоподражанием, втягивании ребенка в игру, подсказывании реплик, объяснении действий. </w:t>
      </w:r>
      <w:r w:rsidR="00503B3B"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младшем дошкольном возрасте педагог создает условия для индивидуальных </w:t>
      </w:r>
      <w:r w:rsidR="006465B3"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театрализованных </w:t>
      </w:r>
      <w:r w:rsidR="00503B3B" w:rsidRPr="0056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 с помощью насыщения предметно-игровой среды мелкими образными игрушками (куколки, матрешки, звери, технические игрушки, конструкторы, мебель и др.). </w:t>
      </w:r>
    </w:p>
    <w:p w:rsidR="00BE3621" w:rsidRPr="005652FD" w:rsidRDefault="00BE3621" w:rsidP="0064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</w:p>
    <w:p w:rsidR="00BE3621" w:rsidRPr="005652FD" w:rsidRDefault="00BE3621" w:rsidP="0056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может проводиться  как предшествующая работа  накануне сложного занятия  или  с теми детьми, которые не справились  с предыдущими</w:t>
      </w:r>
      <w:r w:rsidR="00594C61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 на разных занятиях: по развитию движений, рисованию, вырезанию, конструированию. Он может повторить с малышами любимые стихи, песни. </w:t>
      </w:r>
      <w:r w:rsidR="00E67ABA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педагог учитывает рекомендации специалистов дополнительного образования ДОУ (инструктора по труду, музыкальный руководитель и т. д.), которые записываются в тетради «Взаимосвязи с воспитателями» </w:t>
      </w:r>
    </w:p>
    <w:p w:rsidR="0097143B" w:rsidRPr="005652FD" w:rsidRDefault="0097143B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</w:t>
      </w:r>
    </w:p>
    <w:p w:rsidR="005C45E4" w:rsidRPr="005652FD" w:rsidRDefault="00A76C90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время и для трудовой деятельности. Раз в неделю во всех возрастных группах организуется  уборка групповой комнаты, дети стирают кукольное бельё, убирают в шкафу. Ежедневно вместе с воспитателеммоют игрушки, складывают строительный материал и т.д. Дети младших  только помогают групп</w:t>
      </w:r>
      <w:r w:rsidR="0097143B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воспитателю, а старшие выполняют работу самостоятельно под его руководством</w:t>
      </w:r>
      <w:proofErr w:type="gramStart"/>
      <w:r w:rsidR="0097143B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5E4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C45E4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и подготовительной группах воспитатель организует  ручной труд детей. Они вместе с ним могут изготовить различные игрушк</w:t>
      </w:r>
      <w:proofErr w:type="gramStart"/>
      <w:r w:rsidR="005C45E4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5C45E4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самоделки для игр.</w:t>
      </w:r>
    </w:p>
    <w:p w:rsidR="0097143B" w:rsidRPr="005652FD" w:rsidRDefault="0097143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также организовать починку книг, пособий.</w:t>
      </w:r>
    </w:p>
    <w:p w:rsidR="0097143B" w:rsidRPr="005652FD" w:rsidRDefault="0097143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 он выполняет эту работу сам, привлекая детей к посильной помощи: подать бумагу, подержать книгу. В старших и подготовительных группах ребята под его руководством мастерят сами. Организуются  игры «Переплётная мастерская» или «Мастерская игрушек».</w:t>
      </w:r>
    </w:p>
    <w:p w:rsidR="0097143B" w:rsidRPr="005652FD" w:rsidRDefault="0097143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 воспитатель может также давать детям   различные  трудовые поручения.</w:t>
      </w:r>
    </w:p>
    <w:p w:rsidR="00BE3621" w:rsidRPr="005652FD" w:rsidRDefault="00BE3621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четыре вида детского труда:</w:t>
      </w:r>
    </w:p>
    <w:p w:rsidR="00BE3621" w:rsidRPr="005652FD" w:rsidRDefault="00BE3621" w:rsidP="006465B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(труд, направленный на удовлетворение повседневных личных потребностей);</w:t>
      </w:r>
    </w:p>
    <w:p w:rsidR="00BE3621" w:rsidRPr="005652FD" w:rsidRDefault="00BE3621" w:rsidP="006465B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труд (уборка групповой комнаты, участка);</w:t>
      </w:r>
    </w:p>
    <w:p w:rsidR="00BE3621" w:rsidRPr="005652FD" w:rsidRDefault="00BE3621" w:rsidP="006465B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 (уход за растениями и животными в уголке природы, в цветнике, в огороде, в саду);</w:t>
      </w:r>
    </w:p>
    <w:p w:rsidR="00BE3621" w:rsidRPr="005652FD" w:rsidRDefault="005C45E4" w:rsidP="006465B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 (работа с бумагой, тканью, природным материалом, бросовым материалом и др.);</w:t>
      </w:r>
    </w:p>
    <w:p w:rsidR="005C45E4" w:rsidRPr="005652FD" w:rsidRDefault="005C45E4" w:rsidP="006465B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E4" w:rsidRPr="005652FD" w:rsidRDefault="005C45E4" w:rsidP="006465B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 трудовая деятельность  в трёх формах:</w:t>
      </w:r>
    </w:p>
    <w:p w:rsidR="005C45E4" w:rsidRPr="005652FD" w:rsidRDefault="005C45E4" w:rsidP="006465B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(простые и сложные, длительные и кратковременные, эпизодические и постоянные).</w:t>
      </w:r>
    </w:p>
    <w:p w:rsidR="005C45E4" w:rsidRPr="005652FD" w:rsidRDefault="005C45E4" w:rsidP="006465B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(по столовой, по занятиям, по уголку природы).</w:t>
      </w:r>
    </w:p>
    <w:p w:rsidR="005C45E4" w:rsidRPr="005652FD" w:rsidRDefault="005C45E4" w:rsidP="006465B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 (общий и совместный).</w:t>
      </w:r>
    </w:p>
    <w:p w:rsidR="005C45E4" w:rsidRPr="005652FD" w:rsidRDefault="005C45E4" w:rsidP="00F55DF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деятельность детей</w:t>
      </w:r>
    </w:p>
    <w:p w:rsidR="008204C9" w:rsidRPr="005652FD" w:rsidRDefault="008204C9" w:rsidP="00AE3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Федеральных государственных требований к структуре основной общеобразовательной программы дошкольного образования самостоятельная деятельность детей становится неотъемлемой  и обязательной частью</w:t>
      </w:r>
      <w:r w:rsidR="00386B7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 наряду с непосредственно-образовательной деятельностью, организацией режимных моментов и сотрудничеством с семьями воспитанников.</w:t>
      </w:r>
    </w:p>
    <w:p w:rsidR="00386B77" w:rsidRPr="005652FD" w:rsidRDefault="00386B77" w:rsidP="00AE3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 в процессе самостоятельной деятельности  дошкольников будут решаться образовательные задачи.</w:t>
      </w:r>
    </w:p>
    <w:p w:rsidR="00CD47F8" w:rsidRPr="005652FD" w:rsidRDefault="00091831" w:rsidP="0056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 – это  свободная деятельность  детей</w:t>
      </w:r>
      <w:r w:rsidR="00A41D66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созданная  в  условиях  созданной  взрослыми  предметно – развивающей среды.</w:t>
      </w:r>
      <w:r w:rsidR="00A41D66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 должна  быть  сконструирована  таким  образом, чтобы   обеспечитькаждому ребёнку  выбор  интересной  для  него  деятельности, стимулировать  его  активное  взаимодействие  со  средой (как индивидуально, так и в сотрудничестве  с другими  детьми  и  взрослыми).</w:t>
      </w:r>
    </w:p>
    <w:p w:rsidR="00C75AE9" w:rsidRPr="005652FD" w:rsidRDefault="00C75AE9" w:rsidP="00EA77A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деятельность (сюжетно-ролевые игры, дидактические, подвижные</w:t>
      </w:r>
      <w:r w:rsidR="00CD47F8"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другие.)</w:t>
      </w:r>
    </w:p>
    <w:p w:rsidR="002522D0" w:rsidRPr="005652FD" w:rsidRDefault="00CD47F8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Сюжетно-ролевая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является наиболее привлекательной, востребованной и свободной деятельностью. </w:t>
      </w:r>
    </w:p>
    <w:p w:rsidR="002522D0" w:rsidRPr="005652FD" w:rsidRDefault="002522D0" w:rsidP="00AE3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 чтобы сюжетно-ролевые игры стали самостоятельными, продолжительными, увлекательными, творческими, современными, воспитателю важно играть с детьми, </w:t>
      </w:r>
      <w:r w:rsidR="00AE3DA2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особой игровой позицией.</w:t>
      </w:r>
    </w:p>
    <w:p w:rsidR="00D11646" w:rsidRPr="005652FD" w:rsidRDefault="00D11646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самостоятельно организовывали сюжетно-ролевые игры, необходим переход от традиционного руководства игровой деятельностью, где преобладают обучающая позиция взрослого либо позиция равнодушного созерцателя, к игровой позиции, последовательно изменяющейся в зависимости от степени освоения ребенком опыта игровой деятельности и сочетающей в себе дифференцированные игровое взаимодействие в ходе игрового процесса.</w:t>
      </w:r>
      <w:r w:rsidRPr="0056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( видео с/</w:t>
      </w:r>
      <w:proofErr w:type="gramStart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игры)</w:t>
      </w:r>
    </w:p>
    <w:p w:rsidR="00AE3DA2" w:rsidRPr="005652FD" w:rsidRDefault="00386B77" w:rsidP="00EA7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</w:t>
      </w:r>
    </w:p>
    <w:p w:rsidR="00386B77" w:rsidRPr="005652FD" w:rsidRDefault="00386B7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вид игр любим дошкольниками, они широко используются в педагогическом процессе детского сада.</w:t>
      </w:r>
    </w:p>
    <w:p w:rsidR="004A4002" w:rsidRPr="005652FD" w:rsidRDefault="004A4002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ребенка организовывать свое свободное время во многом зависит от умения самостоятельно организовывать игры, привлекать других детей. Показателями самостоятельности ребенка в подвижной игре является:</w:t>
      </w:r>
    </w:p>
    <w:p w:rsidR="004A4002" w:rsidRPr="005652FD" w:rsidRDefault="004A4002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-знание содержания подвижных игр;</w:t>
      </w:r>
    </w:p>
    <w:p w:rsidR="004A4002" w:rsidRPr="005652FD" w:rsidRDefault="004A4002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-знание способов сбора сверстников на игру;</w:t>
      </w:r>
    </w:p>
    <w:p w:rsidR="00D11646" w:rsidRPr="005652FD" w:rsidRDefault="004A4002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</w:t>
      </w:r>
      <w:r w:rsidR="00F558D7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ание способов распределения ролей; </w:t>
      </w:r>
    </w:p>
    <w:p w:rsidR="00F558D7" w:rsidRPr="005652FD" w:rsidRDefault="00F558D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-эмоционально - положительное отношение  к подвижной игре;</w:t>
      </w:r>
    </w:p>
    <w:p w:rsidR="00F558D7" w:rsidRPr="005652FD" w:rsidRDefault="00F558D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самостоятельно выбрать подвижную игру;</w:t>
      </w:r>
    </w:p>
    <w:p w:rsidR="00F558D7" w:rsidRPr="005652FD" w:rsidRDefault="00F558D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правильно подобрать материал и атрибуты, необходимые для каждой                конкретной игры;</w:t>
      </w:r>
    </w:p>
    <w:p w:rsidR="00F558D7" w:rsidRPr="005652FD" w:rsidRDefault="00F558D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объяснить сверстникам новую игру, правила в знакомой игре;</w:t>
      </w:r>
    </w:p>
    <w:p w:rsidR="00F558D7" w:rsidRPr="005652FD" w:rsidRDefault="00F558D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подчиниться правилам, оценить своё поведение и поведение сверстников в игре, подвести итоги</w:t>
      </w:r>
      <w:r w:rsidR="00F87A1B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87A1B" w:rsidRPr="005652FD" w:rsidRDefault="00F87A1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формирования у старших дошкольников умения самостоятельно организовывать игровую деятельность двигательного характера можно применить карточки-схемы подвижных игр, где основные компоненты подвижной игры и алгоритм её организации отображается с помощью моделей.</w:t>
      </w:r>
    </w:p>
    <w:p w:rsidR="00F87A1B" w:rsidRPr="005652FD" w:rsidRDefault="00F87A1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Карточки-схемы  подвижных игр в самостоятельной деятельности ребёнок может использовать при условиях:</w:t>
      </w:r>
    </w:p>
    <w:p w:rsidR="00F87A1B" w:rsidRPr="005652FD" w:rsidRDefault="00F87A1B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-ребёнок умеет играть в подвижную игр</w:t>
      </w:r>
      <w:proofErr w:type="gramStart"/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у(</w:t>
      </w:r>
      <w:proofErr w:type="gramEnd"/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ему знакома)</w:t>
      </w:r>
      <w:r w:rsidR="0066226C"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226C" w:rsidRPr="005652FD" w:rsidRDefault="0066226C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-ребёнок знает компоненты и алгоритм организации подвижной игры;</w:t>
      </w:r>
    </w:p>
    <w:p w:rsidR="0066226C" w:rsidRPr="005652FD" w:rsidRDefault="0066226C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-ребёнок умеет читать модели;</w:t>
      </w:r>
    </w:p>
    <w:p w:rsidR="0066226C" w:rsidRPr="005652FD" w:rsidRDefault="0066226C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-карточки-схемы представлены в предметном пространстве группы, на участке, в спортивном зале и доступны детям.</w:t>
      </w:r>
    </w:p>
    <w:p w:rsidR="008204C9" w:rsidRPr="005652FD" w:rsidRDefault="00AB5365" w:rsidP="00AB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</w:t>
      </w:r>
    </w:p>
    <w:p w:rsidR="00D2399E" w:rsidRPr="005652FD" w:rsidRDefault="00011368" w:rsidP="0056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воспитателя  заключается в том, чтобы ребята са</w:t>
      </w:r>
      <w:r w:rsidR="00585FCE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играли, чтобы они сами могли организовывать их, быть не только участниками и болельщиками, но и справедливыми судьями. Самостоятельная игровая деятельность не исключает управления со стороны взрослого. Участие взрослого носит косвенный характер. Дети самостоятельно выбирают игру, партнёра, правила и действия.</w:t>
      </w:r>
    </w:p>
    <w:p w:rsidR="00CD47F8" w:rsidRPr="005652FD" w:rsidRDefault="00807137" w:rsidP="0056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Познавательно-исследовательская деятельность</w:t>
      </w:r>
    </w:p>
    <w:p w:rsidR="00CD47F8" w:rsidRPr="005652FD" w:rsidRDefault="00807137" w:rsidP="0064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 детей должна быть организована педагогами не только в форме непосредственно-образовательной деятельности, но и в форме самостоятельной познавательной деятельности детей.</w:t>
      </w:r>
    </w:p>
    <w:p w:rsidR="00503D8D" w:rsidRPr="005652FD" w:rsidRDefault="00D2399E" w:rsidP="00D23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</w:t>
      </w:r>
      <w:r w:rsidR="00503D8D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в течение года создать уголки для познавательно</w:t>
      </w: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деятельности.</w:t>
      </w:r>
      <w:r w:rsidR="000B1160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материалов осуществляется в соответствии с содержанием образовательного процесса, разработанного на комплексно-тематическойоснове и принципе интеграции  образовательных областей.</w:t>
      </w:r>
    </w:p>
    <w:p w:rsidR="000B1160" w:rsidRPr="005652FD" w:rsidRDefault="000B1160" w:rsidP="00D23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возникновения и формирования самостоятельной познавательно-исследовательской деятельности у большинства дошкольников необходима на </w:t>
      </w:r>
      <w:r w:rsidR="00D2399E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этапе поддержка педагога.</w:t>
      </w:r>
    </w:p>
    <w:p w:rsidR="00492B19" w:rsidRPr="005652FD" w:rsidRDefault="000B1160" w:rsidP="0056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может стимулировать познавательную активнос</w:t>
      </w:r>
      <w:r w:rsidR="00A75B9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детей, обращая внимание на разные свойства окружающих материалов, на их изменения при намокании, нагревании, высыхании и т.д. Главное при этом, чтобы дети действовали самостоятельно и узнавали свойства </w:t>
      </w:r>
      <w:r w:rsidR="00A75B9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 или иного материала  через их «открытие» путём проб и ошибок</w:t>
      </w:r>
      <w:proofErr w:type="gramStart"/>
      <w:r w:rsidR="00A75B9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75B97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деятельность отличается от организованной тем, что в самостоятельной деятельности дети действуют с материалом, а педагог наблюдает  и помогает им фиксировать «открытие» его свойств.</w:t>
      </w:r>
    </w:p>
    <w:p w:rsidR="00492B19" w:rsidRPr="005652FD" w:rsidRDefault="00D2399E" w:rsidP="00D23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Художественно-продуктивной деятельности</w:t>
      </w:r>
    </w:p>
    <w:p w:rsidR="00492B19" w:rsidRPr="005652FD" w:rsidRDefault="00492B19" w:rsidP="00492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самостоятельной художественно-продуктивной деятельности дошкольников  отведено место и </w:t>
      </w: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конструированию.</w:t>
      </w:r>
    </w:p>
    <w:p w:rsidR="00492B19" w:rsidRPr="005652FD" w:rsidRDefault="00492B19" w:rsidP="00492B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конструктивной деятельности дети с удовольствием конструируют различные изделия и постройки из строительных деталей, бумаги, картона, природного материала, предметов мебели. Дети старшего возраста понимают способ и последовательность действий, самостоятельно планируют работу и анализируют результат.</w:t>
      </w:r>
    </w:p>
    <w:p w:rsidR="00CD47F8" w:rsidRPr="005652FD" w:rsidRDefault="00492B19" w:rsidP="005652F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Насыщенность деятельности  зависит от активности, инициативности дошкольников, от их умения самостоятельно использовать приобретённый  познавательный и </w:t>
      </w:r>
      <w:r w:rsidR="005652FD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художественно-эстетический опыт</w:t>
      </w:r>
    </w:p>
    <w:p w:rsidR="00CD47F8" w:rsidRPr="005652FD" w:rsidRDefault="00985E17" w:rsidP="00F5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875803" w:rsidRPr="005652FD" w:rsidRDefault="00985E17" w:rsidP="00594C61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беседует  с  родителями: рассказывает, чем занимались, как вели себя, самочувствие  ребёнка, настроение, даёт советы  о  воспитании детей, Также можно дать рекомендации  родителям по рациональному питанию, закаливанию, режиму дня, массажу</w:t>
      </w:r>
      <w:r w:rsidR="00875803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гимнастики.</w:t>
      </w:r>
      <w:proofErr w:type="gramEnd"/>
      <w:r w:rsidR="00875803" w:rsidRP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Причём, советы и рекомендации  должны  быть не  вообще о детях, а  о  конкретных детях.</w:t>
      </w:r>
    </w:p>
    <w:sectPr w:rsidR="00875803" w:rsidRPr="005652FD" w:rsidSect="005652F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B3" w:rsidRDefault="001F11B3" w:rsidP="006A22E4">
      <w:pPr>
        <w:spacing w:after="0" w:line="240" w:lineRule="auto"/>
      </w:pPr>
      <w:r>
        <w:separator/>
      </w:r>
    </w:p>
  </w:endnote>
  <w:endnote w:type="continuationSeparator" w:id="0">
    <w:p w:rsidR="001F11B3" w:rsidRDefault="001F11B3" w:rsidP="006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B3" w:rsidRDefault="001F11B3" w:rsidP="006A22E4">
      <w:pPr>
        <w:spacing w:after="0" w:line="240" w:lineRule="auto"/>
      </w:pPr>
      <w:r>
        <w:separator/>
      </w:r>
    </w:p>
  </w:footnote>
  <w:footnote w:type="continuationSeparator" w:id="0">
    <w:p w:rsidR="001F11B3" w:rsidRDefault="001F11B3" w:rsidP="006A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326"/>
      </v:shape>
    </w:pict>
  </w:numPicBullet>
  <w:abstractNum w:abstractNumId="0">
    <w:nsid w:val="13EF617E"/>
    <w:multiLevelType w:val="hybridMultilevel"/>
    <w:tmpl w:val="D3726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EB6FB4"/>
    <w:multiLevelType w:val="hybridMultilevel"/>
    <w:tmpl w:val="16F29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C513B7"/>
    <w:multiLevelType w:val="hybridMultilevel"/>
    <w:tmpl w:val="17E8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17F4"/>
    <w:multiLevelType w:val="hybridMultilevel"/>
    <w:tmpl w:val="208C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62508"/>
    <w:multiLevelType w:val="hybridMultilevel"/>
    <w:tmpl w:val="B5BA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B58DF"/>
    <w:multiLevelType w:val="hybridMultilevel"/>
    <w:tmpl w:val="3232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0079"/>
    <w:multiLevelType w:val="hybridMultilevel"/>
    <w:tmpl w:val="9FB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3590"/>
    <w:multiLevelType w:val="hybridMultilevel"/>
    <w:tmpl w:val="C49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717A8"/>
    <w:multiLevelType w:val="hybridMultilevel"/>
    <w:tmpl w:val="FB78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76D1"/>
    <w:multiLevelType w:val="hybridMultilevel"/>
    <w:tmpl w:val="1620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ED5ECF"/>
    <w:multiLevelType w:val="hybridMultilevel"/>
    <w:tmpl w:val="E48C5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04BF0"/>
    <w:multiLevelType w:val="hybridMultilevel"/>
    <w:tmpl w:val="065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059"/>
    <w:rsid w:val="00011368"/>
    <w:rsid w:val="000266BB"/>
    <w:rsid w:val="00051EC3"/>
    <w:rsid w:val="00091831"/>
    <w:rsid w:val="000B1160"/>
    <w:rsid w:val="000D277F"/>
    <w:rsid w:val="001F11B3"/>
    <w:rsid w:val="002522D0"/>
    <w:rsid w:val="002556AB"/>
    <w:rsid w:val="0029356F"/>
    <w:rsid w:val="002B40A4"/>
    <w:rsid w:val="00386B77"/>
    <w:rsid w:val="003B2C0B"/>
    <w:rsid w:val="00447323"/>
    <w:rsid w:val="0044789D"/>
    <w:rsid w:val="00470194"/>
    <w:rsid w:val="00492B19"/>
    <w:rsid w:val="004A4002"/>
    <w:rsid w:val="004C4767"/>
    <w:rsid w:val="004F7FA4"/>
    <w:rsid w:val="00503B3B"/>
    <w:rsid w:val="00503D8D"/>
    <w:rsid w:val="00525B6B"/>
    <w:rsid w:val="00541571"/>
    <w:rsid w:val="005544C8"/>
    <w:rsid w:val="005622CD"/>
    <w:rsid w:val="00565059"/>
    <w:rsid w:val="005652FD"/>
    <w:rsid w:val="00585FCE"/>
    <w:rsid w:val="00594C61"/>
    <w:rsid w:val="005A7446"/>
    <w:rsid w:val="005B5F93"/>
    <w:rsid w:val="005C45E4"/>
    <w:rsid w:val="006465B3"/>
    <w:rsid w:val="0066226C"/>
    <w:rsid w:val="00691902"/>
    <w:rsid w:val="006A22E4"/>
    <w:rsid w:val="007933DB"/>
    <w:rsid w:val="007A7CDB"/>
    <w:rsid w:val="007D40CA"/>
    <w:rsid w:val="00807137"/>
    <w:rsid w:val="008204C9"/>
    <w:rsid w:val="0087503E"/>
    <w:rsid w:val="00875803"/>
    <w:rsid w:val="008800F7"/>
    <w:rsid w:val="008901CD"/>
    <w:rsid w:val="008C54F9"/>
    <w:rsid w:val="008E501B"/>
    <w:rsid w:val="008E68F8"/>
    <w:rsid w:val="0097143B"/>
    <w:rsid w:val="00985E17"/>
    <w:rsid w:val="00996649"/>
    <w:rsid w:val="00A17AFA"/>
    <w:rsid w:val="00A41D66"/>
    <w:rsid w:val="00A75B97"/>
    <w:rsid w:val="00A75E3C"/>
    <w:rsid w:val="00A76C90"/>
    <w:rsid w:val="00AB5365"/>
    <w:rsid w:val="00AC25D4"/>
    <w:rsid w:val="00AE3DA2"/>
    <w:rsid w:val="00BE3621"/>
    <w:rsid w:val="00C75AE9"/>
    <w:rsid w:val="00C9253D"/>
    <w:rsid w:val="00CD47F8"/>
    <w:rsid w:val="00CF43BB"/>
    <w:rsid w:val="00D11646"/>
    <w:rsid w:val="00D15DFC"/>
    <w:rsid w:val="00D2399E"/>
    <w:rsid w:val="00D33C16"/>
    <w:rsid w:val="00D45717"/>
    <w:rsid w:val="00D57182"/>
    <w:rsid w:val="00DA715A"/>
    <w:rsid w:val="00DE69BA"/>
    <w:rsid w:val="00E15EC2"/>
    <w:rsid w:val="00E608E6"/>
    <w:rsid w:val="00E67ABA"/>
    <w:rsid w:val="00EA77A0"/>
    <w:rsid w:val="00EB5B17"/>
    <w:rsid w:val="00ED3032"/>
    <w:rsid w:val="00F13F5D"/>
    <w:rsid w:val="00F558D7"/>
    <w:rsid w:val="00F55DFD"/>
    <w:rsid w:val="00F77AC9"/>
    <w:rsid w:val="00F87A1B"/>
    <w:rsid w:val="00F921F6"/>
    <w:rsid w:val="00FB53D4"/>
    <w:rsid w:val="00FC1DA9"/>
    <w:rsid w:val="00FC7BC4"/>
    <w:rsid w:val="00FC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0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2E4"/>
  </w:style>
  <w:style w:type="paragraph" w:styleId="a7">
    <w:name w:val="footer"/>
    <w:basedOn w:val="a"/>
    <w:link w:val="a8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2E4"/>
  </w:style>
  <w:style w:type="paragraph" w:customStyle="1" w:styleId="Style2">
    <w:name w:val="Style2"/>
    <w:basedOn w:val="a"/>
    <w:uiPriority w:val="99"/>
    <w:rsid w:val="008E501B"/>
    <w:pPr>
      <w:widowControl w:val="0"/>
      <w:autoSpaceDE w:val="0"/>
      <w:autoSpaceDN w:val="0"/>
      <w:adjustRightInd w:val="0"/>
      <w:spacing w:after="0" w:line="251" w:lineRule="exact"/>
      <w:ind w:firstLine="230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50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E501B"/>
    <w:rPr>
      <w:rFonts w:ascii="Trebuchet MS" w:hAnsi="Trebuchet MS" w:cs="Trebuchet MS"/>
      <w:sz w:val="16"/>
      <w:szCs w:val="16"/>
    </w:rPr>
  </w:style>
  <w:style w:type="paragraph" w:styleId="a9">
    <w:name w:val="No Spacing"/>
    <w:uiPriority w:val="1"/>
    <w:qFormat/>
    <w:rsid w:val="00503B3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6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0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2E4"/>
  </w:style>
  <w:style w:type="paragraph" w:styleId="a7">
    <w:name w:val="footer"/>
    <w:basedOn w:val="a"/>
    <w:link w:val="a8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78CF-D479-4BB7-A098-BC2AB9B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User</cp:lastModifiedBy>
  <cp:revision>17</cp:revision>
  <cp:lastPrinted>2012-12-14T03:33:00Z</cp:lastPrinted>
  <dcterms:created xsi:type="dcterms:W3CDTF">2012-12-04T11:49:00Z</dcterms:created>
  <dcterms:modified xsi:type="dcterms:W3CDTF">2012-12-14T03:34:00Z</dcterms:modified>
</cp:coreProperties>
</file>