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46" w:rsidRDefault="00883146" w:rsidP="00883146">
      <w:pPr>
        <w:pStyle w:val="NoSpacing"/>
        <w:jc w:val="center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Конспект занятия по ознакомлению с окружающим миром «Наша Армия»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>продолжать формировать представление об армии; о представителях разных родов войск (летчики, танкисты, ракетчики, пехотинцы, моряки); об особенностях службы в мирное время; развивать наблюдательность; воспитывать чувство гордости за солдат и желание быть похожими на них.                                                                 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Предварительная работа</w:t>
      </w:r>
      <w:r>
        <w:rPr>
          <w:rFonts w:ascii="Times New Roman" w:hAnsi="Times New Roman"/>
          <w:color w:val="000000"/>
          <w:sz w:val="24"/>
          <w:szCs w:val="24"/>
        </w:rPr>
        <w:t>: встреча с ветеранами, рассматривание альбома «Наша Армия», чтение худ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итературы о солдатах разных родов войск.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Материал:</w:t>
      </w:r>
      <w:r>
        <w:rPr>
          <w:rFonts w:ascii="Times New Roman" w:hAnsi="Times New Roman"/>
          <w:color w:val="000000"/>
          <w:sz w:val="24"/>
          <w:szCs w:val="24"/>
        </w:rPr>
        <w:t> репродукции картин о ВОВ, картинки с изображением разных родов войск, мячик.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Ход занятия: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- Многое может наша земля: накормить вкусным хлебом, напоить родниковой водой, порадовать дивными просторами, лесами, полями. Но защитить себя она не может. Поэтому защита Отечества, родной земли – святой долг тех, кто ест ее хлеб, пьет её воду, любуется её красотой. Как вы думаете это кто?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(Солдаты, воины-защитники)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Проводится игра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«Поймай – назови».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Дети встают в круг, воспитатель с мячом в руках стоит в центре круга. Ребенок, которому воспитатель бросит мяч, должен поймать его, назвать слово,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характеризующие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воинов, и вернуть (бросить) мяч воспитателю и т.д.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Много лет назад на нашу страну напали враги. Наши воины храбро сражались за Родину и победили. 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Рассматривание репродукции картин).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фланелеграфе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расставлены картинки с изображением разных родов войск.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Кто охранял и сейчас охраняет наше небо? 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летчики) </w:t>
      </w:r>
      <w:r>
        <w:rPr>
          <w:rFonts w:ascii="Times New Roman" w:hAnsi="Times New Roman"/>
          <w:color w:val="000000"/>
          <w:sz w:val="24"/>
          <w:szCs w:val="24"/>
        </w:rPr>
        <w:t>Как вы думаете, каждый человек может быть летчиком?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(ответы детей)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Совершенно верно, чтобы быть летчиком, надо многому научиться, пройти сложную подготовку на земле, уметь прыгать с парашютом. Надо быть смелым, сильным, уметь владеть собой.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этой картинке мы видим ракеты – грозное боевое оружие. Изобрели его инженеры-конструкторы. Что будет, если не получивший специальной подготовки военнослужащий встанет у ракетной установки?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(Предположения детей).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Да, много надо знать воину-ракетчику, чтобы со знанием дела управлять этим грозным оружием.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волнам корабль плывет,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Капитан его ведет,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страшны ему туманы,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Мели, льдины, ураганы …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Он моряк отважный,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Это знает каждый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каком роде войск говорится в этом стихотворении? 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(моряки)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А какими должны быть моряки? Какими качествами они должны обладать?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(внимательными, смелыми, грамотными, меткими)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Очень ответственна и важна служба танкистов. Танк – это тоже грозное оружие. Танки везде пройдут – и по земле, и по воде; причем и днем и ночью. Как вы думаете, как называется человек, который управляет танком? 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(Танкист). </w:t>
      </w:r>
      <w:r>
        <w:rPr>
          <w:rFonts w:ascii="Times New Roman" w:hAnsi="Times New Roman"/>
          <w:color w:val="000000"/>
          <w:sz w:val="24"/>
          <w:szCs w:val="24"/>
        </w:rPr>
        <w:t> Каким должен быть танкист?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(специально обученным, смелым, отважным и др.)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ветвях заснули птицы,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Звезды в небе не горят,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Притаился у границы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Пограничников отряд.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Пограничники не дремлют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родного рубежа,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Наше море, нашу землю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границы сторожат.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Какими должны быть </w:t>
      </w:r>
      <w:r>
        <w:rPr>
          <w:rFonts w:ascii="Times New Roman" w:hAnsi="Times New Roman"/>
          <w:b/>
          <w:color w:val="000000"/>
          <w:sz w:val="24"/>
          <w:szCs w:val="24"/>
        </w:rPr>
        <w:t>пограничники</w:t>
      </w:r>
      <w:r>
        <w:rPr>
          <w:rFonts w:ascii="Times New Roman" w:hAnsi="Times New Roman"/>
          <w:color w:val="000000"/>
          <w:sz w:val="24"/>
          <w:szCs w:val="24"/>
        </w:rPr>
        <w:t>?   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(зоркими, наблюдательными, отважными, осторожными, умными)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Смогли бы молодые воины всех родов войск сами научится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всем необходимым для службы умениям? Кто их учит?  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(Командиры-офицеры)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 чтобы стать офицером, надо учиться в специальном военном училище.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Физкультминутка «Готовлюсь быть солдатом» (отжимания, прыжки)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Дидактическая игра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«Каждой картинке свое место»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(У детей индивидуальные наборы картинок с изображением разных родов войск и условные обозначения этих родов.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Нужно разложить картинки к соответствующими условным обозначением.)</w:t>
      </w:r>
      <w:proofErr w:type="gramEnd"/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Спросите меня: какие рода войск вам незнакомы или затрудняетесь их определить?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Мы с вами живем в мирное время. Зачем же нужна армия? Что делают солдаты, когда нет войны?  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(Учатся, тренируются). </w:t>
      </w:r>
      <w:r>
        <w:rPr>
          <w:rFonts w:ascii="Times New Roman" w:hAnsi="Times New Roman"/>
          <w:color w:val="000000"/>
          <w:sz w:val="24"/>
          <w:szCs w:val="24"/>
        </w:rPr>
        <w:t>Для чего?  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(Чтобы быть готовыми в любой момент встать на защиту Родины.) Подвести детей к выводу о важности и необходимости защиты своей Родины.</w:t>
      </w:r>
      <w:r>
        <w:rPr>
          <w:rFonts w:ascii="Times New Roman" w:hAnsi="Times New Roman"/>
          <w:color w:val="000000"/>
          <w:sz w:val="24"/>
          <w:szCs w:val="24"/>
        </w:rPr>
        <w:t> Когда наши мальчики вырастут, они тоже пойдут служить в армию. А готовиться к этому можно уже сейчас.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Предложить поиграть в </w:t>
      </w:r>
      <w:r>
        <w:rPr>
          <w:rFonts w:ascii="Times New Roman" w:hAnsi="Times New Roman"/>
          <w:b/>
          <w:color w:val="000000"/>
          <w:sz w:val="24"/>
          <w:szCs w:val="24"/>
        </w:rPr>
        <w:t>игру 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«Да – нет».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фланелеграфе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расположены изображения солдат различных родов войск, воспитатель загадывает одного из них.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Дети задают вопросы воспитателю, пытаясь отгадать, кого тот загадал. Воспитатель может отвечать только «да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–н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ет».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Потом эту игру можно повторить с ведущим, выбранным из детей.)</w:t>
      </w:r>
      <w:proofErr w:type="gramEnd"/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Наши воины-защитники – сильные и смелые. Они смогут защитить нашу Родину – Россию в воздухе, на земле и на море.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Благодарим, солдаты, вас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жизнь, за детство, за весну,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тишину, за мирный дом,</w:t>
      </w:r>
    </w:p>
    <w:p w:rsidR="00883146" w:rsidRDefault="00883146" w:rsidP="00883146">
      <w:pPr>
        <w:pStyle w:val="NoSpacing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мир, в котором мы живем!</w:t>
      </w:r>
    </w:p>
    <w:p w:rsidR="00883146" w:rsidRDefault="00883146" w:rsidP="00883146">
      <w:pPr>
        <w:rPr>
          <w:b/>
        </w:rPr>
      </w:pPr>
    </w:p>
    <w:p w:rsidR="00883146" w:rsidRDefault="00883146" w:rsidP="00883146">
      <w:pPr>
        <w:rPr>
          <w:b/>
        </w:rPr>
      </w:pPr>
    </w:p>
    <w:p w:rsidR="00883146" w:rsidRDefault="00883146" w:rsidP="00883146">
      <w:pPr>
        <w:rPr>
          <w:rFonts w:ascii="Times New Roman" w:hAnsi="Times New Roman"/>
          <w:b/>
          <w:sz w:val="24"/>
          <w:szCs w:val="24"/>
        </w:rPr>
      </w:pPr>
    </w:p>
    <w:p w:rsidR="00883146" w:rsidRDefault="00883146" w:rsidP="008831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использованных ресурсов:</w:t>
      </w:r>
    </w:p>
    <w:p w:rsidR="00883146" w:rsidRDefault="00883146" w:rsidP="0088314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Алешина</w:t>
      </w:r>
      <w:proofErr w:type="gramEnd"/>
      <w:r>
        <w:rPr>
          <w:rFonts w:ascii="Times New Roman" w:hAnsi="Times New Roman"/>
          <w:sz w:val="24"/>
          <w:szCs w:val="24"/>
        </w:rPr>
        <w:t xml:space="preserve"> Н.В. Знакомим дошкольников с родным городом: Конспекты занятий, - М.: ТЦ «Сфера», 1999 – 112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83146" w:rsidRDefault="00883146" w:rsidP="0088314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чего начинается Родина? (Опыт работы по патриотическому воспитанию в ДОУ)/ Под ред. Л.А. </w:t>
      </w:r>
      <w:proofErr w:type="spellStart"/>
      <w:r>
        <w:rPr>
          <w:rFonts w:ascii="Times New Roman" w:hAnsi="Times New Roman"/>
          <w:sz w:val="24"/>
          <w:szCs w:val="24"/>
        </w:rPr>
        <w:t>Кондрыкинской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. – М: ТЦ Сфера, 2003. – 192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83146" w:rsidRDefault="00883146" w:rsidP="0088314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/>
          <w:sz w:val="24"/>
          <w:szCs w:val="24"/>
        </w:rPr>
        <w:t>Кондрыкинская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«Занятия по патриотическому воспитанию в ДОУ»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Сфера,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 xml:space="preserve">. – 160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83146" w:rsidRDefault="00883146" w:rsidP="0088314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 И. </w:t>
      </w:r>
      <w:proofErr w:type="spellStart"/>
      <w:r>
        <w:rPr>
          <w:rFonts w:ascii="Times New Roman" w:hAnsi="Times New Roman"/>
          <w:sz w:val="24"/>
          <w:szCs w:val="24"/>
        </w:rPr>
        <w:t>Подрезова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Планирование и конспекты занятий по развитию речи детей в ДОУ. Патриотическое воспитание</w:t>
      </w:r>
      <w:r>
        <w:rPr>
          <w:rFonts w:ascii="Times New Roman" w:hAnsi="Times New Roman"/>
          <w:sz w:val="24"/>
          <w:szCs w:val="24"/>
        </w:rPr>
        <w:t xml:space="preserve"> Айрис-Пресс, Айрис-Дидактика, 2008, 128 стр.</w:t>
      </w:r>
    </w:p>
    <w:p w:rsidR="00883146" w:rsidRDefault="00883146" w:rsidP="0088314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Н. Г. </w:t>
      </w:r>
      <w:proofErr w:type="spellStart"/>
      <w:r>
        <w:rPr>
          <w:rFonts w:ascii="Times New Roman" w:hAnsi="Times New Roman"/>
          <w:bCs/>
          <w:sz w:val="24"/>
          <w:szCs w:val="24"/>
        </w:rPr>
        <w:t>Комратова</w:t>
      </w:r>
      <w:proofErr w:type="spellEnd"/>
      <w:r>
        <w:rPr>
          <w:rFonts w:ascii="Times New Roman" w:hAnsi="Times New Roman"/>
          <w:bCs/>
          <w:sz w:val="24"/>
          <w:szCs w:val="24"/>
        </w:rPr>
        <w:t>, Л. Ф. Грибова Патриотическое воспитание детей 4-6 лет</w:t>
      </w:r>
      <w:r>
        <w:rPr>
          <w:rFonts w:ascii="Times New Roman" w:hAnsi="Times New Roman"/>
          <w:sz w:val="24"/>
          <w:szCs w:val="24"/>
        </w:rPr>
        <w:t xml:space="preserve"> ТЦ Сфера,2007, 224 стр.</w:t>
      </w:r>
    </w:p>
    <w:p w:rsidR="00883146" w:rsidRDefault="00883146" w:rsidP="00883146">
      <w:pPr>
        <w:ind w:left="-540" w:firstLine="540"/>
      </w:pPr>
    </w:p>
    <w:p w:rsidR="00682750" w:rsidRDefault="00682750"/>
    <w:sectPr w:rsidR="00682750" w:rsidSect="0068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82E92"/>
    <w:multiLevelType w:val="hybridMultilevel"/>
    <w:tmpl w:val="1346AC90"/>
    <w:lvl w:ilvl="0" w:tplc="3BD6F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146"/>
    <w:rsid w:val="00682750"/>
    <w:rsid w:val="0088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8831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4244</Characters>
  <Application>Microsoft Office Word</Application>
  <DocSecurity>0</DocSecurity>
  <Lines>35</Lines>
  <Paragraphs>9</Paragraphs>
  <ScaleCrop>false</ScaleCrop>
  <Company>Microsoft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2012-07-15T13:15:00Z</dcterms:created>
  <dcterms:modified xsi:type="dcterms:W3CDTF">2012-07-15T13:15:00Z</dcterms:modified>
</cp:coreProperties>
</file>