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jc w:val="center"/>
        <w:rPr>
          <w:rFonts w:ascii="Times New Roman" w:hAnsi="Times New Roman"/>
          <w:sz w:val="36"/>
          <w:szCs w:val="36"/>
        </w:rPr>
      </w:pPr>
      <w:r>
        <w:rPr>
          <w:rFonts w:ascii="Times New Roman" w:hAnsi="Times New Roman"/>
          <w:sz w:val="36"/>
          <w:szCs w:val="36"/>
        </w:rPr>
        <w:t>«Создание предметно-развивающей среды в группе раннего            возраста»</w:t>
      </w:r>
    </w:p>
    <w:p w:rsidR="00511083" w:rsidRDefault="00511083" w:rsidP="00511083">
      <w:pPr>
        <w:spacing w:after="0" w:line="240" w:lineRule="auto"/>
        <w:jc w:val="center"/>
        <w:rPr>
          <w:rFonts w:ascii="Times New Roman" w:hAnsi="Times New Roman"/>
          <w:sz w:val="36"/>
          <w:szCs w:val="36"/>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jc w:val="center"/>
        <w:rPr>
          <w:rFonts w:ascii="Times New Roman" w:hAnsi="Times New Roman"/>
          <w:sz w:val="28"/>
          <w:szCs w:val="28"/>
        </w:rPr>
      </w:pPr>
    </w:p>
    <w:p w:rsidR="00511083" w:rsidRDefault="00511083" w:rsidP="00511083">
      <w:pPr>
        <w:spacing w:after="0" w:line="240" w:lineRule="auto"/>
        <w:jc w:val="center"/>
        <w:rPr>
          <w:rFonts w:ascii="Times New Roman" w:hAnsi="Times New Roman"/>
          <w:sz w:val="28"/>
          <w:szCs w:val="28"/>
        </w:rPr>
      </w:pPr>
      <w:r>
        <w:rPr>
          <w:rFonts w:ascii="Times New Roman" w:hAnsi="Times New Roman"/>
          <w:sz w:val="28"/>
          <w:szCs w:val="28"/>
        </w:rPr>
        <w:t>Усть-Кут</w:t>
      </w:r>
    </w:p>
    <w:p w:rsidR="00511083" w:rsidRPr="00874A88" w:rsidRDefault="00511083" w:rsidP="00511083">
      <w:pPr>
        <w:spacing w:after="0" w:line="240" w:lineRule="auto"/>
        <w:jc w:val="center"/>
        <w:rPr>
          <w:rFonts w:ascii="Times New Roman" w:hAnsi="Times New Roman"/>
          <w:sz w:val="28"/>
          <w:szCs w:val="28"/>
        </w:rPr>
      </w:pPr>
      <w:r>
        <w:rPr>
          <w:rFonts w:ascii="Times New Roman" w:hAnsi="Times New Roman"/>
          <w:sz w:val="28"/>
          <w:szCs w:val="28"/>
        </w:rPr>
        <w:t>2012г.</w:t>
      </w: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Default="00511083" w:rsidP="00511083">
      <w:pPr>
        <w:spacing w:after="0" w:line="240" w:lineRule="auto"/>
        <w:ind w:firstLine="709"/>
        <w:rPr>
          <w:rFonts w:ascii="Times New Roman" w:hAnsi="Times New Roman"/>
          <w:sz w:val="28"/>
          <w:szCs w:val="28"/>
        </w:rPr>
      </w:pP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t>Общеизвестно, какую неоценимую роль в развитии ребёнка играет предметно-развивающая среда. Ведь предметная среда – это не только набор тематических зон, самое главное – это «среда обитания» малыша, в которой он находится большую часть времени.</w:t>
      </w:r>
      <w:r w:rsidRPr="00BE1097">
        <w:rPr>
          <w:rFonts w:ascii="Times New Roman" w:hAnsi="Times New Roman"/>
          <w:b/>
          <w:sz w:val="28"/>
          <w:szCs w:val="28"/>
        </w:rPr>
        <w:t xml:space="preserve"> </w:t>
      </w:r>
      <w:r w:rsidRPr="00BE1097">
        <w:rPr>
          <w:rFonts w:ascii="Times New Roman" w:hAnsi="Times New Roman"/>
          <w:sz w:val="28"/>
          <w:szCs w:val="28"/>
        </w:rPr>
        <w:t xml:space="preserve">Социальный опыт и новые сведения об окружающем маленький ребенок получает от других людей, в первую очередь от взрослых (педагогов и родителей) в непосредственном общении с ними. Источником знаний, социального опыта и развития ребенка является так же среда пребывания ребенка. Поэтому очень важно, чтобы эта среда была именно развивающей. </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t>В раннем возрасте интенсивно развивается центральная нервная система малышей, формируется мозг («учится» отражать окружающий мир), психика -  как отражательная способность мозга.  Иными словами, чтобы развивался мозг, он должен отражать яркий, насыщенный впечатлениями мир, вызывающий у маленького ребенка эмоциональный отклик, а так же активизирующий слух, зрение, тактильную чувствительность, т.е. все виды восприятий.</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t xml:space="preserve">При оформлении предметно-развивающей среды в нашей группе мы учитывали возрастные особенности и задачи воспитания, так же учитывали принципы гигиеничности, безопасности (отсутствие острых углов) и поло-ролевой принцип. </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t>Хотя ведущей деятельностью в  раннем возрасте является предметная, однако именно в это период  зарождается сюжетно-ролевая игра.  Все игрушки среднего размера, позволяющие более разнообразно использовать окружающее малыша пространство, создавать развернутые и содержательные сюжеты.</w:t>
      </w:r>
    </w:p>
    <w:p w:rsidR="00511083" w:rsidRPr="00BE1097" w:rsidRDefault="00511083" w:rsidP="00511083">
      <w:pPr>
        <w:spacing w:after="0" w:line="240" w:lineRule="auto"/>
        <w:ind w:firstLine="709"/>
        <w:rPr>
          <w:rFonts w:ascii="Times New Roman" w:hAnsi="Times New Roman"/>
          <w:sz w:val="28"/>
          <w:szCs w:val="28"/>
          <w:u w:val="single"/>
        </w:rPr>
      </w:pPr>
      <w:r w:rsidRPr="00BE1097">
        <w:rPr>
          <w:rFonts w:ascii="Times New Roman" w:hAnsi="Times New Roman"/>
          <w:sz w:val="28"/>
          <w:szCs w:val="28"/>
          <w:u w:val="single"/>
        </w:rPr>
        <w:t>В группе имеется игровое оборудование для сюжетно-ролевых игр.</w:t>
      </w:r>
    </w:p>
    <w:p w:rsidR="00511083" w:rsidRPr="00BE1097" w:rsidRDefault="00511083" w:rsidP="00511083">
      <w:pPr>
        <w:spacing w:after="0" w:line="240" w:lineRule="auto"/>
        <w:rPr>
          <w:rFonts w:ascii="Times New Roman" w:hAnsi="Times New Roman"/>
          <w:sz w:val="28"/>
          <w:szCs w:val="28"/>
        </w:rPr>
      </w:pPr>
      <w:proofErr w:type="gramStart"/>
      <w:r w:rsidRPr="00BE1097">
        <w:rPr>
          <w:rFonts w:ascii="Times New Roman" w:hAnsi="Times New Roman"/>
          <w:sz w:val="28"/>
          <w:szCs w:val="28"/>
        </w:rPr>
        <w:t>Кукольный уголок: гостиная комната (для игровых действий, игры с куклами): стол, стулья, сервант, диван, кровать, набор столовой и чайной посуды, предметы домашнего обихода</w:t>
      </w:r>
      <w:proofErr w:type="gramEnd"/>
    </w:p>
    <w:p w:rsidR="00511083" w:rsidRPr="00BE1097" w:rsidRDefault="00511083" w:rsidP="00511083">
      <w:pPr>
        <w:spacing w:after="0" w:line="240" w:lineRule="auto"/>
        <w:rPr>
          <w:rFonts w:ascii="Times New Roman" w:hAnsi="Times New Roman"/>
          <w:sz w:val="28"/>
          <w:szCs w:val="28"/>
        </w:rPr>
      </w:pPr>
      <w:r w:rsidRPr="00BE1097">
        <w:rPr>
          <w:rFonts w:ascii="Times New Roman" w:hAnsi="Times New Roman"/>
          <w:sz w:val="28"/>
          <w:szCs w:val="28"/>
        </w:rPr>
        <w:t>Набор кукол имитирующие ребенка 2-3 лет (40-</w:t>
      </w:r>
      <w:smartTag w:uri="urn:schemas-microsoft-com:office:smarttags" w:element="metricconverter">
        <w:smartTagPr>
          <w:attr w:name="ProductID" w:val="50 см"/>
        </w:smartTagPr>
        <w:r w:rsidRPr="00BE1097">
          <w:rPr>
            <w:rFonts w:ascii="Times New Roman" w:hAnsi="Times New Roman"/>
            <w:sz w:val="28"/>
            <w:szCs w:val="28"/>
          </w:rPr>
          <w:t>50 см</w:t>
        </w:r>
      </w:smartTag>
      <w:r w:rsidRPr="00BE1097">
        <w:rPr>
          <w:rFonts w:ascii="Times New Roman" w:hAnsi="Times New Roman"/>
          <w:sz w:val="28"/>
          <w:szCs w:val="28"/>
        </w:rPr>
        <w:t>), с подвижными частями тела, изображающие мальчиков и девочек, узнаваемых по одежде и прическе; имитирующие ребенка-младенца (голыш); дидактическая кукла с полным набором верхней одежды и белья. Коляски для кукол.</w:t>
      </w:r>
    </w:p>
    <w:p w:rsidR="00511083" w:rsidRPr="00BE1097" w:rsidRDefault="00511083" w:rsidP="00511083">
      <w:pPr>
        <w:spacing w:after="0" w:line="240" w:lineRule="auto"/>
        <w:rPr>
          <w:rFonts w:ascii="Times New Roman" w:hAnsi="Times New Roman"/>
          <w:sz w:val="28"/>
          <w:szCs w:val="28"/>
        </w:rPr>
      </w:pPr>
      <w:r w:rsidRPr="00BE1097">
        <w:rPr>
          <w:rFonts w:ascii="Times New Roman" w:hAnsi="Times New Roman"/>
          <w:sz w:val="28"/>
          <w:szCs w:val="28"/>
        </w:rPr>
        <w:t xml:space="preserve">        </w:t>
      </w:r>
      <w:r w:rsidRPr="00BE1097">
        <w:rPr>
          <w:rFonts w:ascii="Times New Roman" w:eastAsia="Calibri" w:hAnsi="Times New Roman"/>
          <w:sz w:val="28"/>
          <w:szCs w:val="28"/>
          <w:u w:val="single"/>
        </w:rPr>
        <w:t>Центр сюжетно-ролевых игр</w:t>
      </w:r>
      <w:r w:rsidRPr="00BE1097">
        <w:rPr>
          <w:rFonts w:ascii="Times New Roman" w:eastAsia="Calibri" w:hAnsi="Times New Roman"/>
          <w:sz w:val="28"/>
          <w:szCs w:val="28"/>
        </w:rPr>
        <w:t xml:space="preserve"> расположен так, чтобы дети могли самостоятельно подбирать игрушки, атрибуты, предметы-заместители  для  игр. Наборы «парикмахерская», «магазин», больница» размещены в специальных контейнерах. Предлагая детям поиграть в сюжетные игры, мы способствуем  развитию желания играть вместе со сверстниками, а так же формируем начальные навыки ролевого поведени</w:t>
      </w:r>
      <w:proofErr w:type="gramStart"/>
      <w:r w:rsidRPr="00BE1097">
        <w:rPr>
          <w:rFonts w:ascii="Times New Roman" w:eastAsia="Calibri" w:hAnsi="Times New Roman"/>
          <w:sz w:val="28"/>
          <w:szCs w:val="28"/>
        </w:rPr>
        <w:t>я(</w:t>
      </w:r>
      <w:proofErr w:type="gramEnd"/>
      <w:r w:rsidRPr="00BE1097">
        <w:rPr>
          <w:rFonts w:ascii="Times New Roman" w:eastAsia="Calibri" w:hAnsi="Times New Roman"/>
          <w:sz w:val="28"/>
          <w:szCs w:val="28"/>
        </w:rPr>
        <w:t xml:space="preserve"> понимать роль в игре).</w:t>
      </w:r>
    </w:p>
    <w:p w:rsidR="00511083" w:rsidRPr="00BE1097" w:rsidRDefault="00511083" w:rsidP="00511083">
      <w:pPr>
        <w:spacing w:after="0" w:line="240" w:lineRule="auto"/>
        <w:rPr>
          <w:rFonts w:ascii="Times New Roman" w:hAnsi="Times New Roman"/>
          <w:sz w:val="28"/>
          <w:szCs w:val="28"/>
        </w:rPr>
      </w:pPr>
      <w:r w:rsidRPr="00BE1097">
        <w:rPr>
          <w:rFonts w:ascii="Times New Roman" w:hAnsi="Times New Roman"/>
          <w:sz w:val="28"/>
          <w:szCs w:val="28"/>
        </w:rPr>
        <w:t xml:space="preserve">        </w:t>
      </w:r>
      <w:r w:rsidRPr="00BE1097">
        <w:rPr>
          <w:rFonts w:ascii="Times New Roman" w:hAnsi="Times New Roman"/>
          <w:sz w:val="28"/>
          <w:szCs w:val="28"/>
          <w:u w:val="single"/>
        </w:rPr>
        <w:t>Уголок  ряженья</w:t>
      </w:r>
      <w:r w:rsidRPr="00BE1097">
        <w:rPr>
          <w:rFonts w:ascii="Times New Roman" w:hAnsi="Times New Roman"/>
          <w:sz w:val="28"/>
          <w:szCs w:val="28"/>
        </w:rPr>
        <w:t xml:space="preserve"> с зеркалом (в рост ребёнка) напоминает театральные кулисы, где можно наряжаться - это развивает творчество малышей</w:t>
      </w:r>
      <w:proofErr w:type="gramStart"/>
      <w:r w:rsidRPr="00BE1097">
        <w:rPr>
          <w:rFonts w:ascii="Times New Roman" w:hAnsi="Times New Roman"/>
          <w:sz w:val="28"/>
          <w:szCs w:val="28"/>
        </w:rPr>
        <w:t xml:space="preserve"> .</w:t>
      </w:r>
      <w:proofErr w:type="gramEnd"/>
      <w:r w:rsidRPr="00BE1097">
        <w:rPr>
          <w:rFonts w:ascii="Times New Roman" w:hAnsi="Times New Roman"/>
          <w:sz w:val="28"/>
          <w:szCs w:val="28"/>
        </w:rPr>
        <w:t xml:space="preserve"> Наряды предусмотрены как для девочек, так и для мальчиков. Все вещи сшиты руками родителей.  Содержимое наполняем и обновляем в течение года.</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lastRenderedPageBreak/>
        <w:t>Для мальчиков характерно освоение «дальнего» пространства групповой комнаты и  желание больше использовать в игре предметы-двигатели (машины, тележки, каталки и т.д.), а также свободно перемещаться из одного конца комнаты в другой.</w:t>
      </w:r>
    </w:p>
    <w:p w:rsidR="00511083" w:rsidRPr="00BE1097" w:rsidRDefault="00511083" w:rsidP="00511083">
      <w:pPr>
        <w:spacing w:after="0" w:line="240" w:lineRule="auto"/>
        <w:ind w:firstLine="709"/>
        <w:rPr>
          <w:rFonts w:ascii="Times New Roman" w:hAnsi="Times New Roman"/>
          <w:sz w:val="28"/>
          <w:szCs w:val="28"/>
          <w:u w:val="single"/>
        </w:rPr>
      </w:pPr>
      <w:r w:rsidRPr="00BE1097">
        <w:rPr>
          <w:rFonts w:ascii="Times New Roman" w:hAnsi="Times New Roman"/>
          <w:sz w:val="28"/>
          <w:szCs w:val="28"/>
          <w:u w:val="single"/>
        </w:rPr>
        <w:t>Зона двигательной активности.</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t xml:space="preserve"> </w:t>
      </w:r>
      <w:r w:rsidRPr="00BE1097">
        <w:rPr>
          <w:rFonts w:ascii="Times New Roman" w:hAnsi="Times New Roman"/>
          <w:sz w:val="28"/>
          <w:szCs w:val="28"/>
          <w:lang w:eastAsia="ru-RU"/>
        </w:rPr>
        <w:t xml:space="preserve">Потребность в движении является важной задачей при организации предметно-развивающей среды. В </w:t>
      </w:r>
      <w:r w:rsidRPr="00BE1097">
        <w:rPr>
          <w:rFonts w:ascii="Times New Roman" w:hAnsi="Times New Roman"/>
          <w:bCs/>
          <w:sz w:val="28"/>
          <w:szCs w:val="28"/>
          <w:lang w:eastAsia="ru-RU"/>
        </w:rPr>
        <w:t xml:space="preserve">зоне двигательной активности расположено оборудование </w:t>
      </w:r>
      <w:r w:rsidRPr="00BE1097">
        <w:rPr>
          <w:rFonts w:ascii="Times New Roman" w:hAnsi="Times New Roman"/>
          <w:sz w:val="28"/>
          <w:szCs w:val="28"/>
          <w:lang w:eastAsia="ru-RU"/>
        </w:rPr>
        <w:t>для проведения подвижных игр, утренней гимнастики, а так же для самостоятельных игр детей.</w:t>
      </w:r>
    </w:p>
    <w:p w:rsidR="00511083" w:rsidRPr="00BE1097" w:rsidRDefault="00511083" w:rsidP="00511083">
      <w:pPr>
        <w:spacing w:after="0" w:line="240" w:lineRule="auto"/>
        <w:ind w:firstLine="709"/>
        <w:rPr>
          <w:rFonts w:ascii="Times New Roman" w:hAnsi="Times New Roman"/>
          <w:bCs/>
          <w:sz w:val="28"/>
          <w:szCs w:val="28"/>
          <w:u w:val="single"/>
          <w:lang w:eastAsia="ru-RU"/>
        </w:rPr>
      </w:pPr>
      <w:r w:rsidRPr="00BE1097">
        <w:rPr>
          <w:rFonts w:ascii="Times New Roman" w:hAnsi="Times New Roman"/>
          <w:bCs/>
          <w:sz w:val="28"/>
          <w:szCs w:val="28"/>
          <w:u w:val="single"/>
          <w:lang w:eastAsia="ru-RU"/>
        </w:rPr>
        <w:t xml:space="preserve">Центр «Песок-вода» </w:t>
      </w:r>
    </w:p>
    <w:p w:rsidR="00511083" w:rsidRPr="00BE1097" w:rsidRDefault="00511083" w:rsidP="00511083">
      <w:pPr>
        <w:spacing w:after="0" w:line="240" w:lineRule="auto"/>
        <w:ind w:firstLine="709"/>
        <w:rPr>
          <w:rFonts w:ascii="Times New Roman" w:hAnsi="Times New Roman"/>
          <w:sz w:val="28"/>
          <w:szCs w:val="28"/>
          <w:lang w:eastAsia="ru-RU"/>
        </w:rPr>
      </w:pPr>
      <w:r w:rsidRPr="00BE1097">
        <w:rPr>
          <w:rFonts w:ascii="Times New Roman" w:hAnsi="Times New Roman"/>
          <w:sz w:val="28"/>
          <w:szCs w:val="28"/>
          <w:lang w:eastAsia="ru-RU"/>
        </w:rPr>
        <w:t xml:space="preserve">В центре «Песок-вода»  дети учатся экспериментировать с различными предметами и природными материалами. Организуя игры с песком и водой, мы знакомим детей со свойствами различных предметов и материалов и закрепляем элементарные представления о форме, величине, цвете предметов, развиваем мелкую моторику ребенка. Малыши любят такие игры. Песок можно пересыпать из ладошки в ладошку, из совка в формочку, в него можно закапывать различные предметы и откапывать их. </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lang w:eastAsia="ru-RU"/>
        </w:rPr>
        <w:t xml:space="preserve">Игры с водой вызывают положительные эмоции. Дети переливают воду из одной ёмкости в другую, пускают кораблики, окрашивают воду в разные цвета. Знакомятся с такими понятиями, как </w:t>
      </w:r>
      <w:proofErr w:type="spellStart"/>
      <w:proofErr w:type="gramStart"/>
      <w:r w:rsidRPr="00BE1097">
        <w:rPr>
          <w:rFonts w:ascii="Times New Roman" w:hAnsi="Times New Roman"/>
          <w:sz w:val="28"/>
          <w:szCs w:val="28"/>
          <w:lang w:eastAsia="ru-RU"/>
        </w:rPr>
        <w:t>тёплый-холодный</w:t>
      </w:r>
      <w:proofErr w:type="spellEnd"/>
      <w:proofErr w:type="gramEnd"/>
      <w:r w:rsidRPr="00BE1097">
        <w:rPr>
          <w:rFonts w:ascii="Times New Roman" w:hAnsi="Times New Roman"/>
          <w:sz w:val="28"/>
          <w:szCs w:val="28"/>
          <w:lang w:eastAsia="ru-RU"/>
        </w:rPr>
        <w:t xml:space="preserve">, </w:t>
      </w:r>
      <w:proofErr w:type="spellStart"/>
      <w:r w:rsidRPr="00BE1097">
        <w:rPr>
          <w:rFonts w:ascii="Times New Roman" w:hAnsi="Times New Roman"/>
          <w:sz w:val="28"/>
          <w:szCs w:val="28"/>
          <w:lang w:eastAsia="ru-RU"/>
        </w:rPr>
        <w:t>сухой-мокрый</w:t>
      </w:r>
      <w:proofErr w:type="spellEnd"/>
      <w:r w:rsidRPr="00BE1097">
        <w:rPr>
          <w:rFonts w:ascii="Times New Roman" w:hAnsi="Times New Roman"/>
          <w:sz w:val="28"/>
          <w:szCs w:val="28"/>
          <w:lang w:eastAsia="ru-RU"/>
        </w:rPr>
        <w:t xml:space="preserve">, </w:t>
      </w:r>
      <w:proofErr w:type="spellStart"/>
      <w:r w:rsidRPr="00BE1097">
        <w:rPr>
          <w:rFonts w:ascii="Times New Roman" w:hAnsi="Times New Roman"/>
          <w:sz w:val="28"/>
          <w:szCs w:val="28"/>
          <w:lang w:eastAsia="ru-RU"/>
        </w:rPr>
        <w:t>тонет-не</w:t>
      </w:r>
      <w:proofErr w:type="spellEnd"/>
      <w:r w:rsidRPr="00BE1097">
        <w:rPr>
          <w:rFonts w:ascii="Times New Roman" w:hAnsi="Times New Roman"/>
          <w:sz w:val="28"/>
          <w:szCs w:val="28"/>
          <w:lang w:eastAsia="ru-RU"/>
        </w:rPr>
        <w:t xml:space="preserve"> тонет, </w:t>
      </w:r>
      <w:proofErr w:type="spellStart"/>
      <w:r w:rsidRPr="00BE1097">
        <w:rPr>
          <w:rFonts w:ascii="Times New Roman" w:hAnsi="Times New Roman"/>
          <w:sz w:val="28"/>
          <w:szCs w:val="28"/>
          <w:lang w:eastAsia="ru-RU"/>
        </w:rPr>
        <w:t>пустой-полный</w:t>
      </w:r>
      <w:proofErr w:type="spellEnd"/>
      <w:r w:rsidRPr="00BE1097">
        <w:rPr>
          <w:rFonts w:ascii="Times New Roman" w:hAnsi="Times New Roman"/>
          <w:sz w:val="28"/>
          <w:szCs w:val="28"/>
          <w:lang w:eastAsia="ru-RU"/>
        </w:rPr>
        <w:t xml:space="preserve"> и многое другое.</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eastAsia="Calibri" w:hAnsi="Times New Roman"/>
          <w:sz w:val="28"/>
          <w:szCs w:val="28"/>
          <w:u w:val="single"/>
        </w:rPr>
        <w:t>В уголке природы</w:t>
      </w:r>
      <w:r w:rsidRPr="00BE1097">
        <w:rPr>
          <w:rFonts w:ascii="Times New Roman" w:eastAsia="Calibri" w:hAnsi="Times New Roman"/>
          <w:sz w:val="28"/>
          <w:szCs w:val="28"/>
        </w:rPr>
        <w:t xml:space="preserve"> подобраны растения в соответствии с возрастом детей, которые размещены на уровне роста детей. Это позволяет  детям наблюдать  за тем, как ухаживают за цветами взрослые. Имеется всё необходимое оборудование для ухода за растениями,  календарь погоды, настольные игры, детская художественная литература с красочными иллюстрациями, которые позволяют малышам замечать красоту природы в разные времена года, предметные картинки  различных серий.</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lang w:eastAsia="ru-RU"/>
        </w:rPr>
        <w:t xml:space="preserve">Так как развитие активной речи является основной задачей  раннего возраста, то в </w:t>
      </w:r>
      <w:r w:rsidRPr="00BE1097">
        <w:rPr>
          <w:rFonts w:ascii="Times New Roman" w:hAnsi="Times New Roman"/>
          <w:bCs/>
          <w:sz w:val="28"/>
          <w:szCs w:val="28"/>
          <w:lang w:eastAsia="ru-RU"/>
        </w:rPr>
        <w:t>книжном уголке</w:t>
      </w:r>
      <w:r w:rsidRPr="00BE1097">
        <w:rPr>
          <w:rFonts w:ascii="Times New Roman" w:hAnsi="Times New Roman"/>
          <w:sz w:val="28"/>
          <w:szCs w:val="28"/>
          <w:lang w:eastAsia="ru-RU"/>
        </w:rPr>
        <w:t xml:space="preserve"> подобраны предметные и сюжетные картинки, наборы сюжетных картинок, игры по познавательному  и речевому развитию, картотека потешек, стихов, загадок. Наши малыши любят, когда мы читаем с ними книги и рассматриваем картинки. </w:t>
      </w:r>
    </w:p>
    <w:p w:rsidR="00511083" w:rsidRPr="00BE1097" w:rsidRDefault="00511083" w:rsidP="00511083">
      <w:pPr>
        <w:shd w:val="clear" w:color="auto" w:fill="FFFFFF"/>
        <w:spacing w:after="0" w:line="240" w:lineRule="auto"/>
        <w:rPr>
          <w:rFonts w:ascii="Times New Roman" w:hAnsi="Times New Roman"/>
          <w:sz w:val="28"/>
          <w:szCs w:val="28"/>
          <w:u w:val="single"/>
          <w:lang w:eastAsia="ru-RU"/>
        </w:rPr>
      </w:pPr>
      <w:r w:rsidRPr="00BE1097">
        <w:rPr>
          <w:rFonts w:ascii="Times New Roman" w:hAnsi="Times New Roman"/>
          <w:bCs/>
          <w:sz w:val="28"/>
          <w:szCs w:val="28"/>
          <w:u w:val="single"/>
          <w:lang w:eastAsia="ru-RU"/>
        </w:rPr>
        <w:t xml:space="preserve">Уголок </w:t>
      </w:r>
      <w:proofErr w:type="gramStart"/>
      <w:r w:rsidRPr="00BE1097">
        <w:rPr>
          <w:rFonts w:ascii="Times New Roman" w:hAnsi="Times New Roman"/>
          <w:bCs/>
          <w:sz w:val="28"/>
          <w:szCs w:val="28"/>
          <w:u w:val="single"/>
          <w:lang w:eastAsia="ru-RU"/>
        </w:rPr>
        <w:t>ИЗО</w:t>
      </w:r>
      <w:proofErr w:type="gramEnd"/>
    </w:p>
    <w:p w:rsidR="00511083" w:rsidRPr="00BE1097" w:rsidRDefault="00511083" w:rsidP="00511083">
      <w:pPr>
        <w:shd w:val="clear" w:color="auto" w:fill="FFFFFF"/>
        <w:spacing w:after="0" w:line="240" w:lineRule="auto"/>
        <w:ind w:firstLine="709"/>
        <w:rPr>
          <w:rFonts w:ascii="Times New Roman" w:hAnsi="Times New Roman"/>
          <w:sz w:val="28"/>
          <w:szCs w:val="28"/>
          <w:u w:val="single"/>
          <w:lang w:eastAsia="ru-RU"/>
        </w:rPr>
      </w:pPr>
      <w:r w:rsidRPr="00BE1097">
        <w:rPr>
          <w:rFonts w:ascii="Times New Roman" w:hAnsi="Times New Roman"/>
          <w:sz w:val="28"/>
          <w:szCs w:val="28"/>
          <w:lang w:eastAsia="ru-RU"/>
        </w:rPr>
        <w:t xml:space="preserve">Ранний возраст, наиболее благоприятен для развития </w:t>
      </w:r>
      <w:proofErr w:type="gramStart"/>
      <w:r w:rsidRPr="00BE1097">
        <w:rPr>
          <w:rFonts w:ascii="Times New Roman" w:hAnsi="Times New Roman"/>
          <w:sz w:val="28"/>
          <w:szCs w:val="28"/>
          <w:lang w:eastAsia="ru-RU"/>
        </w:rPr>
        <w:t>изобразительной</w:t>
      </w:r>
      <w:proofErr w:type="gramEnd"/>
      <w:r w:rsidRPr="00BE1097">
        <w:rPr>
          <w:rFonts w:ascii="Times New Roman" w:hAnsi="Times New Roman"/>
          <w:sz w:val="28"/>
          <w:szCs w:val="28"/>
          <w:lang w:eastAsia="ru-RU"/>
        </w:rPr>
        <w:t xml:space="preserve"> деятельности. Поэтому в </w:t>
      </w:r>
      <w:r w:rsidRPr="00BE1097">
        <w:rPr>
          <w:rFonts w:ascii="Times New Roman" w:hAnsi="Times New Roman"/>
          <w:bCs/>
          <w:sz w:val="28"/>
          <w:szCs w:val="28"/>
          <w:lang w:eastAsia="ru-RU"/>
        </w:rPr>
        <w:t>уголке изобразительной деятельности</w:t>
      </w:r>
      <w:r w:rsidRPr="00BE1097">
        <w:rPr>
          <w:rFonts w:ascii="Times New Roman" w:hAnsi="Times New Roman"/>
          <w:sz w:val="28"/>
          <w:szCs w:val="28"/>
          <w:lang w:eastAsia="ru-RU"/>
        </w:rPr>
        <w:t xml:space="preserve"> есть фломастеры, мелки, наборы карандашей, трафареты, пластилин, формочки для лепки, бумага для рисования, гуашь и кисти, печатки, ватные палочки.</w:t>
      </w:r>
    </w:p>
    <w:p w:rsidR="00511083" w:rsidRPr="00BE1097" w:rsidRDefault="00511083" w:rsidP="00511083">
      <w:pPr>
        <w:shd w:val="clear" w:color="auto" w:fill="FFFFFF"/>
        <w:spacing w:after="0" w:line="240" w:lineRule="auto"/>
        <w:rPr>
          <w:rFonts w:ascii="Times New Roman" w:hAnsi="Times New Roman"/>
          <w:bCs/>
          <w:sz w:val="28"/>
          <w:szCs w:val="28"/>
          <w:u w:val="single"/>
          <w:lang w:eastAsia="ru-RU"/>
        </w:rPr>
      </w:pPr>
      <w:r w:rsidRPr="00BE1097">
        <w:rPr>
          <w:rFonts w:ascii="Times New Roman" w:hAnsi="Times New Roman"/>
          <w:bCs/>
          <w:sz w:val="28"/>
          <w:szCs w:val="28"/>
          <w:u w:val="single"/>
          <w:lang w:eastAsia="ru-RU"/>
        </w:rPr>
        <w:t xml:space="preserve">Дидактический стол </w:t>
      </w:r>
    </w:p>
    <w:p w:rsidR="00511083" w:rsidRPr="00BE1097" w:rsidRDefault="00511083" w:rsidP="00511083">
      <w:pPr>
        <w:shd w:val="clear" w:color="auto" w:fill="FFFFFF"/>
        <w:spacing w:after="0" w:line="240" w:lineRule="auto"/>
        <w:ind w:firstLine="709"/>
        <w:rPr>
          <w:rFonts w:ascii="Times New Roman" w:hAnsi="Times New Roman"/>
          <w:sz w:val="28"/>
          <w:szCs w:val="28"/>
          <w:lang w:eastAsia="ru-RU"/>
        </w:rPr>
      </w:pPr>
      <w:r w:rsidRPr="00BE1097">
        <w:rPr>
          <w:rFonts w:ascii="Times New Roman" w:hAnsi="Times New Roman"/>
          <w:sz w:val="28"/>
          <w:szCs w:val="28"/>
          <w:lang w:eastAsia="ru-RU"/>
        </w:rPr>
        <w:t>Дидактический стол используем для проведения игр-занятий индивидуальных и с небольшой группой детей с целью развития сенсорных способностей. Наполняемость дидактического стола периодически меняем. Всё это способствует обогащению чувственного и тактильного опыта  малышей, развитию внимания, памяти, слуха, а так же  формированию сенсорных эталонов.</w:t>
      </w:r>
    </w:p>
    <w:p w:rsidR="00511083" w:rsidRPr="00BE1097" w:rsidRDefault="00511083" w:rsidP="00511083">
      <w:pPr>
        <w:shd w:val="clear" w:color="auto" w:fill="FFFFFF"/>
        <w:spacing w:after="0" w:line="240" w:lineRule="auto"/>
        <w:rPr>
          <w:rFonts w:ascii="Times New Roman" w:hAnsi="Times New Roman"/>
          <w:sz w:val="28"/>
          <w:szCs w:val="28"/>
          <w:lang w:eastAsia="ru-RU"/>
        </w:rPr>
      </w:pPr>
      <w:r w:rsidRPr="00BE1097">
        <w:rPr>
          <w:rFonts w:ascii="Times New Roman" w:hAnsi="Times New Roman"/>
          <w:bCs/>
          <w:sz w:val="28"/>
          <w:szCs w:val="28"/>
          <w:u w:val="single"/>
          <w:lang w:eastAsia="ru-RU"/>
        </w:rPr>
        <w:t>Центр развивающих игр</w:t>
      </w:r>
    </w:p>
    <w:p w:rsidR="00511083" w:rsidRPr="00BE1097" w:rsidRDefault="00511083" w:rsidP="00511083">
      <w:pPr>
        <w:shd w:val="clear" w:color="auto" w:fill="FFFFFF"/>
        <w:spacing w:after="0" w:line="240" w:lineRule="auto"/>
        <w:ind w:firstLine="709"/>
        <w:rPr>
          <w:rFonts w:ascii="Times New Roman" w:hAnsi="Times New Roman"/>
          <w:sz w:val="28"/>
          <w:szCs w:val="28"/>
          <w:lang w:eastAsia="ru-RU"/>
        </w:rPr>
      </w:pPr>
      <w:r w:rsidRPr="00BE1097">
        <w:rPr>
          <w:rFonts w:ascii="Times New Roman" w:hAnsi="Times New Roman"/>
          <w:sz w:val="28"/>
          <w:szCs w:val="28"/>
          <w:lang w:eastAsia="ru-RU"/>
        </w:rPr>
        <w:lastRenderedPageBreak/>
        <w:t>Центр развивающих игр направлен на развитие речи, сенсорного восприятия, мелкой моторики, воображения. Комплектация: матрёшки с вкладышами, вкладыши разной формы, набор  цветных палочек, игрушки-шнуровки разного вида, сюжетно-дидактические панно с пуговицами, кнопками, разные виды мозаик, лото по разным темам, настольно-печатные игры, настенное панно с геометрическими фигурами.</w:t>
      </w:r>
    </w:p>
    <w:p w:rsidR="00511083" w:rsidRPr="00BE1097" w:rsidRDefault="00511083" w:rsidP="00511083">
      <w:pPr>
        <w:shd w:val="clear" w:color="auto" w:fill="FFFFFF"/>
        <w:spacing w:after="0" w:line="240" w:lineRule="auto"/>
        <w:outlineLvl w:val="3"/>
        <w:rPr>
          <w:rFonts w:ascii="Times New Roman" w:hAnsi="Times New Roman"/>
          <w:bCs/>
          <w:sz w:val="28"/>
          <w:szCs w:val="28"/>
          <w:u w:val="single"/>
          <w:lang w:eastAsia="ru-RU"/>
        </w:rPr>
      </w:pPr>
      <w:r w:rsidRPr="00BE1097">
        <w:rPr>
          <w:rFonts w:ascii="Times New Roman" w:hAnsi="Times New Roman"/>
          <w:bCs/>
          <w:sz w:val="28"/>
          <w:szCs w:val="28"/>
          <w:u w:val="single"/>
          <w:lang w:eastAsia="ru-RU"/>
        </w:rPr>
        <w:t>Музыкальный  центр</w:t>
      </w:r>
    </w:p>
    <w:p w:rsidR="00511083" w:rsidRPr="00BE1097" w:rsidRDefault="00511083" w:rsidP="00511083">
      <w:pPr>
        <w:shd w:val="clear" w:color="auto" w:fill="FFFFFF"/>
        <w:spacing w:after="0" w:line="240" w:lineRule="auto"/>
        <w:ind w:firstLine="709"/>
        <w:rPr>
          <w:rFonts w:ascii="Times New Roman" w:hAnsi="Times New Roman"/>
          <w:sz w:val="28"/>
          <w:szCs w:val="28"/>
          <w:lang w:eastAsia="ru-RU"/>
        </w:rPr>
      </w:pPr>
      <w:r w:rsidRPr="00BE1097">
        <w:rPr>
          <w:rFonts w:ascii="Times New Roman" w:hAnsi="Times New Roman"/>
          <w:sz w:val="28"/>
          <w:szCs w:val="28"/>
          <w:lang w:eastAsia="ru-RU"/>
        </w:rPr>
        <w:t xml:space="preserve">Дети в восторге от нашего </w:t>
      </w:r>
      <w:r w:rsidRPr="00BE1097">
        <w:rPr>
          <w:rFonts w:ascii="Times New Roman" w:hAnsi="Times New Roman"/>
          <w:bCs/>
          <w:sz w:val="28"/>
          <w:szCs w:val="28"/>
          <w:lang w:eastAsia="ru-RU"/>
        </w:rPr>
        <w:t>музыкального центра</w:t>
      </w:r>
      <w:r w:rsidRPr="00BE1097">
        <w:rPr>
          <w:rFonts w:ascii="Times New Roman" w:hAnsi="Times New Roman"/>
          <w:sz w:val="28"/>
          <w:szCs w:val="28"/>
          <w:lang w:eastAsia="ru-RU"/>
        </w:rPr>
        <w:t xml:space="preserve">. </w:t>
      </w:r>
      <w:proofErr w:type="gramStart"/>
      <w:r w:rsidRPr="00BE1097">
        <w:rPr>
          <w:rFonts w:ascii="Times New Roman" w:hAnsi="Times New Roman"/>
          <w:sz w:val="28"/>
          <w:szCs w:val="28"/>
          <w:lang w:eastAsia="ru-RU"/>
        </w:rPr>
        <w:t>Здесь есть такие музыкальные инструменты: металлофон, гармошка, пианино, балалайки, бубны, погремушки, колокольчики, трещотка.</w:t>
      </w:r>
      <w:proofErr w:type="gramEnd"/>
      <w:r w:rsidRPr="00BE1097">
        <w:rPr>
          <w:rFonts w:ascii="Times New Roman" w:hAnsi="Times New Roman"/>
          <w:sz w:val="28"/>
          <w:szCs w:val="28"/>
          <w:lang w:eastAsia="ru-RU"/>
        </w:rPr>
        <w:t xml:space="preserve"> Создана  картотека музыкально-дидактических игр, сюжетные  и предметные картинки с изображением музыкальных инструментов которые доставляют детям много радостных минут, развивают фонематический слух и чувство ритма. </w:t>
      </w:r>
    </w:p>
    <w:p w:rsidR="00511083" w:rsidRPr="00BE1097" w:rsidRDefault="00511083" w:rsidP="00511083">
      <w:pPr>
        <w:shd w:val="clear" w:color="auto" w:fill="FFFFFF"/>
        <w:spacing w:after="0" w:line="240" w:lineRule="auto"/>
        <w:rPr>
          <w:rFonts w:ascii="Times New Roman" w:hAnsi="Times New Roman"/>
          <w:sz w:val="28"/>
          <w:szCs w:val="28"/>
          <w:u w:val="single"/>
          <w:lang w:eastAsia="ru-RU"/>
        </w:rPr>
      </w:pPr>
      <w:r w:rsidRPr="00BE1097">
        <w:rPr>
          <w:rFonts w:ascii="Times New Roman" w:hAnsi="Times New Roman"/>
          <w:sz w:val="28"/>
          <w:szCs w:val="28"/>
          <w:u w:val="single"/>
          <w:lang w:eastAsia="ru-RU"/>
        </w:rPr>
        <w:t>Театральный уголок</w:t>
      </w:r>
    </w:p>
    <w:p w:rsidR="00511083" w:rsidRPr="00BE1097" w:rsidRDefault="00511083" w:rsidP="00511083">
      <w:pPr>
        <w:shd w:val="clear" w:color="auto" w:fill="FFFFFF"/>
        <w:spacing w:after="0" w:line="240" w:lineRule="auto"/>
        <w:ind w:firstLine="709"/>
        <w:rPr>
          <w:rFonts w:ascii="Times New Roman" w:hAnsi="Times New Roman"/>
          <w:sz w:val="28"/>
          <w:szCs w:val="28"/>
          <w:lang w:eastAsia="ru-RU"/>
        </w:rPr>
      </w:pPr>
      <w:r w:rsidRPr="00BE1097">
        <w:rPr>
          <w:rFonts w:ascii="Times New Roman" w:hAnsi="Times New Roman"/>
          <w:sz w:val="28"/>
          <w:szCs w:val="28"/>
          <w:lang w:eastAsia="ru-RU"/>
        </w:rPr>
        <w:t xml:space="preserve">Наших воспитанников мы знакомим с различными видами театра, чтобы каждый ребенок мог выбрать именно тот театр, который ему наиболее близок и удобен.  Поэтому здесь сосредоточены разные виды театров: картинки (сюжетные и предметные) для фланелеграфа, настольный театр, пальчиковый и куклы </w:t>
      </w:r>
      <w:proofErr w:type="spellStart"/>
      <w:r w:rsidRPr="00BE1097">
        <w:rPr>
          <w:rFonts w:ascii="Times New Roman" w:hAnsi="Times New Roman"/>
          <w:sz w:val="28"/>
          <w:szCs w:val="28"/>
          <w:lang w:eastAsia="ru-RU"/>
        </w:rPr>
        <w:t>Би-Ба-Бо</w:t>
      </w:r>
      <w:proofErr w:type="spellEnd"/>
      <w:r w:rsidRPr="00BE1097">
        <w:rPr>
          <w:rFonts w:ascii="Times New Roman" w:hAnsi="Times New Roman"/>
          <w:sz w:val="28"/>
          <w:szCs w:val="28"/>
          <w:lang w:eastAsia="ru-RU"/>
        </w:rPr>
        <w:t>, театр резиновых игрушек, волшебный сундучок. Встреча с героями из сказок помогают  ребятишкам расслабиться, снять напряжение, создать радостную атмосферу.</w:t>
      </w:r>
    </w:p>
    <w:p w:rsidR="00511083" w:rsidRPr="00BE1097" w:rsidRDefault="00511083" w:rsidP="00511083">
      <w:pPr>
        <w:spacing w:after="0" w:line="240" w:lineRule="auto"/>
        <w:ind w:firstLine="709"/>
        <w:rPr>
          <w:rFonts w:ascii="Times New Roman" w:hAnsi="Times New Roman"/>
          <w:sz w:val="28"/>
          <w:szCs w:val="28"/>
        </w:rPr>
      </w:pPr>
      <w:r w:rsidRPr="00BE1097">
        <w:rPr>
          <w:rFonts w:ascii="Times New Roman" w:hAnsi="Times New Roman"/>
          <w:sz w:val="28"/>
          <w:szCs w:val="28"/>
        </w:rPr>
        <w:t xml:space="preserve">Развивающая среда создает благоприятные условия для развития: ребенок осваивает свойства и признаки предметов (цвет, форма, фактура), овладевает пространственными отношениями; постигает социальные отношения между людьми; узнает о человеке, животном и растительном мире, временах года и т. д.; овладевает миром звуков, приобщается к музыкальной культуре; развивается физически, познает особенности устройства собственного организма; экспериментирует с цветом, формой, создает продукты собственного творчества; приобретает полезные социальные навыки и т. д. Иными словами, среда развития ребенка, обеспечивающая разные виды его активности (умственной, игровой, физической и др.), становится основой для самостоятельной деятельности, условием для своеобразной формы самообразования маленького ребенка. При этом развиваются любознательность и творческое воображение, умственные и художественные способности, коммуникативные навыки (навыки общения). Происходит развитие личности. </w:t>
      </w:r>
    </w:p>
    <w:p w:rsidR="00FE27DE" w:rsidRDefault="00511083"/>
    <w:sectPr w:rsidR="00FE27DE" w:rsidSect="00874A88">
      <w:footerReference w:type="default" r:id="rId4"/>
      <w:pgSz w:w="11906" w:h="16838"/>
      <w:pgMar w:top="993" w:right="851"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88" w:rsidRDefault="0051108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1083"/>
    <w:rsid w:val="00024E77"/>
    <w:rsid w:val="002A5DE0"/>
    <w:rsid w:val="00511083"/>
    <w:rsid w:val="00B76CF1"/>
    <w:rsid w:val="00BA54DE"/>
    <w:rsid w:val="00C90EBA"/>
    <w:rsid w:val="00F84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8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1083"/>
    <w:pPr>
      <w:tabs>
        <w:tab w:val="center" w:pos="4677"/>
        <w:tab w:val="right" w:pos="9355"/>
      </w:tabs>
    </w:pPr>
  </w:style>
  <w:style w:type="character" w:customStyle="1" w:styleId="a4">
    <w:name w:val="Нижний колонтитул Знак"/>
    <w:basedOn w:val="a0"/>
    <w:link w:val="a3"/>
    <w:uiPriority w:val="99"/>
    <w:rsid w:val="0051108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2013-01-17T06:51:00Z</dcterms:created>
  <dcterms:modified xsi:type="dcterms:W3CDTF">2013-01-17T06:56:00Z</dcterms:modified>
</cp:coreProperties>
</file>