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C" w:rsidRPr="00B5476F" w:rsidRDefault="004D54DC" w:rsidP="003351DE">
      <w:pPr>
        <w:shd w:val="clear" w:color="auto" w:fill="FFFFFF"/>
        <w:spacing w:line="360" w:lineRule="auto"/>
        <w:ind w:left="91" w:right="53" w:firstLine="514"/>
        <w:jc w:val="center"/>
        <w:rPr>
          <w:rStyle w:val="rvts6"/>
          <w:b/>
        </w:rPr>
      </w:pPr>
      <w:r w:rsidRPr="00B5476F">
        <w:rPr>
          <w:rStyle w:val="rvts6"/>
          <w:b/>
        </w:rPr>
        <w:t>ОРГАНИЗАЦИЯ ОБРАЗОВАТЕЛЬНОГО ПРОЦЕССА</w:t>
      </w:r>
    </w:p>
    <w:p w:rsidR="004D54DC" w:rsidRPr="00B5476F" w:rsidRDefault="004D54DC" w:rsidP="003351DE">
      <w:pPr>
        <w:shd w:val="clear" w:color="auto" w:fill="FFFFFF"/>
        <w:spacing w:line="360" w:lineRule="auto"/>
        <w:ind w:left="91" w:right="53" w:firstLine="514"/>
        <w:jc w:val="center"/>
        <w:rPr>
          <w:rStyle w:val="rvts6"/>
          <w:b/>
        </w:rPr>
      </w:pPr>
      <w:r w:rsidRPr="00B5476F">
        <w:rPr>
          <w:rStyle w:val="rvts6"/>
          <w:b/>
        </w:rPr>
        <w:t>НА ОСНОВЕ КОМПЛЕКСНО-ТЕМАТИЧЕСКОГО ПРИНЦИПА</w:t>
      </w:r>
    </w:p>
    <w:p w:rsidR="004D54DC" w:rsidRPr="00B5476F" w:rsidRDefault="004D54DC" w:rsidP="003351DE">
      <w:pPr>
        <w:shd w:val="clear" w:color="auto" w:fill="FFFFFF"/>
        <w:spacing w:line="360" w:lineRule="auto"/>
        <w:ind w:left="91" w:right="53" w:firstLine="514"/>
        <w:jc w:val="right"/>
        <w:rPr>
          <w:rStyle w:val="rvts6"/>
          <w:b/>
          <w:i/>
        </w:rPr>
      </w:pPr>
      <w:r w:rsidRPr="00B5476F">
        <w:rPr>
          <w:rStyle w:val="rvts6"/>
          <w:b/>
          <w:i/>
        </w:rPr>
        <w:t>Полева Л.Л.</w:t>
      </w:r>
    </w:p>
    <w:p w:rsidR="004D54DC" w:rsidRPr="00B5476F" w:rsidRDefault="004D54DC" w:rsidP="003351DE">
      <w:pPr>
        <w:shd w:val="clear" w:color="auto" w:fill="FFFFFF"/>
        <w:spacing w:line="360" w:lineRule="auto"/>
        <w:ind w:left="91" w:right="53" w:firstLine="514"/>
        <w:jc w:val="right"/>
        <w:rPr>
          <w:rStyle w:val="rvts6"/>
          <w:b/>
          <w:i/>
        </w:rPr>
      </w:pPr>
      <w:r w:rsidRPr="00B5476F">
        <w:rPr>
          <w:rStyle w:val="rvts6"/>
          <w:b/>
          <w:i/>
        </w:rPr>
        <w:t>МБДОУ № 10</w:t>
      </w:r>
    </w:p>
    <w:p w:rsidR="004D54DC" w:rsidRPr="00B5476F" w:rsidRDefault="004D54DC" w:rsidP="003351DE">
      <w:pPr>
        <w:shd w:val="clear" w:color="auto" w:fill="FFFFFF"/>
        <w:spacing w:line="360" w:lineRule="auto"/>
        <w:ind w:left="91" w:right="53" w:firstLine="514"/>
        <w:jc w:val="both"/>
        <w:rPr>
          <w:rStyle w:val="rvts6"/>
          <w:i/>
        </w:rPr>
      </w:pPr>
    </w:p>
    <w:p w:rsidR="004D54DC" w:rsidRPr="00294E23" w:rsidRDefault="004D54DC" w:rsidP="003351DE">
      <w:pPr>
        <w:shd w:val="clear" w:color="auto" w:fill="FFFFFF"/>
        <w:spacing w:line="360" w:lineRule="auto"/>
        <w:ind w:left="91" w:right="53" w:firstLine="514"/>
        <w:jc w:val="both"/>
      </w:pPr>
      <w:r w:rsidRPr="00294E23">
        <w:rPr>
          <w:rStyle w:val="rvts6"/>
        </w:rPr>
        <w:t xml:space="preserve">Современное дошкольное образование развивается в принципиально новых условиях, которые регламентированы приказом Министерства образования и науки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294E23">
          <w:rPr>
            <w:rStyle w:val="rvts6"/>
          </w:rPr>
          <w:t>2009 г</w:t>
        </w:r>
      </w:smartTag>
      <w:r w:rsidRPr="00294E23">
        <w:rPr>
          <w:rStyle w:val="rvts6"/>
        </w:rPr>
        <w:t>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Данный документ определяет направления стратегических преобразований, реализация которых приведет к качественно иному уровню функционирования и развития системы образовательных услуг для детей дошкольного возраста. В ФГТ  целеполагающие идеи развития дошкольного образования аккумулируются вокруг ряда принципов, в частности,   комплексно-тематического принципа построения  образовательного процесса. В со</w:t>
      </w:r>
      <w:r w:rsidRPr="00294E23">
        <w:rPr>
          <w:rStyle w:val="c0"/>
          <w:color w:val="000000"/>
          <w:spacing w:val="-4"/>
        </w:rPr>
        <w:t xml:space="preserve">ответствии с ним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 перестроено на работу с детьми по «событийному» принципу.  Критерием того, что данный принцип  работает,  является  живое, активное, заинтересованное  участие ребенка в том или ином проекте, а не цепочка действий по указанию взрослого. Комплексно-тематическая модель построения образовательного процесса описана в научной концепции под редакцией </w:t>
      </w:r>
      <w:proofErr w:type="spellStart"/>
      <w:r w:rsidRPr="00294E23">
        <w:rPr>
          <w:rStyle w:val="c0"/>
          <w:color w:val="000000"/>
          <w:spacing w:val="-4"/>
        </w:rPr>
        <w:t>В.И.Слободчикова</w:t>
      </w:r>
      <w:proofErr w:type="spellEnd"/>
      <w:r w:rsidRPr="00294E23">
        <w:rPr>
          <w:rStyle w:val="c0"/>
          <w:color w:val="000000"/>
          <w:spacing w:val="-4"/>
        </w:rPr>
        <w:t xml:space="preserve"> (2005 год). </w:t>
      </w:r>
      <w:r w:rsidRPr="00294E23">
        <w:t>Современные исследования педагогов, психологов обращают внимания практиков на то, что п</w:t>
      </w:r>
      <w:r w:rsidRPr="00294E23">
        <w:rPr>
          <w:rStyle w:val="c0"/>
          <w:spacing w:val="-4"/>
        </w:rPr>
        <w:t xml:space="preserve">остроение </w:t>
      </w:r>
      <w:r w:rsidRPr="00294E23">
        <w:t xml:space="preserve">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4D54DC" w:rsidRPr="00294E23" w:rsidRDefault="004D54DC" w:rsidP="003351DE">
      <w:pPr>
        <w:shd w:val="clear" w:color="auto" w:fill="FFFFFF"/>
        <w:spacing w:line="360" w:lineRule="auto"/>
        <w:ind w:right="53" w:firstLine="605"/>
        <w:jc w:val="both"/>
        <w:rPr>
          <w:rStyle w:val="c0"/>
          <w:color w:val="000000"/>
          <w:spacing w:val="-4"/>
        </w:rPr>
      </w:pPr>
      <w:r w:rsidRPr="00294E23">
        <w:rPr>
          <w:rStyle w:val="c0"/>
          <w:color w:val="000000"/>
          <w:spacing w:val="-4"/>
        </w:rPr>
        <w:t>В соответствии с этим принципом в основную образовательную программу МБДОУ № 10 были внесены тематические недели.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 xml:space="preserve">При выборе планирования тем руководствовались  </w:t>
      </w:r>
      <w:proofErr w:type="spellStart"/>
      <w:r w:rsidRPr="00294E23">
        <w:t>темообразующими</w:t>
      </w:r>
      <w:proofErr w:type="spellEnd"/>
      <w:r w:rsidRPr="00294E23">
        <w:t xml:space="preserve"> факторами, предложенными Коротковой Н.А.:</w:t>
      </w:r>
    </w:p>
    <w:p w:rsidR="004D54DC" w:rsidRPr="00294E23" w:rsidRDefault="004D54DC" w:rsidP="003351D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94E23">
        <w:t>реальные события, происходящие в окружающем и вызывающие интерес детей «День защитников Отечества», «У февраля два друга – метель да вьюга», «Новогодний праздник» и др.;</w:t>
      </w:r>
    </w:p>
    <w:p w:rsidR="004D54DC" w:rsidRPr="00294E23" w:rsidRDefault="004D54DC" w:rsidP="003351D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94E23">
        <w:t xml:space="preserve">воображаемые события, описываемые в художественном произведении, которое воспитатель читает детям «День рождения </w:t>
      </w:r>
      <w:proofErr w:type="spellStart"/>
      <w:r w:rsidRPr="00294E23">
        <w:t>домовёнка</w:t>
      </w:r>
      <w:proofErr w:type="spellEnd"/>
      <w:r w:rsidRPr="00294E23">
        <w:t xml:space="preserve"> Кузи»;</w:t>
      </w:r>
    </w:p>
    <w:p w:rsidR="004D54DC" w:rsidRPr="00294E23" w:rsidRDefault="004D54DC" w:rsidP="003351D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proofErr w:type="gramStart"/>
      <w:r w:rsidRPr="00294E23">
        <w:t>события, специально «смоделированные»</w:t>
      </w:r>
      <w:r w:rsidR="00301891" w:rsidRPr="00294E23">
        <w:t xml:space="preserve"> </w:t>
      </w:r>
      <w:r w:rsidRPr="00294E23">
        <w:t>педагогом, исходя из развивающих задач</w:t>
      </w:r>
      <w:r w:rsidR="00F52A05">
        <w:t>,</w:t>
      </w:r>
      <w:r w:rsidRPr="00294E23">
        <w:t xml:space="preserve"> </w:t>
      </w:r>
      <w:r w:rsidRPr="00294E23">
        <w:lastRenderedPageBreak/>
        <w:t>(внесение в группу предметов, например, микроскопа, телескопа, модели солнечной системы, ранее не известных детям</w:t>
      </w:r>
      <w:r w:rsidR="00F52A05">
        <w:t>,</w:t>
      </w:r>
      <w:r w:rsidRPr="00294E23">
        <w:t xml:space="preserve"> с необычным эффектом или назначением, вызывающих неподдельный интерес и исследовательскую активность:</w:t>
      </w:r>
      <w:proofErr w:type="gramEnd"/>
      <w:r w:rsidRPr="00294E23">
        <w:t xml:space="preserve"> </w:t>
      </w:r>
      <w:proofErr w:type="gramStart"/>
      <w:r w:rsidRPr="00294E23">
        <w:t>«Что это такое?», «Что с этим делать?», «Как это действует?»)</w:t>
      </w:r>
      <w:proofErr w:type="gramEnd"/>
    </w:p>
    <w:p w:rsidR="004D54DC" w:rsidRPr="00294E23" w:rsidRDefault="004D54DC" w:rsidP="003351D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94E23">
        <w:t xml:space="preserve">события, происходящие в жизни возрастной группы, «заражающие»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 «Новоселье в группе», «День именинника», «Неделя доброты со </w:t>
      </w:r>
      <w:proofErr w:type="spellStart"/>
      <w:r w:rsidRPr="00294E23">
        <w:t>Смешариками</w:t>
      </w:r>
      <w:proofErr w:type="spellEnd"/>
      <w:r w:rsidRPr="00294E23">
        <w:t>».</w:t>
      </w:r>
    </w:p>
    <w:p w:rsidR="004D54DC" w:rsidRPr="00294E23" w:rsidRDefault="004D54DC" w:rsidP="00F52A05">
      <w:pPr>
        <w:shd w:val="clear" w:color="auto" w:fill="FFFFFF"/>
        <w:spacing w:line="360" w:lineRule="auto"/>
        <w:ind w:right="53" w:firstLine="514"/>
        <w:jc w:val="both"/>
        <w:rPr>
          <w:rStyle w:val="c0"/>
          <w:color w:val="000000"/>
          <w:spacing w:val="-4"/>
        </w:rPr>
      </w:pPr>
      <w:r w:rsidRPr="00294E23">
        <w:t xml:space="preserve">Комплексно-тематический принцип построения образовательного процесса позволил  легко вводить региональные и культурные компоненты, учитывать специфику дошкольного учреждения. Например, «День рождения родного города», </w:t>
      </w:r>
      <w:r w:rsidRPr="00294E23">
        <w:rPr>
          <w:rStyle w:val="c0"/>
          <w:spacing w:val="-4"/>
        </w:rPr>
        <w:t>«Юбилей у «</w:t>
      </w:r>
      <w:proofErr w:type="spellStart"/>
      <w:r w:rsidRPr="00294E23">
        <w:rPr>
          <w:rStyle w:val="c0"/>
          <w:spacing w:val="-4"/>
        </w:rPr>
        <w:t>Капитошки</w:t>
      </w:r>
      <w:proofErr w:type="spellEnd"/>
      <w:r w:rsidRPr="00294E23">
        <w:rPr>
          <w:rStyle w:val="c0"/>
          <w:spacing w:val="-4"/>
        </w:rPr>
        <w:t>»,  «Рождество, Святки - зимние народные праздники»,</w:t>
      </w:r>
      <w:r w:rsidRPr="00294E23">
        <w:rPr>
          <w:rStyle w:val="c0"/>
          <w:color w:val="000000"/>
          <w:spacing w:val="-4"/>
        </w:rPr>
        <w:t xml:space="preserve"> «Три встречи весны в народном календаре», «Широкая масленица» и т.п.</w:t>
      </w:r>
    </w:p>
    <w:p w:rsidR="004D54DC" w:rsidRPr="00294E23" w:rsidRDefault="004D54DC" w:rsidP="00F52A05">
      <w:pPr>
        <w:shd w:val="clear" w:color="auto" w:fill="FFFFFF"/>
        <w:spacing w:line="360" w:lineRule="auto"/>
        <w:ind w:right="53" w:firstLine="514"/>
        <w:jc w:val="both"/>
        <w:rPr>
          <w:rStyle w:val="c0"/>
          <w:color w:val="000000"/>
          <w:spacing w:val="-2"/>
        </w:rPr>
      </w:pPr>
      <w:r w:rsidRPr="00294E23">
        <w:rPr>
          <w:rStyle w:val="c0"/>
          <w:color w:val="000000"/>
          <w:spacing w:val="-1"/>
        </w:rPr>
        <w:t xml:space="preserve">Задачи психолого-педагогической работы по формированию   физических,  интеллектуальных  и  личностных качеств </w:t>
      </w:r>
      <w:r w:rsidRPr="00294E23">
        <w:rPr>
          <w:rStyle w:val="c0"/>
          <w:color w:val="000000"/>
          <w:spacing w:val="-2"/>
        </w:rPr>
        <w:t xml:space="preserve">детей  решали   </w:t>
      </w:r>
      <w:r w:rsidR="00AA7427" w:rsidRPr="00294E23">
        <w:rPr>
          <w:rStyle w:val="c0"/>
          <w:color w:val="000000"/>
          <w:spacing w:val="-2"/>
        </w:rPr>
        <w:t>интегрировано</w:t>
      </w:r>
      <w:r w:rsidRPr="00294E23">
        <w:rPr>
          <w:rStyle w:val="c0"/>
          <w:b/>
          <w:bCs/>
          <w:color w:val="000000"/>
          <w:spacing w:val="-2"/>
        </w:rPr>
        <w:t xml:space="preserve"> </w:t>
      </w:r>
      <w:r w:rsidRPr="00294E23">
        <w:rPr>
          <w:rStyle w:val="c0"/>
          <w:color w:val="000000"/>
          <w:spacing w:val="-2"/>
        </w:rPr>
        <w:t>в ходе освоения всех образовательных областей.</w:t>
      </w:r>
    </w:p>
    <w:p w:rsidR="004D54DC" w:rsidRPr="00294E23" w:rsidRDefault="004D54DC" w:rsidP="00F52A05">
      <w:pPr>
        <w:shd w:val="clear" w:color="auto" w:fill="FFFFFF"/>
        <w:spacing w:line="360" w:lineRule="auto"/>
        <w:ind w:right="53" w:firstLine="514"/>
        <w:jc w:val="both"/>
        <w:rPr>
          <w:color w:val="000000"/>
          <w:spacing w:val="1"/>
        </w:rPr>
      </w:pPr>
      <w:r w:rsidRPr="00294E23">
        <w:rPr>
          <w:rStyle w:val="c0"/>
          <w:color w:val="000000"/>
          <w:spacing w:val="-4"/>
        </w:rPr>
        <w:t xml:space="preserve">Соблюдение определенного алгоритма действий педагогов способствует качеству образовательного процесса. Представим его на примере недели «Твоя безопасность», которая проходила на последней неделе апреля и была связана с двумя датами: </w:t>
      </w:r>
      <w:r w:rsidRPr="00294E23">
        <w:t xml:space="preserve">23 апреля — глобальная неделя безопасности дорожного движения и  30 апреля — День пожарной охраны России.  </w:t>
      </w:r>
      <w:r w:rsidRPr="00294E23">
        <w:rPr>
          <w:rStyle w:val="c0"/>
          <w:color w:val="000000"/>
          <w:spacing w:val="-4"/>
        </w:rPr>
        <w:t xml:space="preserve">Название недели отражает содержание деятельности. Задача педагогов - спланировать образовательный процесс таким образом, чтобы вместе с детьми полноценно прожить все его этапы: подготовку, проведение и обсуждение итогов. </w:t>
      </w:r>
    </w:p>
    <w:p w:rsidR="004D54DC" w:rsidRPr="00294E23" w:rsidRDefault="004D54DC" w:rsidP="00F52A05">
      <w:pPr>
        <w:shd w:val="clear" w:color="auto" w:fill="FFFFFF"/>
        <w:spacing w:line="360" w:lineRule="auto"/>
        <w:ind w:right="53" w:firstLine="426"/>
        <w:jc w:val="both"/>
        <w:rPr>
          <w:color w:val="000000"/>
          <w:spacing w:val="1"/>
        </w:rPr>
      </w:pPr>
      <w:r w:rsidRPr="00294E23">
        <w:rPr>
          <w:color w:val="000000"/>
          <w:spacing w:val="1"/>
        </w:rPr>
        <w:t>Вся образовательная деятельность воспитателя начинается с планирования.</w:t>
      </w:r>
    </w:p>
    <w:p w:rsidR="004D54DC" w:rsidRPr="00294E23" w:rsidRDefault="004D54DC" w:rsidP="00F52A05">
      <w:pPr>
        <w:spacing w:line="360" w:lineRule="auto"/>
        <w:ind w:firstLine="426"/>
        <w:jc w:val="both"/>
      </w:pPr>
      <w:r w:rsidRPr="00294E23">
        <w:rPr>
          <w:bCs/>
        </w:rPr>
        <w:t>Тематическое планирование</w:t>
      </w:r>
      <w:r w:rsidRPr="00294E23">
        <w:rPr>
          <w:b/>
          <w:bCs/>
        </w:rPr>
        <w:t xml:space="preserve"> </w:t>
      </w:r>
      <w:r w:rsidRPr="00294E23">
        <w:t>— это планирование в соответствии с  примерной основной образовательной программой дошкольного образования по всем направлениям развития ребенка (физическому, социально-личностному, познавательно-речевому и художественно-эстетическому) и образовательным областям.</w:t>
      </w:r>
    </w:p>
    <w:p w:rsidR="004D54DC" w:rsidRPr="00294E23" w:rsidRDefault="004D54DC" w:rsidP="00F52A05">
      <w:pPr>
        <w:spacing w:line="360" w:lineRule="auto"/>
        <w:ind w:firstLine="426"/>
        <w:jc w:val="both"/>
      </w:pPr>
      <w:r w:rsidRPr="00294E23">
        <w:t>При планировании тематической недели необходимо:</w:t>
      </w:r>
    </w:p>
    <w:p w:rsidR="004D54DC" w:rsidRPr="00294E23" w:rsidRDefault="004D54DC" w:rsidP="003351DE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294E23">
        <w:t>выделить задачи работы с детьми,</w:t>
      </w:r>
    </w:p>
    <w:p w:rsidR="004D54DC" w:rsidRPr="00294E23" w:rsidRDefault="004D54DC" w:rsidP="003351DE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294E23">
        <w:t xml:space="preserve">отобрать содержание образовательного материала, </w:t>
      </w:r>
      <w:proofErr w:type="gramStart"/>
      <w:r w:rsidRPr="00294E23">
        <w:t>согласно</w:t>
      </w:r>
      <w:proofErr w:type="gramEnd"/>
      <w:r w:rsidRPr="00294E23">
        <w:t xml:space="preserve"> образовательной программы,</w:t>
      </w:r>
    </w:p>
    <w:p w:rsidR="004D54DC" w:rsidRPr="00294E23" w:rsidRDefault="004D54DC" w:rsidP="003351DE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294E23">
        <w:t>продумать формы, методы и приемы работы с детьми по реализации программных задач,</w:t>
      </w:r>
    </w:p>
    <w:p w:rsidR="004D54DC" w:rsidRPr="00294E23" w:rsidRDefault="004D54DC" w:rsidP="003351D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num" w:pos="709"/>
        </w:tabs>
        <w:spacing w:line="360" w:lineRule="auto"/>
        <w:ind w:left="709" w:right="53"/>
        <w:jc w:val="both"/>
        <w:rPr>
          <w:color w:val="000000"/>
          <w:spacing w:val="2"/>
        </w:rPr>
      </w:pPr>
      <w:r w:rsidRPr="00294E23">
        <w:rPr>
          <w:color w:val="000000"/>
          <w:spacing w:val="2"/>
        </w:rPr>
        <w:t>подготовить оборудование и продумать, какие изменения необходимо внести в предметно-развивающую среду группы в соответствии с темой.</w:t>
      </w:r>
    </w:p>
    <w:p w:rsidR="004D54DC" w:rsidRPr="00294E23" w:rsidRDefault="004D54DC" w:rsidP="003351DE">
      <w:pPr>
        <w:spacing w:line="360" w:lineRule="auto"/>
        <w:ind w:firstLine="709"/>
        <w:jc w:val="both"/>
        <w:rPr>
          <w:bCs/>
        </w:rPr>
      </w:pPr>
      <w:r w:rsidRPr="00294E23">
        <w:rPr>
          <w:bCs/>
        </w:rPr>
        <w:t>Алгоритм действий педагога на тематической неделе.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rPr>
          <w:bCs/>
        </w:rPr>
        <w:t xml:space="preserve">Первый этап: </w:t>
      </w:r>
      <w:r w:rsidRPr="00294E23">
        <w:t xml:space="preserve">выделение из программы и формулировка педагогической цели недели, </w:t>
      </w:r>
      <w:r w:rsidRPr="00294E23">
        <w:lastRenderedPageBreak/>
        <w:t xml:space="preserve">задач развития ребенка, вариантов интеграции образовательных областей. Например, цель недели: формирование основ безопасности собственной жизнедеятельности. Задачи: </w:t>
      </w:r>
    </w:p>
    <w:p w:rsidR="004D54DC" w:rsidRPr="00294E23" w:rsidRDefault="004D54DC" w:rsidP="003351DE">
      <w:pPr>
        <w:numPr>
          <w:ilvl w:val="0"/>
          <w:numId w:val="4"/>
        </w:numPr>
        <w:spacing w:line="360" w:lineRule="auto"/>
        <w:jc w:val="both"/>
      </w:pPr>
      <w:r w:rsidRPr="00294E23">
        <w:t>Расширять,  уточнять и систематизировать представления о некоторых видах опасных ситуаций (в быту, в природе, на  улице) – образовательные области «Познание», «Социализация», «Коммуникация»;</w:t>
      </w:r>
    </w:p>
    <w:p w:rsidR="004D54DC" w:rsidRPr="00294E23" w:rsidRDefault="004D54DC" w:rsidP="003351DE">
      <w:pPr>
        <w:numPr>
          <w:ilvl w:val="0"/>
          <w:numId w:val="4"/>
        </w:numPr>
        <w:spacing w:line="360" w:lineRule="auto"/>
        <w:jc w:val="both"/>
      </w:pPr>
      <w:r w:rsidRPr="00294E23">
        <w:t>расширять и уточнять представления о способах поведения в стандартных и не стандартных опасных ситуациях - образовательные области «Познание», «Социализация»;</w:t>
      </w:r>
    </w:p>
    <w:p w:rsidR="004D54DC" w:rsidRPr="00294E23" w:rsidRDefault="004D54DC" w:rsidP="003351DE">
      <w:pPr>
        <w:numPr>
          <w:ilvl w:val="0"/>
          <w:numId w:val="4"/>
        </w:numPr>
        <w:spacing w:line="360" w:lineRule="auto"/>
        <w:jc w:val="both"/>
      </w:pPr>
      <w:r w:rsidRPr="00294E23">
        <w:t>добиваться осознанного соблюдения основных правил безопасного поведения в стандартных опасных ситуациях: не играть с огнем, не пользоваться электроприборами и т.п. - образовательные области  «Здоровье»,  «Социализация», «Труд»;</w:t>
      </w:r>
    </w:p>
    <w:p w:rsidR="004D54DC" w:rsidRPr="00294E23" w:rsidRDefault="004D54DC" w:rsidP="003351DE">
      <w:pPr>
        <w:numPr>
          <w:ilvl w:val="0"/>
          <w:numId w:val="4"/>
        </w:numPr>
        <w:spacing w:line="360" w:lineRule="auto"/>
        <w:jc w:val="both"/>
      </w:pPr>
      <w:r w:rsidRPr="00294E23">
        <w:t>Закрепить умение в случае необходимости самостоятельно набирать телефонный  номер службы спасения - образовательные области «Здоровье», «Познание», «Социализация»;</w:t>
      </w:r>
    </w:p>
    <w:p w:rsidR="004D54DC" w:rsidRPr="00294E23" w:rsidRDefault="004D54DC" w:rsidP="003351DE">
      <w:pPr>
        <w:numPr>
          <w:ilvl w:val="0"/>
          <w:numId w:val="4"/>
        </w:numPr>
        <w:spacing w:line="360" w:lineRule="auto"/>
        <w:jc w:val="both"/>
      </w:pPr>
      <w:r w:rsidRPr="00294E23">
        <w:t>Поощрять проявления осмотрительности и осторожности в нестандартных и потенциально опасных ситуациях - образовательные области «Познание», «Социализация», «Безопасность».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 xml:space="preserve">Второй этап: отбор педагогического содержания  из разных образовательных областей. </w:t>
      </w:r>
    </w:p>
    <w:p w:rsidR="004D54DC" w:rsidRPr="00294E23" w:rsidRDefault="004D54DC" w:rsidP="003351DE">
      <w:pPr>
        <w:tabs>
          <w:tab w:val="left" w:pos="1440"/>
        </w:tabs>
        <w:spacing w:line="360" w:lineRule="auto"/>
        <w:ind w:firstLine="709"/>
        <w:jc w:val="both"/>
      </w:pPr>
      <w:proofErr w:type="gramStart"/>
      <w:r w:rsidRPr="00294E23">
        <w:t>Третий этап: выд</w:t>
      </w:r>
      <w:r w:rsidR="00F52A05">
        <w:t>еление события  недели, основная форма</w:t>
      </w:r>
      <w:r w:rsidRPr="00294E23">
        <w:t xml:space="preserve"> организации детско-взрослой деятельности –</w:t>
      </w:r>
      <w:r w:rsidR="00AA7427" w:rsidRPr="00294E23">
        <w:t xml:space="preserve"> </w:t>
      </w:r>
      <w:r w:rsidRPr="00294E23">
        <w:t>праздник, развлечение, досуг, выставка творческих работ, игра, викторина...</w:t>
      </w:r>
      <w:proofErr w:type="gramEnd"/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>Четвертый этап: формулировка индивидуальных обучающих, развивающих  задач для каждого ребенка и группы в целом. Отбираем задачи, которые мы решаем со всеми детьми и индивидуально (на основе результатов диагностики, особенностей детей группы и т.п.).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>Пятый этап: отбор методов и приемов работы с детьми и с каждым ребенком в отдельности.  Осуществляем на основе анализа основной образовательной программы, выделяем формы работы с дошкольниками в ходе совместной деятельности - непосредственной образовательной  и в ходе режимных моментов. Например, беседы</w:t>
      </w:r>
      <w:r w:rsidR="00F52A05">
        <w:t>:</w:t>
      </w:r>
      <w:r w:rsidRPr="00294E23">
        <w:t xml:space="preserve"> «Почему огонь полезен и опасен», «Мужественные </w:t>
      </w:r>
      <w:r w:rsidR="00F52A05">
        <w:t>профессии»; экспериментирование:</w:t>
      </w:r>
      <w:r w:rsidRPr="00294E23">
        <w:t xml:space="preserve"> «Почему зажигается спичка?»; наблюдения, встречи с интересными людьми – пожарными, познавательные вече</w:t>
      </w:r>
      <w:r w:rsidR="00F52A05">
        <w:t>ра «Как человек огонь приручил»;</w:t>
      </w:r>
      <w:r w:rsidRPr="00294E23">
        <w:t xml:space="preserve"> чтение энциклопедий  «Путешествие в прошлое утюга»; игры-эстафеты</w:t>
      </w:r>
      <w:r w:rsidR="00F52A05">
        <w:t>:</w:t>
      </w:r>
      <w:r w:rsidRPr="00294E23">
        <w:t xml:space="preserve"> «Пожарные на учении», «Потуши огонь»; подвижные дидактические игры</w:t>
      </w:r>
      <w:r w:rsidR="00F52A05">
        <w:t>:</w:t>
      </w:r>
      <w:r w:rsidRPr="00294E23">
        <w:t xml:space="preserve"> «Если в доме пожар», речевые игры</w:t>
      </w:r>
      <w:r w:rsidR="00F52A05">
        <w:t>:</w:t>
      </w:r>
      <w:r w:rsidRPr="00294E23">
        <w:t xml:space="preserve"> «</w:t>
      </w:r>
      <w:proofErr w:type="spellStart"/>
      <w:r w:rsidRPr="00294E23">
        <w:t>Объяснялки</w:t>
      </w:r>
      <w:proofErr w:type="spellEnd"/>
      <w:r w:rsidRPr="00294E23">
        <w:t>»; создание схем, моделей</w:t>
      </w:r>
      <w:r w:rsidR="00F52A05">
        <w:t>:</w:t>
      </w:r>
      <w:r w:rsidRPr="00294E23">
        <w:t xml:space="preserve"> «Правила поведения при пожаре» и т.п.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>Затем осуществляем практическое планирование педагогической деятельности на каждый день в течение всей тематической недели. Продумываем формы взаимодействия с семьями воспитанников. Например, на этой неделе провели консультацию «Безопасность малыша», оформили тематический стенд; предложили план беседы с ребенком по теме; дали задание нарисовать коллективный рисунок на выставку плакатов.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lastRenderedPageBreak/>
        <w:t xml:space="preserve">Заключительным  этапом явилось  проведение итогового мероприятия с детьми. Это был КВН «Человеку друг огонь, только зря его не тронь!», две команды «Пожарные» и «Капельки» продемонстрировали свои знания и умения по теме недели. 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 xml:space="preserve">После этого  продумали  и организовали  процесс обсуждения результатов проживания с детьми события недели. Здесь использовали наши традиционные мероприятия: беседу «Подведение итогов недели», заполнение «Календаря жизни группы», оформление </w:t>
      </w:r>
      <w:proofErr w:type="spellStart"/>
      <w:r w:rsidRPr="00294E23">
        <w:t>фотостенда</w:t>
      </w:r>
      <w:proofErr w:type="spellEnd"/>
      <w:r w:rsidRPr="00294E23">
        <w:t xml:space="preserve"> «Наши достижения» или альбома «Наши славные дела». При этом важно подчеркнуть роль каждого ребенка в   подготовке и проведении  мероприятий.   А фиксация результатов освоения детьми образовательных задач поможет педагогу спроектировать дальнейшую образовательную  деятельность.</w:t>
      </w:r>
    </w:p>
    <w:p w:rsidR="004D54DC" w:rsidRPr="00294E23" w:rsidRDefault="004D54DC" w:rsidP="003351DE">
      <w:pPr>
        <w:spacing w:line="360" w:lineRule="auto"/>
        <w:ind w:firstLine="709"/>
        <w:jc w:val="both"/>
      </w:pPr>
      <w:r w:rsidRPr="00294E23">
        <w:t>Таким образом,  соблюдение федеральных  требований  моделировать образовательный процесс на основе комплексно-тематического принципа, позволяет сделать жизнь детей в детском саду более интересной, а образовательный процесс – мотивированным. Потому что ребенок, как известно, способен усваивать образовательную программу, составленную для него взрослыми, только в том случае, если она станет его собственной программой, интересной и значимой.</w:t>
      </w:r>
    </w:p>
    <w:p w:rsidR="004D54DC" w:rsidRPr="00294E23" w:rsidRDefault="004D54DC" w:rsidP="003351DE">
      <w:pPr>
        <w:spacing w:line="360" w:lineRule="auto"/>
        <w:ind w:firstLine="709"/>
        <w:jc w:val="both"/>
        <w:rPr>
          <w:b/>
          <w:bCs/>
        </w:rPr>
      </w:pPr>
    </w:p>
    <w:p w:rsidR="00604959" w:rsidRPr="00294E23" w:rsidRDefault="00604959" w:rsidP="003351DE">
      <w:pPr>
        <w:spacing w:line="360" w:lineRule="auto"/>
        <w:ind w:firstLine="709"/>
        <w:jc w:val="both"/>
        <w:rPr>
          <w:b/>
        </w:rPr>
      </w:pPr>
      <w:r w:rsidRPr="00294E23">
        <w:rPr>
          <w:b/>
        </w:rPr>
        <w:t>Список литературы:</w:t>
      </w:r>
    </w:p>
    <w:p w:rsidR="00203106" w:rsidRPr="00294E23" w:rsidRDefault="00604959" w:rsidP="003351DE">
      <w:pPr>
        <w:widowControl/>
        <w:numPr>
          <w:ilvl w:val="0"/>
          <w:numId w:val="5"/>
        </w:numPr>
        <w:spacing w:line="360" w:lineRule="auto"/>
        <w:jc w:val="both"/>
      </w:pPr>
      <w:r w:rsidRPr="00294E23">
        <w:t xml:space="preserve">Федеральные государственные требования к структуре основной общей образовательной программы дошкольного образования [Утверждены приказом Министерства образования и науки Российской Федерации 23 ноября </w:t>
      </w:r>
      <w:smartTag w:uri="urn:schemas-microsoft-com:office:smarttags" w:element="metricconverter">
        <w:smartTagPr>
          <w:attr w:name="ProductID" w:val="2009 г"/>
        </w:smartTagPr>
        <w:r w:rsidRPr="00294E23">
          <w:t>2009 г</w:t>
        </w:r>
      </w:smartTag>
      <w:r w:rsidRPr="00294E23">
        <w:t>., № 655].</w:t>
      </w:r>
    </w:p>
    <w:sectPr w:rsidR="00203106" w:rsidRPr="00294E23" w:rsidSect="00E450DE"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E667E4"/>
    <w:multiLevelType w:val="hybridMultilevel"/>
    <w:tmpl w:val="D7DA7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83F2B"/>
    <w:multiLevelType w:val="hybridMultilevel"/>
    <w:tmpl w:val="439AD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3117E"/>
    <w:multiLevelType w:val="multilevel"/>
    <w:tmpl w:val="78C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10B9"/>
    <w:rsid w:val="000C61DA"/>
    <w:rsid w:val="001B051F"/>
    <w:rsid w:val="00203106"/>
    <w:rsid w:val="00272EAF"/>
    <w:rsid w:val="00294E23"/>
    <w:rsid w:val="00295BAB"/>
    <w:rsid w:val="00301891"/>
    <w:rsid w:val="003351DE"/>
    <w:rsid w:val="004D54DC"/>
    <w:rsid w:val="00604959"/>
    <w:rsid w:val="007844BB"/>
    <w:rsid w:val="009428A0"/>
    <w:rsid w:val="00AA7427"/>
    <w:rsid w:val="00B43BE3"/>
    <w:rsid w:val="00B5476F"/>
    <w:rsid w:val="00C948F9"/>
    <w:rsid w:val="00D20F76"/>
    <w:rsid w:val="00DA10B9"/>
    <w:rsid w:val="00E16820"/>
    <w:rsid w:val="00E450DE"/>
    <w:rsid w:val="00F52A05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0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DA10B9"/>
  </w:style>
  <w:style w:type="character" w:customStyle="1" w:styleId="c0">
    <w:name w:val="c0"/>
    <w:basedOn w:val="a0"/>
    <w:rsid w:val="00DA10B9"/>
  </w:style>
  <w:style w:type="paragraph" w:customStyle="1" w:styleId="a3">
    <w:name w:val="Содержимое таблицы"/>
    <w:basedOn w:val="a"/>
    <w:rsid w:val="00E16820"/>
    <w:pPr>
      <w:suppressLineNumbers/>
    </w:pPr>
  </w:style>
  <w:style w:type="paragraph" w:styleId="a4">
    <w:name w:val="List Paragraph"/>
    <w:basedOn w:val="a"/>
    <w:qFormat/>
    <w:rsid w:val="00295BAB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88D3-DCE2-4FD2-936E-1D7FB37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Пользователь</cp:lastModifiedBy>
  <cp:revision>6</cp:revision>
  <cp:lastPrinted>2013-01-12T03:02:00Z</cp:lastPrinted>
  <dcterms:created xsi:type="dcterms:W3CDTF">2013-01-12T17:29:00Z</dcterms:created>
  <dcterms:modified xsi:type="dcterms:W3CDTF">2013-01-12T17:49:00Z</dcterms:modified>
</cp:coreProperties>
</file>