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D6" w:rsidRDefault="00A017D6" w:rsidP="00A017D6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Общие сведения о воспитателе:</w:t>
      </w:r>
    </w:p>
    <w:p w:rsidR="00A017D6" w:rsidRDefault="00A017D6" w:rsidP="00A017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1.Мельничук Елена Петровна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2.Сведения об образовании: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Среднее специальное, Актюбинский гуманитарный колледж по специальн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сти «Дошкольное воспитание» в 1997 году.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Общий стаж: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 лет 5 месяцев.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4.Педагогический стаж: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 лет, в данном учреждении 11 лет.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5.Уровень квалификации: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высшая квалификационная категория. Приказ министерства образования Саратовской области № 564 от 13.04.2007 года.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Прохождение курсов: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ГОУ ДПО «Саратовский институт повышения квалификации и переподг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товки работников образования»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профессиональной обр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зовательной программе повышения квалификации педагогов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с 14.09.2006 года по 28.09.2006 года; 2)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методический центр»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Энгельса по теме: «Пользовательские навыки работы на компьют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ре» с 06.10.2010 года по 19.10.2010 года 3)Саратовский институт повышения квалификации и переподготовки работников образования по программе «С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временные подходы к обновлению содержания дошкольного образования» с 14.03.2011 года по 02.04.2011 год.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7.Поощрения и награждения: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Грамота Управления образования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 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вания от 2003 года.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Почётная Грамота Главы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М.А. Лысенко 2007 год.</w:t>
      </w:r>
    </w:p>
    <w:p w:rsidR="00A017D6" w:rsidRDefault="00A017D6" w:rsidP="00A0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 Почётная Грамота министра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М.В.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Горемыко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2009 год.</w:t>
      </w:r>
    </w:p>
    <w:p w:rsidR="00A017D6" w:rsidRDefault="00A017D6">
      <w:r>
        <w:br w:type="page"/>
      </w: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4370" w:rsidRPr="001B4370" w:rsidRDefault="001B4370" w:rsidP="001B437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4370">
        <w:rPr>
          <w:rFonts w:ascii="Times New Roman" w:hAnsi="Times New Roman" w:cs="Times New Roman"/>
          <w:b/>
          <w:sz w:val="52"/>
          <w:szCs w:val="52"/>
        </w:rPr>
        <w:t>Результаты педагогической деятельн</w:t>
      </w:r>
      <w:r w:rsidRPr="001B4370">
        <w:rPr>
          <w:rFonts w:ascii="Times New Roman" w:hAnsi="Times New Roman" w:cs="Times New Roman"/>
          <w:b/>
          <w:sz w:val="52"/>
          <w:szCs w:val="52"/>
        </w:rPr>
        <w:t>о</w:t>
      </w:r>
      <w:r w:rsidRPr="001B4370">
        <w:rPr>
          <w:rFonts w:ascii="Times New Roman" w:hAnsi="Times New Roman" w:cs="Times New Roman"/>
          <w:b/>
          <w:sz w:val="52"/>
          <w:szCs w:val="52"/>
        </w:rPr>
        <w:t>сти</w:t>
      </w:r>
    </w:p>
    <w:p w:rsidR="001B4370" w:rsidRDefault="001B4370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</w:rPr>
        <w:br w:type="page"/>
      </w:r>
    </w:p>
    <w:p w:rsidR="00734079" w:rsidRDefault="00A017D6" w:rsidP="00734079">
      <w:pPr>
        <w:pStyle w:val="a3"/>
        <w:jc w:val="center"/>
        <w:rPr>
          <w:b/>
          <w:sz w:val="28"/>
          <w:szCs w:val="28"/>
          <w:lang w:val="ru-RU"/>
        </w:rPr>
      </w:pPr>
      <w:r w:rsidRPr="004E4E8E">
        <w:rPr>
          <w:b/>
          <w:sz w:val="28"/>
          <w:szCs w:val="28"/>
          <w:lang w:val="ru-RU"/>
        </w:rPr>
        <w:lastRenderedPageBreak/>
        <w:t>Исп</w:t>
      </w:r>
      <w:r w:rsidR="00734079">
        <w:rPr>
          <w:b/>
          <w:sz w:val="28"/>
          <w:szCs w:val="28"/>
          <w:lang w:val="ru-RU"/>
        </w:rPr>
        <w:t>ользование</w:t>
      </w:r>
      <w:r>
        <w:rPr>
          <w:b/>
          <w:sz w:val="28"/>
          <w:szCs w:val="28"/>
          <w:lang w:val="ru-RU"/>
        </w:rPr>
        <w:t xml:space="preserve"> в образоват</w:t>
      </w:r>
      <w:r w:rsidRPr="004E4E8E">
        <w:rPr>
          <w:b/>
          <w:sz w:val="28"/>
          <w:szCs w:val="28"/>
          <w:lang w:val="ru-RU"/>
        </w:rPr>
        <w:t>ельном процессе</w:t>
      </w:r>
    </w:p>
    <w:p w:rsidR="00A017D6" w:rsidRPr="004E4E8E" w:rsidRDefault="00A017D6" w:rsidP="00734079">
      <w:pPr>
        <w:pStyle w:val="a3"/>
        <w:jc w:val="center"/>
        <w:rPr>
          <w:b/>
          <w:sz w:val="28"/>
          <w:szCs w:val="28"/>
          <w:lang w:val="ru-RU"/>
        </w:rPr>
      </w:pPr>
      <w:r w:rsidRPr="004E4E8E">
        <w:rPr>
          <w:b/>
          <w:sz w:val="28"/>
          <w:szCs w:val="28"/>
          <w:lang w:val="ru-RU"/>
        </w:rPr>
        <w:t>современных образовательных технологий и методик</w:t>
      </w:r>
    </w:p>
    <w:p w:rsidR="00A017D6" w:rsidRDefault="00A017D6" w:rsidP="001B4370">
      <w:pPr>
        <w:pStyle w:val="a3"/>
        <w:rPr>
          <w:sz w:val="24"/>
          <w:szCs w:val="24"/>
          <w:lang w:val="ru-RU"/>
        </w:rPr>
      </w:pPr>
    </w:p>
    <w:p w:rsidR="00A017D6" w:rsidRPr="004E4E8E" w:rsidRDefault="00A017D6" w:rsidP="00A017D6">
      <w:pPr>
        <w:pStyle w:val="a3"/>
        <w:jc w:val="center"/>
        <w:rPr>
          <w:b/>
          <w:sz w:val="28"/>
          <w:szCs w:val="28"/>
          <w:lang w:val="ru-RU"/>
        </w:rPr>
      </w:pPr>
      <w:r w:rsidRPr="004E4E8E">
        <w:rPr>
          <w:b/>
          <w:sz w:val="28"/>
          <w:szCs w:val="28"/>
          <w:lang w:val="ru-RU"/>
        </w:rPr>
        <w:t>Аналитическая справка по использованию в образовательном процессе с</w:t>
      </w:r>
      <w:r w:rsidRPr="004E4E8E">
        <w:rPr>
          <w:b/>
          <w:sz w:val="28"/>
          <w:szCs w:val="28"/>
          <w:lang w:val="ru-RU"/>
        </w:rPr>
        <w:t>о</w:t>
      </w:r>
      <w:r w:rsidRPr="004E4E8E">
        <w:rPr>
          <w:b/>
          <w:sz w:val="28"/>
          <w:szCs w:val="28"/>
          <w:lang w:val="ru-RU"/>
        </w:rPr>
        <w:t>временных образовательных технологий и методик воспитателем Мельн</w:t>
      </w:r>
      <w:r w:rsidRPr="004E4E8E">
        <w:rPr>
          <w:b/>
          <w:sz w:val="28"/>
          <w:szCs w:val="28"/>
          <w:lang w:val="ru-RU"/>
        </w:rPr>
        <w:t>и</w:t>
      </w:r>
      <w:r w:rsidRPr="004E4E8E">
        <w:rPr>
          <w:b/>
          <w:sz w:val="28"/>
          <w:szCs w:val="28"/>
          <w:lang w:val="ru-RU"/>
        </w:rPr>
        <w:t>чук Еленой Петровной за 2008 – 2011 учебные года</w:t>
      </w:r>
    </w:p>
    <w:p w:rsidR="00A017D6" w:rsidRDefault="00A017D6" w:rsidP="00A017D6">
      <w:pPr>
        <w:pStyle w:val="a3"/>
        <w:rPr>
          <w:sz w:val="24"/>
          <w:szCs w:val="24"/>
          <w:lang w:val="ru-RU"/>
        </w:rPr>
      </w:pPr>
    </w:p>
    <w:p w:rsidR="00A017D6" w:rsidRPr="00DC7AA4" w:rsidRDefault="00DC7AA4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Целью дошкольного образования является создание благоприятных у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ловий для полноценного проживания ребёнком дошкольного детства, фо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мирование основ базовой культуры личности, всестороннее развитие псих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ческих и физических качеств в соответствии с индивидуальными и возра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тными особенностями, подготовку ребёнка к жизни в современном обществе. На современном этапе в соответствии с Концепцией модернизации образов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ния и федеральными государственными требованиями на первый план в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двигается развивающая функция образования, обеспечивающая становление личности ребёнка и ориентирующая педагога на его индивидуальные ос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бенности. Поэтому постоянно возникает необходимость поиска и примен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017D6" w:rsidRPr="00DC7AA4">
        <w:rPr>
          <w:rFonts w:ascii="Times New Roman" w:hAnsi="Times New Roman" w:cs="Times New Roman"/>
          <w:sz w:val="28"/>
          <w:szCs w:val="28"/>
          <w:lang w:val="ru-RU"/>
        </w:rPr>
        <w:t>ния новых форм построения образовательного процесса.</w:t>
      </w:r>
    </w:p>
    <w:p w:rsidR="00A017D6" w:rsidRPr="00DC7AA4" w:rsidRDefault="00A017D6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За 2008 – 2011 учебные года у Мельничук Е.П., работая с детьми старшего дошкольного возраста, сложилась следующая система педагогической де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тельности по использованию в образовательном процессе современных обр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зовательных технологий и методик.</w:t>
      </w:r>
    </w:p>
    <w:p w:rsidR="00A017D6" w:rsidRPr="00DC7AA4" w:rsidRDefault="00A017D6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1)Проблемно – диалогическая технология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17D6" w:rsidRPr="00DC7AA4" w:rsidRDefault="00A017D6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C7AA4">
        <w:rPr>
          <w:rFonts w:ascii="Times New Roman" w:hAnsi="Times New Roman" w:cs="Times New Roman"/>
          <w:sz w:val="28"/>
          <w:szCs w:val="28"/>
          <w:lang w:val="ru-RU"/>
        </w:rPr>
        <w:t>С 2008 года МДОУ «Детский сад комбинированного вида № 71» принимает участие в региональном эксперименте (с 2011 года – в федеральном) по вн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дрению программы развивающего обучения «Образовательная система «Школа 2100» («Детский сад 2100»).</w:t>
      </w:r>
      <w:proofErr w:type="gram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Образовательный процесс  в данной программе строится именно на основе проблемно – диалогической технол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гии, где детям не сообщаются готовые знания, а организуется такая их де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тельность, в процессе которой они сами делают открытия, узнают что – то новое и используют полученные знания и умения для решения жизненных задач. Наиболее ярко проявляется данная технология в разделе программы 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lastRenderedPageBreak/>
        <w:t>«Информатика», автор А.В. Горячева, Н.В. Ключ. Реализуется проблемно – диалогическая технология воспитателем в кружковой работе «Информат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ка». Главная идея курса - развитие у детей логического, алгоритмического и системного мышления.</w:t>
      </w:r>
    </w:p>
    <w:p w:rsidR="00A017D6" w:rsidRPr="00DC7AA4" w:rsidRDefault="00A017D6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Основной целью курса является:   </w:t>
      </w:r>
    </w:p>
    <w:p w:rsidR="00A017D6" w:rsidRPr="00DC7AA4" w:rsidRDefault="00A017D6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- развитие умения рассуждать строго и логически и одновременно на разв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тие фантазии и творческого воображения.</w:t>
      </w:r>
    </w:p>
    <w:p w:rsidR="00A017D6" w:rsidRPr="00DC7AA4" w:rsidRDefault="00A017D6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Существуют и специфические задачи обу</w:t>
      </w:r>
      <w:r w:rsidR="001B4370" w:rsidRPr="00DC7AA4">
        <w:rPr>
          <w:rFonts w:ascii="Times New Roman" w:hAnsi="Times New Roman" w:cs="Times New Roman"/>
          <w:sz w:val="28"/>
          <w:szCs w:val="28"/>
          <w:lang w:val="ru-RU"/>
        </w:rPr>
        <w:t>чения дошкольников информатике.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 Использование данной технологии </w:t>
      </w:r>
      <w:r w:rsidR="00034567" w:rsidRPr="00DC7AA4">
        <w:rPr>
          <w:rFonts w:ascii="Times New Roman" w:hAnsi="Times New Roman" w:cs="Times New Roman"/>
          <w:sz w:val="28"/>
          <w:szCs w:val="28"/>
          <w:lang w:val="ru-RU"/>
        </w:rPr>
        <w:t>при построении непосредственно образ</w:t>
      </w:r>
      <w:r w:rsidR="00034567"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34567"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вательной деятельности по другим разделам программы 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позволило повысить успешность усвоения знаний, умений и навыков по разделам «Формирование элементарных математических представлений», «Ребёнок и окружающий мир» (Предметное окружение), (Экологическое воспитание).</w:t>
      </w:r>
    </w:p>
    <w:p w:rsidR="00A017D6" w:rsidRPr="00DC7AA4" w:rsidRDefault="00A017D6" w:rsidP="00DC7A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17D6" w:rsidRPr="00DC7AA4" w:rsidRDefault="00A017D6" w:rsidP="001B43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Уровень развития знаний, умений и навыков детей по разделу: «ФЭМП» за 2008 – 2011 учебный год</w:t>
      </w:r>
    </w:p>
    <w:p w:rsidR="00A017D6" w:rsidRDefault="00A017D6" w:rsidP="001B4370">
      <w:pPr>
        <w:pStyle w:val="a3"/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</w:p>
    <w:tbl>
      <w:tblPr>
        <w:tblStyle w:val="a4"/>
        <w:tblpPr w:leftFromText="180" w:rightFromText="180" w:vertAnchor="text" w:horzAnchor="margin" w:tblpY="34"/>
        <w:tblW w:w="0" w:type="auto"/>
        <w:tblLook w:val="04A0"/>
      </w:tblPr>
      <w:tblGrid>
        <w:gridCol w:w="2392"/>
        <w:gridCol w:w="2393"/>
        <w:gridCol w:w="2393"/>
        <w:gridCol w:w="1155"/>
        <w:gridCol w:w="1238"/>
      </w:tblGrid>
      <w:tr w:rsidR="00A017D6" w:rsidRPr="00DC7AA4" w:rsidTr="001B4370">
        <w:trPr>
          <w:trHeight w:val="705"/>
        </w:trPr>
        <w:tc>
          <w:tcPr>
            <w:tcW w:w="2392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май 2009 год</w:t>
            </w:r>
          </w:p>
        </w:tc>
        <w:tc>
          <w:tcPr>
            <w:tcW w:w="2393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 май 2010 год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Старшая группа</w:t>
            </w:r>
          </w:p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2010 – 2011г. </w:t>
            </w:r>
          </w:p>
        </w:tc>
      </w:tr>
      <w:tr w:rsidR="00A017D6" w:rsidRPr="00DC7AA4" w:rsidTr="001B4370">
        <w:trPr>
          <w:trHeight w:val="165"/>
        </w:trPr>
        <w:tc>
          <w:tcPr>
            <w:tcW w:w="2392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май</w:t>
            </w:r>
          </w:p>
        </w:tc>
      </w:tr>
      <w:tr w:rsidR="00A017D6" w:rsidRPr="00DC7AA4" w:rsidTr="001B4370">
        <w:tc>
          <w:tcPr>
            <w:tcW w:w="2392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2393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30%</w:t>
            </w:r>
          </w:p>
        </w:tc>
        <w:tc>
          <w:tcPr>
            <w:tcW w:w="2393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65%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10%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A017D6" w:rsidRPr="00DC7AA4" w:rsidTr="001B4370">
        <w:tc>
          <w:tcPr>
            <w:tcW w:w="2392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</w:t>
            </w:r>
          </w:p>
        </w:tc>
        <w:tc>
          <w:tcPr>
            <w:tcW w:w="2393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55%</w:t>
            </w:r>
          </w:p>
        </w:tc>
        <w:tc>
          <w:tcPr>
            <w:tcW w:w="2393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30%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DC7AA4"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A017D6" w:rsidRPr="00DC7AA4" w:rsidTr="001B4370">
        <w:tc>
          <w:tcPr>
            <w:tcW w:w="2392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 уровень</w:t>
            </w:r>
          </w:p>
        </w:tc>
        <w:tc>
          <w:tcPr>
            <w:tcW w:w="2393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15%</w:t>
            </w:r>
          </w:p>
        </w:tc>
        <w:tc>
          <w:tcPr>
            <w:tcW w:w="2393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5%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DC7AA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</w:tr>
    </w:tbl>
    <w:p w:rsidR="00A017D6" w:rsidRPr="00DC7AA4" w:rsidRDefault="00A017D6" w:rsidP="001B43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17D6" w:rsidRPr="00DC7AA4" w:rsidRDefault="00A017D6" w:rsidP="001B43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Темп прироста по данным результатам за период май 2009г. и май 2010г. 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ставил 35%, сентябрь 2010г. и май 2011г. -35%.</w:t>
      </w:r>
    </w:p>
    <w:p w:rsidR="00A017D6" w:rsidRPr="00DC7AA4" w:rsidRDefault="00A017D6" w:rsidP="001B43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17D6" w:rsidRPr="00DC7AA4" w:rsidRDefault="00A017D6" w:rsidP="001B437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Уровень развития знаний, умений и навыков детей по разделу: «Ребёнок и окружающий мир (Предметное окружение)» за 2008 – 2011 учебный год</w:t>
      </w:r>
    </w:p>
    <w:p w:rsidR="00A017D6" w:rsidRPr="00DC7AA4" w:rsidRDefault="00A017D6" w:rsidP="001B43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margin" w:tblpY="102"/>
        <w:tblW w:w="0" w:type="auto"/>
        <w:tblLook w:val="04A0"/>
      </w:tblPr>
      <w:tblGrid>
        <w:gridCol w:w="2328"/>
        <w:gridCol w:w="2329"/>
        <w:gridCol w:w="2329"/>
        <w:gridCol w:w="1066"/>
        <w:gridCol w:w="1264"/>
      </w:tblGrid>
      <w:tr w:rsidR="00A017D6" w:rsidRPr="00DC7AA4" w:rsidTr="001B4370">
        <w:trPr>
          <w:trHeight w:val="710"/>
        </w:trPr>
        <w:tc>
          <w:tcPr>
            <w:tcW w:w="2328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май 2009 год</w:t>
            </w:r>
          </w:p>
        </w:tc>
        <w:tc>
          <w:tcPr>
            <w:tcW w:w="2329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 май 2010 год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группа </w:t>
            </w:r>
          </w:p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2010 -2011 год</w:t>
            </w:r>
          </w:p>
        </w:tc>
      </w:tr>
      <w:tr w:rsidR="00A017D6" w:rsidRPr="00DC7AA4" w:rsidTr="001B4370">
        <w:trPr>
          <w:trHeight w:val="181"/>
        </w:trPr>
        <w:tc>
          <w:tcPr>
            <w:tcW w:w="2328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05</w:t>
            </w:r>
          </w:p>
        </w:tc>
      </w:tr>
      <w:tr w:rsidR="00A017D6" w:rsidRPr="00DC7AA4" w:rsidTr="001B4370">
        <w:trPr>
          <w:trHeight w:val="287"/>
        </w:trPr>
        <w:tc>
          <w:tcPr>
            <w:tcW w:w="2328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Высокий уровень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45%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75%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20%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55%</w:t>
            </w:r>
          </w:p>
        </w:tc>
      </w:tr>
      <w:tr w:rsidR="00A017D6" w:rsidRPr="00DC7AA4" w:rsidTr="001B4370">
        <w:trPr>
          <w:trHeight w:val="302"/>
        </w:trPr>
        <w:tc>
          <w:tcPr>
            <w:tcW w:w="2328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40%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25%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60%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40%</w:t>
            </w:r>
          </w:p>
        </w:tc>
      </w:tr>
      <w:tr w:rsidR="00A017D6" w:rsidRPr="00DC7AA4" w:rsidTr="001B4370">
        <w:trPr>
          <w:trHeight w:val="302"/>
        </w:trPr>
        <w:tc>
          <w:tcPr>
            <w:tcW w:w="2328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 уровень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15%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0%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20%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5%</w:t>
            </w:r>
          </w:p>
        </w:tc>
      </w:tr>
    </w:tbl>
    <w:p w:rsidR="00A017D6" w:rsidRPr="00DC7AA4" w:rsidRDefault="00A017D6" w:rsidP="001B437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Pr="00DC7AA4" w:rsidRDefault="00A017D6" w:rsidP="001B43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Темп прироста по данным результатам за период май 2009г. и май 2010г. 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ставил 30%, сентябрь 2010г. и май 2011г. -35%.</w:t>
      </w:r>
    </w:p>
    <w:p w:rsidR="00A017D6" w:rsidRPr="00DC7AA4" w:rsidRDefault="00A017D6" w:rsidP="001B43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7D6" w:rsidRPr="00DC7AA4" w:rsidRDefault="00A017D6" w:rsidP="001B43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Уровень развития знаний, умений и навыков детей по разделу</w:t>
      </w:r>
    </w:p>
    <w:p w:rsidR="00A017D6" w:rsidRPr="00DC7AA4" w:rsidRDefault="00A017D6" w:rsidP="001B43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«Ребёнок и окружающий мир (Экологическое  воспитание)» за 2008 – 2011 учебный год</w:t>
      </w:r>
    </w:p>
    <w:p w:rsidR="00A017D6" w:rsidRPr="00DC7AA4" w:rsidRDefault="00A017D6" w:rsidP="001B43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84"/>
        <w:tblW w:w="0" w:type="auto"/>
        <w:tblLook w:val="04A0"/>
      </w:tblPr>
      <w:tblGrid>
        <w:gridCol w:w="2328"/>
        <w:gridCol w:w="2329"/>
        <w:gridCol w:w="2329"/>
        <w:gridCol w:w="1066"/>
        <w:gridCol w:w="1264"/>
      </w:tblGrid>
      <w:tr w:rsidR="00A017D6" w:rsidRPr="00DC7AA4" w:rsidTr="001B4370">
        <w:trPr>
          <w:trHeight w:val="710"/>
        </w:trPr>
        <w:tc>
          <w:tcPr>
            <w:tcW w:w="2328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май 2009 год</w:t>
            </w:r>
          </w:p>
        </w:tc>
        <w:tc>
          <w:tcPr>
            <w:tcW w:w="2329" w:type="dxa"/>
            <w:vMerge w:val="restart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 май 2010 год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группа </w:t>
            </w:r>
          </w:p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2010 -2011 год</w:t>
            </w:r>
          </w:p>
        </w:tc>
      </w:tr>
      <w:tr w:rsidR="00A017D6" w:rsidRPr="00DC7AA4" w:rsidTr="001B4370">
        <w:trPr>
          <w:trHeight w:val="181"/>
        </w:trPr>
        <w:tc>
          <w:tcPr>
            <w:tcW w:w="2328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05</w:t>
            </w:r>
          </w:p>
        </w:tc>
      </w:tr>
      <w:tr w:rsidR="00A017D6" w:rsidRPr="00DC7AA4" w:rsidTr="001B4370">
        <w:trPr>
          <w:trHeight w:val="287"/>
        </w:trPr>
        <w:tc>
          <w:tcPr>
            <w:tcW w:w="2328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55%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80%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25%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60%</w:t>
            </w:r>
          </w:p>
        </w:tc>
      </w:tr>
      <w:tr w:rsidR="00A017D6" w:rsidRPr="00DC7AA4" w:rsidTr="001B4370">
        <w:trPr>
          <w:trHeight w:val="302"/>
        </w:trPr>
        <w:tc>
          <w:tcPr>
            <w:tcW w:w="2328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40%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20%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50%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40%</w:t>
            </w:r>
          </w:p>
        </w:tc>
      </w:tr>
      <w:tr w:rsidR="00A017D6" w:rsidRPr="00DC7AA4" w:rsidTr="001B4370">
        <w:trPr>
          <w:trHeight w:val="302"/>
        </w:trPr>
        <w:tc>
          <w:tcPr>
            <w:tcW w:w="2328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 уровень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5%</w:t>
            </w:r>
          </w:p>
        </w:tc>
        <w:tc>
          <w:tcPr>
            <w:tcW w:w="2329" w:type="dxa"/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0%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25%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A017D6" w:rsidRPr="00DC7AA4" w:rsidRDefault="00A017D6" w:rsidP="001B4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0%</w:t>
            </w:r>
          </w:p>
        </w:tc>
      </w:tr>
    </w:tbl>
    <w:p w:rsidR="00A017D6" w:rsidRPr="00DC7AA4" w:rsidRDefault="00A017D6" w:rsidP="001B437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7D6" w:rsidRPr="00DC7AA4" w:rsidRDefault="00A017D6" w:rsidP="001B437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7D6" w:rsidRPr="00DC7AA4" w:rsidRDefault="00A017D6" w:rsidP="001B43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Темп прироста по данным результатам за период май 2009г. и май 2010г. 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ставил 25%, сентябрь 2010г. и май 2011г. -35%</w:t>
      </w:r>
    </w:p>
    <w:p w:rsidR="00A017D6" w:rsidRPr="00DC7AA4" w:rsidRDefault="00A017D6" w:rsidP="001B43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Анализируя показатели динамики индивидуального развития воспитанников, приведённых в таблицах 1,2 можно сделать вывод, что применение пробле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но – диалогической технологии в коммуникативной образовательной области позволило добиться наиболее высокого уровня усвоения программы детям с более низким уровнем развития.</w:t>
      </w:r>
    </w:p>
    <w:p w:rsidR="006360DB" w:rsidRPr="00DC7AA4" w:rsidRDefault="00A017D6" w:rsidP="001B43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6360DB" w:rsidRPr="001C1876">
        <w:rPr>
          <w:rFonts w:ascii="Times New Roman" w:hAnsi="Times New Roman" w:cs="Times New Roman"/>
          <w:b/>
          <w:sz w:val="28"/>
          <w:szCs w:val="28"/>
          <w:lang w:val="ru-RU"/>
        </w:rPr>
        <w:t>Исследовательская (проблемно – поисковая).</w:t>
      </w:r>
      <w:r w:rsidR="006360DB" w:rsidRPr="001C1876">
        <w:rPr>
          <w:rFonts w:ascii="Times New Roman" w:hAnsi="Times New Roman" w:cs="Times New Roman"/>
          <w:sz w:val="28"/>
          <w:szCs w:val="28"/>
          <w:lang w:val="ru-RU"/>
        </w:rPr>
        <w:t xml:space="preserve"> Характерной чертой этой технологии является реализация модели «обучение через открытие», использование данной технологии способствует развитию таких интеллектуальных способностей, как мышление, внимание. </w:t>
      </w:r>
      <w:r w:rsidR="006360DB" w:rsidRPr="00DC7AA4">
        <w:rPr>
          <w:rFonts w:ascii="Times New Roman" w:hAnsi="Times New Roman" w:cs="Times New Roman"/>
          <w:sz w:val="28"/>
          <w:szCs w:val="28"/>
          <w:lang w:val="ru-RU"/>
        </w:rPr>
        <w:t>Воображение и активизирует умственную деятельность в целом, позволяет использовать различные сенсорные каналы при объяснении нового материала.</w:t>
      </w:r>
    </w:p>
    <w:p w:rsidR="006360DB" w:rsidRPr="00DC7AA4" w:rsidRDefault="00A017D6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3)</w:t>
      </w:r>
      <w:r w:rsidR="006360DB" w:rsidRPr="00DC7A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Проектная технология</w:t>
      </w:r>
      <w:r w:rsidR="006360DB" w:rsidRPr="00DC7AA4">
        <w:rPr>
          <w:rFonts w:ascii="Times New Roman" w:hAnsi="Times New Roman" w:cs="Times New Roman"/>
          <w:sz w:val="28"/>
          <w:szCs w:val="28"/>
          <w:lang w:val="ru-RU"/>
        </w:rPr>
        <w:t>, интегрирующая в себе проблемный подход, групповые методы, рефлексивные, исследовательские, поисковые.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метода проекта в дошкольном образовании как технологии развивающего интегрированного обучения дошкольников позволяет знач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тельно повысить самостоятельную активность детей, развить творческое мышление, умение детей самостоятельно, разными способами находить 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формацию об интересующем предмете или явлении и использовать эти зн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ния для создания новых объектов действительности. </w:t>
      </w:r>
      <w:proofErr w:type="gram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Ведение проектной де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тельности в обучение и воспитание дошкольников позволяет им не только приобретать опыт социального взаимодействия в творческом коллективе единомышленников, формировать собственное представление о принципах сотрудничества, но и использовать полученные знания в своей деятельности, обозначив тем самым своё становление, субъектом познания, развивая в 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вокупности все стороны личностного «Я» в конкретной деятельности, её 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моконтроля и самоанализ.</w:t>
      </w:r>
      <w:proofErr w:type="gram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А также делает образовательную систему ДОУ 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крытой для активного участия родителей.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За 2008 – 2011 учебные года Мельничук Е.П. были разработаны и реализов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ны следующие проекты: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-Творческий проект «Портрет моей мамы»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 реализовывался с 01.02.2009г. -05.03.2009 г. Цель проекта – познакомиться с образом матери в произвед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ниях разных видов искусства, сформировать у воспитанников осознанное понимание значимости матерей в жизни детей, развивать умение педагогов внедрять в образовательный процесс новые формы взаимодействия с детьми и родителями, вовлекать родителей в творческую жизнь группы.</w:t>
      </w:r>
      <w:proofErr w:type="gram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Презент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ция проекта была организована в форме вернисажа «Портрет моей мамы».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Творческий проект «Дорога в группу»,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 реализовывался с 01.09.2009 г. по 15.09.2009 г. Цель проекта – привлечь родителей  к формированию предме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но – развивающей среды, формировать умения детей участвовать в преобр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зовании окружающей обстановки. Детям и родителям было предложено н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рисовать своё видение лестничного пролёта, по которому дети  идут в гру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пу. Была организована выставка рисунков «Наша лестница». Дети и родители 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выбрали понравившуюся тематику « Лесные жители», подобрали иллюстр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ции и оформили лестничный пролет своими руками.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Музыкально – познавательный проект «Национальные культуры П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волжья»,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реализовывался с 15.01.2011 г. по 15.02.2011 г. Главной целью проекта являлось формирование толерантного отношения педагогов, восп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танников и родителей к представителям разных национальностей, прож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вающих в нашем городе. В основном этапе проекта участники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подпроекта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знакомились с обычаями, обрядами, одеждой, кухней, произведениями 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кусства, музыкальными и игровыми фольклорами  азербайджанской наци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нальности. Родители  шили элементы национального костюма, совместно с педагогами организовали мин</w:t>
      </w:r>
      <w:proofErr w:type="gram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музей « Азербайджанцы Поволжья». Пр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зентация проекта прошла  в форме обще садового праздника «День наци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нальных культур «Поволжья».</w:t>
      </w:r>
    </w:p>
    <w:p w:rsidR="006360DB" w:rsidRPr="00DC7AA4" w:rsidRDefault="00A017D6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6360DB" w:rsidRPr="00DC7AA4">
        <w:rPr>
          <w:rFonts w:ascii="Times New Roman" w:hAnsi="Times New Roman" w:cs="Times New Roman"/>
          <w:b/>
          <w:sz w:val="28"/>
          <w:szCs w:val="28"/>
          <w:lang w:val="ru-RU"/>
        </w:rPr>
        <w:t>Здоровьесберегающие</w:t>
      </w:r>
      <w:proofErr w:type="spellEnd"/>
      <w:r w:rsidR="006360DB" w:rsidRPr="00DC7A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технологии</w:t>
      </w:r>
      <w:r w:rsidR="006360DB" w:rsidRPr="00DC7A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Их применение имеет особое значение, так как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здорвьесберегающая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деятел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ность формирует у детей стойкую мотивацию на здоровый образ жизни, по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ноценное развитие, повышает результативность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тельного процесса. Воспитатель использует в своей работе следующие  пр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граммы: «Основы здорового образа жизни» под редакцией Н.П.Смирновой,  «Здоровый малыш», автор З.И.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Береснёва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Использование данных педагогических методик позволило повысить успе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ность усвоения программы по образовательным областям «Физическая кул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тура» и «Здоровье».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60DB" w:rsidRPr="00DC7AA4" w:rsidRDefault="006360DB" w:rsidP="006360D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Уровень развития знаний, умений и навыков детей по разделу: «Ф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зическое воспитание» за 2008 – 2011 учебный год</w:t>
      </w:r>
    </w:p>
    <w:p w:rsidR="006360DB" w:rsidRPr="00DC7AA4" w:rsidRDefault="006360DB" w:rsidP="006360D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1152"/>
        <w:gridCol w:w="1241"/>
      </w:tblGrid>
      <w:tr w:rsidR="006360DB" w:rsidRPr="00DC7AA4" w:rsidTr="00FB37AB">
        <w:trPr>
          <w:trHeight w:val="735"/>
        </w:trPr>
        <w:tc>
          <w:tcPr>
            <w:tcW w:w="2392" w:type="dxa"/>
            <w:vMerge w:val="restart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 w:val="restart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май 2009 год</w:t>
            </w:r>
          </w:p>
        </w:tc>
        <w:tc>
          <w:tcPr>
            <w:tcW w:w="2393" w:type="dxa"/>
            <w:vMerge w:val="restart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 май 2010 год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се</w:t>
            </w: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тябрь 2010г. - май 2011 год</w:t>
            </w:r>
          </w:p>
        </w:tc>
      </w:tr>
      <w:tr w:rsidR="006360DB" w:rsidRPr="00DC7AA4" w:rsidTr="00FB37AB">
        <w:trPr>
          <w:trHeight w:val="135"/>
        </w:trPr>
        <w:tc>
          <w:tcPr>
            <w:tcW w:w="2392" w:type="dxa"/>
            <w:vMerge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05</w:t>
            </w:r>
          </w:p>
        </w:tc>
      </w:tr>
      <w:tr w:rsidR="006360DB" w:rsidRPr="00DC7AA4" w:rsidTr="00FB37AB">
        <w:tc>
          <w:tcPr>
            <w:tcW w:w="2392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2393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70%</w:t>
            </w:r>
          </w:p>
        </w:tc>
        <w:tc>
          <w:tcPr>
            <w:tcW w:w="2393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90%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65%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80%</w:t>
            </w:r>
          </w:p>
        </w:tc>
      </w:tr>
      <w:tr w:rsidR="006360DB" w:rsidRPr="00DC7AA4" w:rsidTr="00FB37AB">
        <w:tc>
          <w:tcPr>
            <w:tcW w:w="2392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Средний уровень</w:t>
            </w:r>
          </w:p>
        </w:tc>
        <w:tc>
          <w:tcPr>
            <w:tcW w:w="2393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20%</w:t>
            </w:r>
          </w:p>
        </w:tc>
        <w:tc>
          <w:tcPr>
            <w:tcW w:w="2393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10%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20%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15%</w:t>
            </w:r>
          </w:p>
        </w:tc>
      </w:tr>
      <w:tr w:rsidR="006360DB" w:rsidRPr="00DC7AA4" w:rsidTr="00FB37AB">
        <w:tc>
          <w:tcPr>
            <w:tcW w:w="2392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 уровень</w:t>
            </w:r>
          </w:p>
        </w:tc>
        <w:tc>
          <w:tcPr>
            <w:tcW w:w="2393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10%</w:t>
            </w:r>
          </w:p>
        </w:tc>
        <w:tc>
          <w:tcPr>
            <w:tcW w:w="2393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0%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15%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5%</w:t>
            </w:r>
          </w:p>
        </w:tc>
      </w:tr>
    </w:tbl>
    <w:p w:rsidR="006360DB" w:rsidRPr="00DC7AA4" w:rsidRDefault="006360DB" w:rsidP="006360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0DB" w:rsidRPr="00DC7AA4" w:rsidRDefault="006360DB" w:rsidP="006360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результатов данной таблицы,  заметно прослеживается динамика повышения физической подготовленности детей. Это явилось следствием применения в образовательном процессе разнообразных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здоровьесберега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щих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технологий.</w:t>
      </w:r>
    </w:p>
    <w:p w:rsidR="006360DB" w:rsidRPr="00DC7AA4" w:rsidRDefault="006360DB" w:rsidP="00636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 xml:space="preserve">Воспитатель Мельничук Елена Петровна   использует  следующие  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здоров</w:t>
      </w:r>
      <w:r w:rsidRPr="00DC7AA4">
        <w:rPr>
          <w:rFonts w:ascii="Times New Roman" w:hAnsi="Times New Roman" w:cs="Times New Roman"/>
          <w:sz w:val="28"/>
          <w:szCs w:val="28"/>
        </w:rPr>
        <w:t>ь</w:t>
      </w:r>
      <w:r w:rsidRPr="00DC7AA4">
        <w:rPr>
          <w:rFonts w:ascii="Times New Roman" w:hAnsi="Times New Roman" w:cs="Times New Roman"/>
          <w:sz w:val="28"/>
          <w:szCs w:val="28"/>
        </w:rPr>
        <w:t>есберегающие</w:t>
      </w:r>
      <w:proofErr w:type="spellEnd"/>
      <w:r w:rsidRPr="00DC7AA4">
        <w:rPr>
          <w:rFonts w:ascii="Times New Roman" w:hAnsi="Times New Roman" w:cs="Times New Roman"/>
          <w:sz w:val="28"/>
          <w:szCs w:val="28"/>
        </w:rPr>
        <w:t xml:space="preserve"> технологии,  которые реализует  с помощью различных форм  и методов.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260"/>
        <w:gridCol w:w="3119"/>
      </w:tblGrid>
      <w:tr w:rsidR="006360DB" w:rsidRPr="00DC7AA4" w:rsidTr="00FB37AB">
        <w:trPr>
          <w:trHeight w:val="480"/>
        </w:trPr>
        <w:tc>
          <w:tcPr>
            <w:tcW w:w="3119" w:type="dxa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Виды  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здоровьесберегающих</w:t>
            </w:r>
            <w:proofErr w:type="spell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педагогических технологий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Время проведения в режиме дня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методики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</w:tr>
      <w:tr w:rsidR="006360DB" w:rsidRPr="00DC7AA4" w:rsidTr="00FB37AB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6360DB" w:rsidRPr="00DC7AA4" w:rsidRDefault="006360DB" w:rsidP="00FB37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Технологии сохранения и стимулирования здоровья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</w:rPr>
              <w:t>Динамические паузы</w:t>
            </w:r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Во время занятий, 2-5 мин., по мере утомляемости детей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Используется  для всех детей в качестве профилактики утомления.  Включают в себя элементы гимнастики для глаз, дыхательной гимнастики и других в зависимости от в</w:t>
            </w:r>
            <w:r w:rsidRPr="00DC7AA4">
              <w:rPr>
                <w:rFonts w:ascii="Times New Roman" w:hAnsi="Times New Roman" w:cs="Times New Roman"/>
                <w:lang w:val="ru-RU"/>
              </w:rPr>
              <w:t>и</w:t>
            </w:r>
            <w:r w:rsidRPr="00DC7AA4">
              <w:rPr>
                <w:rFonts w:ascii="Times New Roman" w:hAnsi="Times New Roman" w:cs="Times New Roman"/>
                <w:lang w:val="ru-RU"/>
              </w:rPr>
              <w:t>да занятия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7AA4">
              <w:rPr>
                <w:rFonts w:ascii="Times New Roman" w:hAnsi="Times New Roman" w:cs="Times New Roman"/>
              </w:rPr>
              <w:t>спортивные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игры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Как часть 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физкультурного</w:t>
            </w:r>
            <w:proofErr w:type="gram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занятия, на прогулке,  в групп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вой комнате - малой со средней степенью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подвижности. Ежедневно для всех возрастных групп.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Игры подобраны в соответс</w:t>
            </w:r>
            <w:r w:rsidRPr="00DC7AA4">
              <w:rPr>
                <w:rFonts w:ascii="Times New Roman" w:hAnsi="Times New Roman" w:cs="Times New Roman"/>
                <w:lang w:val="ru-RU"/>
              </w:rPr>
              <w:t>т</w:t>
            </w:r>
            <w:r w:rsidRPr="00DC7AA4">
              <w:rPr>
                <w:rFonts w:ascii="Times New Roman" w:hAnsi="Times New Roman" w:cs="Times New Roman"/>
                <w:lang w:val="ru-RU"/>
              </w:rPr>
              <w:t>вии с возрастом ребенка, м</w:t>
            </w:r>
            <w:r w:rsidRPr="00DC7AA4">
              <w:rPr>
                <w:rFonts w:ascii="Times New Roman" w:hAnsi="Times New Roman" w:cs="Times New Roman"/>
                <w:lang w:val="ru-RU"/>
              </w:rPr>
              <w:t>е</w:t>
            </w:r>
            <w:r w:rsidRPr="00DC7AA4">
              <w:rPr>
                <w:rFonts w:ascii="Times New Roman" w:hAnsi="Times New Roman" w:cs="Times New Roman"/>
                <w:lang w:val="ru-RU"/>
              </w:rPr>
              <w:t xml:space="preserve">стом и временем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проведения. </w:t>
            </w:r>
          </w:p>
        </w:tc>
      </w:tr>
      <w:tr w:rsidR="006360DB" w:rsidRPr="00DC7AA4" w:rsidTr="00FB37AB">
        <w:trPr>
          <w:trHeight w:val="70"/>
        </w:trPr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Технологии</w:t>
            </w:r>
            <w:proofErr w:type="spell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эстетической</w:t>
            </w:r>
            <w:proofErr w:type="spell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направленности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Реализуются на занятиях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художественно-эстетического цикла, при посещении музеев, театров, выставок и пр., офор</w:t>
            </w:r>
            <w:r w:rsidRPr="00DC7AA4">
              <w:rPr>
                <w:rFonts w:ascii="Times New Roman" w:hAnsi="Times New Roman" w:cs="Times New Roman"/>
                <w:lang w:val="ru-RU"/>
              </w:rPr>
              <w:t>м</w:t>
            </w:r>
            <w:r w:rsidRPr="00DC7AA4">
              <w:rPr>
                <w:rFonts w:ascii="Times New Roman" w:hAnsi="Times New Roman" w:cs="Times New Roman"/>
                <w:lang w:val="ru-RU"/>
              </w:rPr>
              <w:t xml:space="preserve">лении помещений к праздникам и др. 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Осуществляется  на занятиях по программе ДОУ, а также по специально запланирова</w:t>
            </w:r>
            <w:r w:rsidRPr="00DC7AA4">
              <w:rPr>
                <w:rFonts w:ascii="Times New Roman" w:hAnsi="Times New Roman" w:cs="Times New Roman"/>
                <w:lang w:val="ru-RU"/>
              </w:rPr>
              <w:t>н</w:t>
            </w:r>
            <w:r w:rsidRPr="00DC7AA4">
              <w:rPr>
                <w:rFonts w:ascii="Times New Roman" w:hAnsi="Times New Roman" w:cs="Times New Roman"/>
                <w:lang w:val="ru-RU"/>
              </w:rPr>
              <w:t>ному графику мероприятий. Особое значение имеет работа с семьей, привитие детям э</w:t>
            </w:r>
            <w:r w:rsidRPr="00DC7AA4">
              <w:rPr>
                <w:rFonts w:ascii="Times New Roman" w:hAnsi="Times New Roman" w:cs="Times New Roman"/>
                <w:lang w:val="ru-RU"/>
              </w:rPr>
              <w:t>с</w:t>
            </w:r>
            <w:r w:rsidRPr="00DC7AA4">
              <w:rPr>
                <w:rFonts w:ascii="Times New Roman" w:hAnsi="Times New Roman" w:cs="Times New Roman"/>
                <w:lang w:val="ru-RU"/>
              </w:rPr>
              <w:t>тетического вкуса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Гимнастика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пальчиковая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С младшего возраста индивид</w:t>
            </w:r>
            <w:r w:rsidRPr="00DC7AA4">
              <w:rPr>
                <w:rFonts w:ascii="Times New Roman" w:hAnsi="Times New Roman" w:cs="Times New Roman"/>
                <w:lang w:val="ru-RU"/>
              </w:rPr>
              <w:t>у</w:t>
            </w:r>
            <w:r w:rsidRPr="00DC7AA4">
              <w:rPr>
                <w:rFonts w:ascii="Times New Roman" w:hAnsi="Times New Roman" w:cs="Times New Roman"/>
                <w:lang w:val="ru-RU"/>
              </w:rPr>
              <w:t>ально либо с подгруппой еж</w:t>
            </w:r>
            <w:r w:rsidRPr="00DC7AA4">
              <w:rPr>
                <w:rFonts w:ascii="Times New Roman" w:hAnsi="Times New Roman" w:cs="Times New Roman"/>
                <w:lang w:val="ru-RU"/>
              </w:rPr>
              <w:t>е</w:t>
            </w:r>
            <w:r w:rsidRPr="00DC7AA4">
              <w:rPr>
                <w:rFonts w:ascii="Times New Roman" w:hAnsi="Times New Roman" w:cs="Times New Roman"/>
                <w:lang w:val="ru-RU"/>
              </w:rPr>
              <w:t>дневно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Проводится со всеми  детьми, особенно с речевыми пробл</w:t>
            </w:r>
            <w:r w:rsidRPr="00DC7AA4">
              <w:rPr>
                <w:rFonts w:ascii="Times New Roman" w:hAnsi="Times New Roman" w:cs="Times New Roman"/>
                <w:lang w:val="ru-RU"/>
              </w:rPr>
              <w:t>е</w:t>
            </w:r>
            <w:r w:rsidRPr="00DC7AA4">
              <w:rPr>
                <w:rFonts w:ascii="Times New Roman" w:hAnsi="Times New Roman" w:cs="Times New Roman"/>
                <w:lang w:val="ru-RU"/>
              </w:rPr>
              <w:t>мами. Проводит  в любой удобный отрезок времени (в любое удобное время)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Гимнастика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бодрящая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Ежедневно после дневного сна, 5-10 мин.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Форма проведения различна: упражнения на кроватках, обширное умывание; ходьба по ребристым дощечкам; ле</w:t>
            </w:r>
            <w:r w:rsidRPr="00DC7AA4">
              <w:rPr>
                <w:rFonts w:ascii="Times New Roman" w:hAnsi="Times New Roman" w:cs="Times New Roman"/>
                <w:lang w:val="ru-RU"/>
              </w:rPr>
              <w:t>г</w:t>
            </w:r>
            <w:r w:rsidRPr="00DC7AA4">
              <w:rPr>
                <w:rFonts w:ascii="Times New Roman" w:hAnsi="Times New Roman" w:cs="Times New Roman"/>
                <w:lang w:val="ru-RU"/>
              </w:rPr>
              <w:t>кий бег из спальни в группу с разницей температуры в п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мещениях и другие в завис</w:t>
            </w:r>
            <w:r w:rsidRPr="00DC7AA4">
              <w:rPr>
                <w:rFonts w:ascii="Times New Roman" w:hAnsi="Times New Roman" w:cs="Times New Roman"/>
                <w:lang w:val="ru-RU"/>
              </w:rPr>
              <w:t>и</w:t>
            </w:r>
            <w:r w:rsidRPr="00DC7AA4">
              <w:rPr>
                <w:rFonts w:ascii="Times New Roman" w:hAnsi="Times New Roman" w:cs="Times New Roman"/>
                <w:lang w:val="ru-RU"/>
              </w:rPr>
              <w:t>мости от условий ДОУ</w:t>
            </w:r>
          </w:p>
        </w:tc>
      </w:tr>
      <w:tr w:rsidR="006360DB" w:rsidRPr="00DC7AA4" w:rsidTr="00FB37AB">
        <w:trPr>
          <w:trHeight w:val="1110"/>
        </w:trPr>
        <w:tc>
          <w:tcPr>
            <w:tcW w:w="3119" w:type="dxa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lastRenderedPageBreak/>
              <w:t>Гимнастика</w:t>
            </w:r>
            <w:proofErr w:type="spell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ортопедическая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В различных формах 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физкул</w:t>
            </w:r>
            <w:r w:rsidRPr="00DC7AA4">
              <w:rPr>
                <w:rFonts w:ascii="Times New Roman" w:hAnsi="Times New Roman" w:cs="Times New Roman"/>
                <w:lang w:val="ru-RU"/>
              </w:rPr>
              <w:t>ь</w:t>
            </w:r>
            <w:r w:rsidRPr="00DC7AA4">
              <w:rPr>
                <w:rFonts w:ascii="Times New Roman" w:hAnsi="Times New Roman" w:cs="Times New Roman"/>
                <w:lang w:val="ru-RU"/>
              </w:rPr>
              <w:t>турн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DC7AA4">
              <w:rPr>
                <w:rFonts w:ascii="Times New Roman" w:hAnsi="Times New Roman" w:cs="Times New Roman"/>
                <w:lang w:val="ru-RU"/>
              </w:rPr>
              <w:t xml:space="preserve"> оздоровительной работы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Проводится с детьми для пр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филактики плоскостопия и в качестве профилактики боле</w:t>
            </w:r>
            <w:r w:rsidRPr="00DC7AA4">
              <w:rPr>
                <w:rFonts w:ascii="Times New Roman" w:hAnsi="Times New Roman" w:cs="Times New Roman"/>
                <w:lang w:val="ru-RU"/>
              </w:rPr>
              <w:t>з</w:t>
            </w:r>
            <w:r w:rsidRPr="00DC7AA4">
              <w:rPr>
                <w:rFonts w:ascii="Times New Roman" w:hAnsi="Times New Roman" w:cs="Times New Roman"/>
                <w:lang w:val="ru-RU"/>
              </w:rPr>
              <w:t>ней опорного свода стопы</w:t>
            </w:r>
          </w:p>
        </w:tc>
      </w:tr>
      <w:tr w:rsidR="006360DB" w:rsidRPr="00DC7AA4" w:rsidTr="00FB37AB">
        <w:trPr>
          <w:trHeight w:val="225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6360DB" w:rsidRPr="00DC7AA4" w:rsidRDefault="006360DB" w:rsidP="00FB37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Технологии обучения здоровому образу жизни 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Физкультурное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занятие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2 раза в неделю в спортивном  зале, 1 раз в неделю на воздухе. Ранний возраст – в групповой комнате, 10 мин. Младший во</w:t>
            </w:r>
            <w:r w:rsidRPr="00DC7AA4">
              <w:rPr>
                <w:rFonts w:ascii="Times New Roman" w:hAnsi="Times New Roman" w:cs="Times New Roman"/>
                <w:lang w:val="ru-RU"/>
              </w:rPr>
              <w:t>з</w:t>
            </w:r>
            <w:r w:rsidRPr="00DC7AA4">
              <w:rPr>
                <w:rFonts w:ascii="Times New Roman" w:hAnsi="Times New Roman" w:cs="Times New Roman"/>
                <w:lang w:val="ru-RU"/>
              </w:rPr>
              <w:t>раст- 15-20 мин., средний во</w:t>
            </w:r>
            <w:r w:rsidRPr="00DC7AA4">
              <w:rPr>
                <w:rFonts w:ascii="Times New Roman" w:hAnsi="Times New Roman" w:cs="Times New Roman"/>
                <w:lang w:val="ru-RU"/>
              </w:rPr>
              <w:t>з</w:t>
            </w:r>
            <w:r w:rsidRPr="00DC7AA4">
              <w:rPr>
                <w:rFonts w:ascii="Times New Roman" w:hAnsi="Times New Roman" w:cs="Times New Roman"/>
                <w:lang w:val="ru-RU"/>
              </w:rPr>
              <w:t>раст - 20- 25 мин., старший во</w:t>
            </w:r>
            <w:r w:rsidRPr="00DC7AA4">
              <w:rPr>
                <w:rFonts w:ascii="Times New Roman" w:hAnsi="Times New Roman" w:cs="Times New Roman"/>
                <w:lang w:val="ru-RU"/>
              </w:rPr>
              <w:t>з</w:t>
            </w:r>
            <w:r w:rsidRPr="00DC7AA4">
              <w:rPr>
                <w:rFonts w:ascii="Times New Roman" w:hAnsi="Times New Roman" w:cs="Times New Roman"/>
                <w:lang w:val="ru-RU"/>
              </w:rPr>
              <w:t>раст - 25-30 мин.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Занятия проводятся  в соо</w:t>
            </w:r>
            <w:r w:rsidRPr="00DC7AA4">
              <w:rPr>
                <w:rFonts w:ascii="Times New Roman" w:hAnsi="Times New Roman" w:cs="Times New Roman"/>
                <w:lang w:val="ru-RU"/>
              </w:rPr>
              <w:t>т</w:t>
            </w:r>
            <w:r w:rsidRPr="00DC7AA4">
              <w:rPr>
                <w:rFonts w:ascii="Times New Roman" w:hAnsi="Times New Roman" w:cs="Times New Roman"/>
                <w:lang w:val="ru-RU"/>
              </w:rPr>
              <w:t>ветствии с программой, по которой работает ДОУ.  Перед занятием необходимо хорошо проветрить помещение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Проблемно-игровые (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игро</w:t>
            </w:r>
            <w:r w:rsidRPr="00DC7AA4">
              <w:rPr>
                <w:rFonts w:ascii="Times New Roman" w:hAnsi="Times New Roman" w:cs="Times New Roman"/>
                <w:lang w:val="ru-RU"/>
              </w:rPr>
              <w:t>т</w:t>
            </w:r>
            <w:r w:rsidRPr="00DC7AA4">
              <w:rPr>
                <w:rFonts w:ascii="Times New Roman" w:hAnsi="Times New Roman" w:cs="Times New Roman"/>
                <w:lang w:val="ru-RU"/>
              </w:rPr>
              <w:t>реннинги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игротерапия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 свободное время, можно во второй половине дня. Время строго не фиксировано, в зав</w:t>
            </w:r>
            <w:r w:rsidRPr="00DC7AA4">
              <w:rPr>
                <w:rFonts w:ascii="Times New Roman" w:hAnsi="Times New Roman" w:cs="Times New Roman"/>
                <w:lang w:val="ru-RU"/>
              </w:rPr>
              <w:t>и</w:t>
            </w:r>
            <w:r w:rsidRPr="00DC7AA4">
              <w:rPr>
                <w:rFonts w:ascii="Times New Roman" w:hAnsi="Times New Roman" w:cs="Times New Roman"/>
                <w:lang w:val="ru-RU"/>
              </w:rPr>
              <w:t>симости от задач, поставленных педагогом.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Занятие  организуется  не з</w:t>
            </w:r>
            <w:r w:rsidRPr="00DC7AA4">
              <w:rPr>
                <w:rFonts w:ascii="Times New Roman" w:hAnsi="Times New Roman" w:cs="Times New Roman"/>
                <w:lang w:val="ru-RU"/>
              </w:rPr>
              <w:t>а</w:t>
            </w:r>
            <w:r w:rsidRPr="00DC7AA4">
              <w:rPr>
                <w:rFonts w:ascii="Times New Roman" w:hAnsi="Times New Roman" w:cs="Times New Roman"/>
                <w:lang w:val="ru-RU"/>
              </w:rPr>
              <w:t>метно для ребенка, посредс</w:t>
            </w:r>
            <w:r w:rsidRPr="00DC7AA4">
              <w:rPr>
                <w:rFonts w:ascii="Times New Roman" w:hAnsi="Times New Roman" w:cs="Times New Roman"/>
                <w:lang w:val="ru-RU"/>
              </w:rPr>
              <w:t>т</w:t>
            </w:r>
            <w:r w:rsidRPr="00DC7AA4">
              <w:rPr>
                <w:rFonts w:ascii="Times New Roman" w:hAnsi="Times New Roman" w:cs="Times New Roman"/>
                <w:lang w:val="ru-RU"/>
              </w:rPr>
              <w:t>вом включения себя в процесс  игровой деятельности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Коммуникативные</w:t>
            </w:r>
            <w:proofErr w:type="spellEnd"/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игры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1-2 раза в неделю по 30 мин. со старшего возраста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Занятия строятся  по опред</w:t>
            </w:r>
            <w:r w:rsidRPr="00DC7AA4">
              <w:rPr>
                <w:rFonts w:ascii="Times New Roman" w:hAnsi="Times New Roman" w:cs="Times New Roman"/>
                <w:lang w:val="ru-RU"/>
              </w:rPr>
              <w:t>е</w:t>
            </w:r>
            <w:r w:rsidRPr="00DC7AA4">
              <w:rPr>
                <w:rFonts w:ascii="Times New Roman" w:hAnsi="Times New Roman" w:cs="Times New Roman"/>
                <w:lang w:val="ru-RU"/>
              </w:rPr>
              <w:t>ленной схеме и состоят из н</w:t>
            </w:r>
            <w:r w:rsidRPr="00DC7AA4">
              <w:rPr>
                <w:rFonts w:ascii="Times New Roman" w:hAnsi="Times New Roman" w:cs="Times New Roman"/>
                <w:lang w:val="ru-RU"/>
              </w:rPr>
              <w:t>е</w:t>
            </w:r>
            <w:r w:rsidRPr="00DC7AA4">
              <w:rPr>
                <w:rFonts w:ascii="Times New Roman" w:hAnsi="Times New Roman" w:cs="Times New Roman"/>
                <w:lang w:val="ru-RU"/>
              </w:rPr>
              <w:t>скольких частей.  В них вх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дят беседы, этюды и игры разной степени подвижности, занятия рисованием, лепкой и др.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Реализация региональной пр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граммы «Основы здорового образа жизни» Н.П.Смирнова.</w:t>
            </w:r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 соответствии с перспекти</w:t>
            </w:r>
            <w:r w:rsidRPr="00DC7AA4">
              <w:rPr>
                <w:rFonts w:ascii="Times New Roman" w:hAnsi="Times New Roman" w:cs="Times New Roman"/>
                <w:lang w:val="ru-RU"/>
              </w:rPr>
              <w:t>в</w:t>
            </w:r>
            <w:r w:rsidRPr="00DC7AA4">
              <w:rPr>
                <w:rFonts w:ascii="Times New Roman" w:hAnsi="Times New Roman" w:cs="Times New Roman"/>
                <w:lang w:val="ru-RU"/>
              </w:rPr>
              <w:t>ным планом работы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Включены в перспективный план занятий в качестве п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знавательного развития</w:t>
            </w:r>
            <w:proofErr w:type="gramEnd"/>
          </w:p>
        </w:tc>
      </w:tr>
      <w:tr w:rsidR="006360DB" w:rsidRPr="00DC7AA4" w:rsidTr="00FB37AB">
        <w:trPr>
          <w:trHeight w:val="26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6360DB" w:rsidRPr="00DC7AA4" w:rsidRDefault="006360DB" w:rsidP="00FB37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Коррекционные технологии</w:t>
            </w:r>
          </w:p>
        </w:tc>
      </w:tr>
      <w:tr w:rsidR="006360DB" w:rsidRPr="00DC7AA4" w:rsidTr="00FB37AB">
        <w:trPr>
          <w:trHeight w:val="1605"/>
        </w:trPr>
        <w:tc>
          <w:tcPr>
            <w:tcW w:w="3119" w:type="dxa"/>
            <w:tcBorders>
              <w:top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Технологии</w:t>
            </w:r>
            <w:proofErr w:type="spell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музыкального</w:t>
            </w:r>
            <w:proofErr w:type="spell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воздействия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 различных формах физкул</w:t>
            </w:r>
            <w:r w:rsidRPr="00DC7AA4">
              <w:rPr>
                <w:rFonts w:ascii="Times New Roman" w:hAnsi="Times New Roman" w:cs="Times New Roman"/>
                <w:lang w:val="ru-RU"/>
              </w:rPr>
              <w:t>ь</w:t>
            </w:r>
            <w:r w:rsidRPr="00DC7AA4">
              <w:rPr>
                <w:rFonts w:ascii="Times New Roman" w:hAnsi="Times New Roman" w:cs="Times New Roman"/>
                <w:lang w:val="ru-RU"/>
              </w:rPr>
              <w:t>турно-оздоровительной работы; либо отдельные занятия 2-4 раза в месяц в зависимости от поставленных целей.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Используются  в качестве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вспомогательного средства как часть других технологий; для  снятия напряжения, п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вышения  эмоционального настроя.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Сказкотерапия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2-4 занятия в месяц по 30 мин. со старшего возраста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Занятия используются  для 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психологической</w:t>
            </w:r>
            <w:proofErr w:type="gram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терапевтической и развива</w:t>
            </w:r>
            <w:r w:rsidRPr="00DC7AA4">
              <w:rPr>
                <w:rFonts w:ascii="Times New Roman" w:hAnsi="Times New Roman" w:cs="Times New Roman"/>
                <w:lang w:val="ru-RU"/>
              </w:rPr>
              <w:t>ю</w:t>
            </w:r>
            <w:r w:rsidRPr="00DC7AA4">
              <w:rPr>
                <w:rFonts w:ascii="Times New Roman" w:hAnsi="Times New Roman" w:cs="Times New Roman"/>
                <w:lang w:val="ru-RU"/>
              </w:rPr>
              <w:t>щей работы. Сказку  расск</w:t>
            </w:r>
            <w:r w:rsidRPr="00DC7AA4">
              <w:rPr>
                <w:rFonts w:ascii="Times New Roman" w:hAnsi="Times New Roman" w:cs="Times New Roman"/>
                <w:lang w:val="ru-RU"/>
              </w:rPr>
              <w:t>а</w:t>
            </w:r>
            <w:r w:rsidRPr="00DC7AA4">
              <w:rPr>
                <w:rFonts w:ascii="Times New Roman" w:hAnsi="Times New Roman" w:cs="Times New Roman"/>
                <w:lang w:val="ru-RU"/>
              </w:rPr>
              <w:t>зывает  взрослый, либо это может быть групповое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рассказывание. Где расска</w:t>
            </w:r>
            <w:r w:rsidRPr="00DC7AA4">
              <w:rPr>
                <w:rFonts w:ascii="Times New Roman" w:hAnsi="Times New Roman" w:cs="Times New Roman"/>
                <w:lang w:val="ru-RU"/>
              </w:rPr>
              <w:t>з</w:t>
            </w:r>
            <w:r w:rsidRPr="00DC7AA4">
              <w:rPr>
                <w:rFonts w:ascii="Times New Roman" w:hAnsi="Times New Roman" w:cs="Times New Roman"/>
                <w:lang w:val="ru-RU"/>
              </w:rPr>
              <w:t>чиком является не один чел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век, а группа детей.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воздействия</w:t>
            </w:r>
            <w:proofErr w:type="spellEnd"/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цветом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Как специальное занятие 2-4 раза в месяц в зависимости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</w:rPr>
              <w:t xml:space="preserve">т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поставленных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C7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AA4">
              <w:rPr>
                <w:rFonts w:ascii="Times New Roman" w:hAnsi="Times New Roman" w:cs="Times New Roman"/>
              </w:rPr>
              <w:t>задач</w:t>
            </w:r>
            <w:proofErr w:type="spellEnd"/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Уделяется  особое внимание цветовой гамме интерьеров ДОУ. Правильно подобра</w:t>
            </w:r>
            <w:r w:rsidRPr="00DC7AA4">
              <w:rPr>
                <w:rFonts w:ascii="Times New Roman" w:hAnsi="Times New Roman" w:cs="Times New Roman"/>
                <w:lang w:val="ru-RU"/>
              </w:rPr>
              <w:t>н</w:t>
            </w:r>
            <w:r w:rsidRPr="00DC7AA4">
              <w:rPr>
                <w:rFonts w:ascii="Times New Roman" w:hAnsi="Times New Roman" w:cs="Times New Roman"/>
                <w:lang w:val="ru-RU"/>
              </w:rPr>
              <w:t>ные цвета снимают напряж</w:t>
            </w:r>
            <w:r w:rsidRPr="00DC7AA4">
              <w:rPr>
                <w:rFonts w:ascii="Times New Roman" w:hAnsi="Times New Roman" w:cs="Times New Roman"/>
                <w:lang w:val="ru-RU"/>
              </w:rPr>
              <w:t>е</w:t>
            </w:r>
            <w:r w:rsidRPr="00DC7AA4">
              <w:rPr>
                <w:rFonts w:ascii="Times New Roman" w:hAnsi="Times New Roman" w:cs="Times New Roman"/>
                <w:lang w:val="ru-RU"/>
              </w:rPr>
              <w:t>ние и повышают эмоционал</w:t>
            </w:r>
            <w:r w:rsidRPr="00DC7AA4">
              <w:rPr>
                <w:rFonts w:ascii="Times New Roman" w:hAnsi="Times New Roman" w:cs="Times New Roman"/>
                <w:lang w:val="ru-RU"/>
              </w:rPr>
              <w:t>ь</w:t>
            </w:r>
            <w:r w:rsidRPr="00DC7AA4">
              <w:rPr>
                <w:rFonts w:ascii="Times New Roman" w:hAnsi="Times New Roman" w:cs="Times New Roman"/>
                <w:lang w:val="ru-RU"/>
              </w:rPr>
              <w:t>ный настрой ребенка.</w:t>
            </w:r>
          </w:p>
        </w:tc>
      </w:tr>
      <w:tr w:rsidR="006360DB" w:rsidRPr="00DC7AA4" w:rsidTr="00FB37AB"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AA4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3260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1-2 раза в неделю со старшего возраста по 25-30 мин.</w:t>
            </w:r>
          </w:p>
        </w:tc>
        <w:tc>
          <w:tcPr>
            <w:tcW w:w="3119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Занятия  проводятся  по сп</w:t>
            </w:r>
            <w:r w:rsidRPr="00DC7AA4">
              <w:rPr>
                <w:rFonts w:ascii="Times New Roman" w:hAnsi="Times New Roman" w:cs="Times New Roman"/>
                <w:lang w:val="ru-RU"/>
              </w:rPr>
              <w:t>е</w:t>
            </w:r>
            <w:r w:rsidRPr="00DC7AA4">
              <w:rPr>
                <w:rFonts w:ascii="Times New Roman" w:hAnsi="Times New Roman" w:cs="Times New Roman"/>
                <w:lang w:val="ru-RU"/>
              </w:rPr>
              <w:t>циально подобранным мет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дикам.</w:t>
            </w:r>
          </w:p>
        </w:tc>
      </w:tr>
    </w:tbl>
    <w:p w:rsidR="006360DB" w:rsidRPr="00DC7AA4" w:rsidRDefault="006360DB" w:rsidP="006360DB">
      <w:pPr>
        <w:jc w:val="both"/>
        <w:rPr>
          <w:rFonts w:ascii="Times New Roman" w:hAnsi="Times New Roman" w:cs="Times New Roman"/>
        </w:rPr>
      </w:pPr>
      <w:r w:rsidRPr="00DC7AA4">
        <w:rPr>
          <w:rFonts w:ascii="Times New Roman" w:hAnsi="Times New Roman" w:cs="Times New Roman"/>
        </w:rPr>
        <w:t xml:space="preserve">            </w:t>
      </w:r>
    </w:p>
    <w:p w:rsidR="006360DB" w:rsidRPr="00DC7AA4" w:rsidRDefault="006360DB" w:rsidP="006360DB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4">
        <w:rPr>
          <w:rFonts w:ascii="Times New Roman" w:hAnsi="Times New Roman" w:cs="Times New Roman"/>
          <w:b/>
          <w:sz w:val="28"/>
          <w:szCs w:val="28"/>
        </w:rPr>
        <w:t>Формы и методы оздоровления детей</w:t>
      </w:r>
    </w:p>
    <w:tbl>
      <w:tblPr>
        <w:tblStyle w:val="a4"/>
        <w:tblW w:w="0" w:type="auto"/>
        <w:tblLook w:val="04A0"/>
      </w:tblPr>
      <w:tblGrid>
        <w:gridCol w:w="436"/>
        <w:gridCol w:w="4088"/>
        <w:gridCol w:w="5047"/>
      </w:tblGrid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lastRenderedPageBreak/>
              <w:t>№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Формы и методы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</w:rPr>
              <w:tab/>
            </w:r>
            <w:r w:rsidRPr="00DC7AA4">
              <w:rPr>
                <w:rFonts w:ascii="Times New Roman" w:hAnsi="Times New Roman" w:cs="Times New Roman"/>
                <w:lang w:val="ru-RU"/>
              </w:rPr>
              <w:t>Содержание</w:t>
            </w: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Обеспечение здорового ритма жизни.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щадящий  режим (адаптационный  период);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организация гигиенических условий  в соотве</w:t>
            </w:r>
            <w:r w:rsidRPr="00DC7AA4">
              <w:rPr>
                <w:rFonts w:ascii="Times New Roman" w:hAnsi="Times New Roman" w:cs="Times New Roman"/>
                <w:lang w:val="ru-RU"/>
              </w:rPr>
              <w:t>т</w:t>
            </w:r>
            <w:r w:rsidRPr="00DC7AA4">
              <w:rPr>
                <w:rFonts w:ascii="Times New Roman" w:hAnsi="Times New Roman" w:cs="Times New Roman"/>
                <w:lang w:val="ru-RU"/>
              </w:rPr>
              <w:t>ствии с медицинскими требованиями;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организация режима дня и учебной  непосредс</w:t>
            </w:r>
            <w:r w:rsidRPr="00DC7AA4">
              <w:rPr>
                <w:rFonts w:ascii="Times New Roman" w:hAnsi="Times New Roman" w:cs="Times New Roman"/>
                <w:lang w:val="ru-RU"/>
              </w:rPr>
              <w:t>т</w:t>
            </w:r>
            <w:r w:rsidRPr="00DC7AA4">
              <w:rPr>
                <w:rFonts w:ascii="Times New Roman" w:hAnsi="Times New Roman" w:cs="Times New Roman"/>
                <w:lang w:val="ru-RU"/>
              </w:rPr>
              <w:t>венной  образовательной деятельности в соотве</w:t>
            </w:r>
            <w:r w:rsidRPr="00DC7AA4">
              <w:rPr>
                <w:rFonts w:ascii="Times New Roman" w:hAnsi="Times New Roman" w:cs="Times New Roman"/>
                <w:lang w:val="ru-RU"/>
              </w:rPr>
              <w:t>т</w:t>
            </w:r>
            <w:r w:rsidRPr="00DC7AA4">
              <w:rPr>
                <w:rFonts w:ascii="Times New Roman" w:hAnsi="Times New Roman" w:cs="Times New Roman"/>
                <w:lang w:val="ru-RU"/>
              </w:rPr>
              <w:t xml:space="preserve">ствии с  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СанПиН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Физические упражнения.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утренняя гимнастика;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физкультурная непосредственная  образовател</w:t>
            </w:r>
            <w:r w:rsidRPr="00DC7AA4">
              <w:rPr>
                <w:rFonts w:ascii="Times New Roman" w:hAnsi="Times New Roman" w:cs="Times New Roman"/>
                <w:lang w:val="ru-RU"/>
              </w:rPr>
              <w:t>ь</w:t>
            </w:r>
            <w:r w:rsidRPr="00DC7AA4">
              <w:rPr>
                <w:rFonts w:ascii="Times New Roman" w:hAnsi="Times New Roman" w:cs="Times New Roman"/>
                <w:lang w:val="ru-RU"/>
              </w:rPr>
              <w:t>ная деятельность;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подвижные игры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-профилактическая гимнастика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-спортивные  игры;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пешие прогулки;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гигиеническая гимнастика после сна.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Гигиенические и водные процедуры.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-умывание;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-мытьё  рук;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-душ в летний период;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игры с водой.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Свето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 xml:space="preserve"> – воздушные</w:t>
            </w:r>
            <w:proofErr w:type="gramEnd"/>
            <w:r w:rsidRPr="00DC7AA4">
              <w:rPr>
                <w:rFonts w:ascii="Times New Roman" w:hAnsi="Times New Roman" w:cs="Times New Roman"/>
                <w:lang w:val="ru-RU"/>
              </w:rPr>
              <w:t xml:space="preserve"> ванны.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-проветривание помещений;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сон  при открытых фрамугах;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-прогулки свежем 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воздухе</w:t>
            </w:r>
            <w:proofErr w:type="gramEnd"/>
            <w:r w:rsidRPr="00DC7AA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-обеспечение температурного режима и  чистоты воздуха.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Свето-и-цветотерапия</w:t>
            </w:r>
            <w:proofErr w:type="spellEnd"/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-обеспечение светового режима;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-цветовое и световое сопровождение среды и  учебного процесса.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60DB" w:rsidRPr="00DC7AA4" w:rsidTr="00FB37AB">
        <w:trPr>
          <w:trHeight w:val="175"/>
        </w:trPr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Витаминизация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 витамин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 xml:space="preserve"> С</w:t>
            </w:r>
            <w:proofErr w:type="gramEnd"/>
            <w:r w:rsidRPr="00DC7AA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оксолиновая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 xml:space="preserve"> мазь;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-кислородный 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коктель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Спецзакаливание</w:t>
            </w:r>
            <w:proofErr w:type="spellEnd"/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босоножье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-обширное умывание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 xml:space="preserve"> ;</w:t>
            </w:r>
            <w:proofErr w:type="gramEnd"/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-дыхательная гимнастика;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-точечный.</w:t>
            </w: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Активный отдых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-развлечение;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-праздники;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-игры-забавы;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-дни здоровья.</w:t>
            </w: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C7AA4">
              <w:rPr>
                <w:rFonts w:ascii="Times New Roman" w:hAnsi="Times New Roman" w:cs="Times New Roman"/>
                <w:lang w:val="ru-RU"/>
              </w:rPr>
              <w:t>Психогимнастика</w:t>
            </w:r>
            <w:proofErr w:type="spellEnd"/>
            <w:r w:rsidRPr="00DC7AA4">
              <w:rPr>
                <w:rFonts w:ascii="Times New Roman" w:hAnsi="Times New Roman" w:cs="Times New Roman"/>
                <w:lang w:val="ru-RU"/>
              </w:rPr>
              <w:t xml:space="preserve"> и аутотренинг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-игры и упражнения на развитие эмоциональной сферы;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Игры-тренинги не подавление отрицательных эмоций;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-коррекция поведения.</w:t>
            </w: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Музыкальная терапия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-музыкальное сопровождение режимных моме</w:t>
            </w:r>
            <w:r w:rsidRPr="00DC7AA4">
              <w:rPr>
                <w:rFonts w:ascii="Times New Roman" w:hAnsi="Times New Roman" w:cs="Times New Roman"/>
                <w:lang w:val="ru-RU"/>
              </w:rPr>
              <w:t>н</w:t>
            </w:r>
            <w:r w:rsidRPr="00DC7AA4">
              <w:rPr>
                <w:rFonts w:ascii="Times New Roman" w:hAnsi="Times New Roman" w:cs="Times New Roman"/>
                <w:lang w:val="ru-RU"/>
              </w:rPr>
              <w:t>тов;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-музыкальное  оформление  фона  занятий;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-музыкальное оформление театральной деятельн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>сти.</w:t>
            </w:r>
          </w:p>
        </w:tc>
      </w:tr>
      <w:tr w:rsidR="006360DB" w:rsidRPr="00DC7AA4" w:rsidTr="00FB37AB">
        <w:tc>
          <w:tcPr>
            <w:tcW w:w="3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1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Пропаганда здорового образа жизни</w:t>
            </w:r>
          </w:p>
        </w:tc>
        <w:tc>
          <w:tcPr>
            <w:tcW w:w="50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тематические</w:t>
            </w:r>
            <w:proofErr w:type="gramEnd"/>
            <w:r w:rsidRPr="00DC7AA4">
              <w:rPr>
                <w:rFonts w:ascii="Times New Roman" w:hAnsi="Times New Roman" w:cs="Times New Roman"/>
                <w:lang w:val="ru-RU"/>
              </w:rPr>
              <w:t xml:space="preserve"> занятие;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-беседы;</w:t>
            </w:r>
          </w:p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-игры и упражнения.</w:t>
            </w:r>
          </w:p>
        </w:tc>
      </w:tr>
    </w:tbl>
    <w:p w:rsidR="006360DB" w:rsidRPr="00DC7AA4" w:rsidRDefault="006360DB" w:rsidP="00636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       Перечисленные  формы и методы оказывают большое влияние на пов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шение уровня знаний и умений детей по физическому воспитанию, где дети проявляют выдержку, творчество в двигательной деятельности, демонстр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руют  грандиозность, выразительность движений.     </w:t>
      </w:r>
    </w:p>
    <w:p w:rsidR="006360DB" w:rsidRPr="00DC7AA4" w:rsidRDefault="006360DB" w:rsidP="00636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Результаты тестирования физической подготовленности детей еще раз док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зывают важность использования 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в работе с детьми.</w:t>
      </w:r>
    </w:p>
    <w:p w:rsidR="006360DB" w:rsidRPr="00DC7AA4" w:rsidRDefault="006360DB" w:rsidP="006360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Результаты тестирования физической подготовленности детей</w:t>
      </w:r>
    </w:p>
    <w:p w:rsidR="006360DB" w:rsidRPr="00DC7AA4" w:rsidRDefault="006360DB" w:rsidP="006360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061"/>
        <w:gridCol w:w="2606"/>
        <w:gridCol w:w="2971"/>
        <w:gridCol w:w="1554"/>
        <w:gridCol w:w="1379"/>
      </w:tblGrid>
      <w:tr w:rsidR="006360DB" w:rsidRPr="00DC7AA4" w:rsidTr="00FB37AB">
        <w:tc>
          <w:tcPr>
            <w:tcW w:w="103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5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Старшая группа май 2009г. </w:t>
            </w:r>
          </w:p>
        </w:tc>
        <w:tc>
          <w:tcPr>
            <w:tcW w:w="297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Подготовительная к школе группа май 2010г.</w:t>
            </w:r>
          </w:p>
        </w:tc>
        <w:tc>
          <w:tcPr>
            <w:tcW w:w="2942" w:type="dxa"/>
            <w:gridSpan w:val="2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Старшая группа  сентябрь 2010 – май 2011г.</w:t>
            </w:r>
          </w:p>
        </w:tc>
      </w:tr>
      <w:tr w:rsidR="006360DB" w:rsidRPr="00DC7AA4" w:rsidTr="00FB37AB">
        <w:tc>
          <w:tcPr>
            <w:tcW w:w="103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Высокий уровень</w:t>
            </w:r>
          </w:p>
        </w:tc>
        <w:tc>
          <w:tcPr>
            <w:tcW w:w="2615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70%</w:t>
            </w:r>
          </w:p>
        </w:tc>
        <w:tc>
          <w:tcPr>
            <w:tcW w:w="297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    90%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65%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</w:t>
            </w:r>
            <w:r w:rsidRPr="00DC7AA4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  <w:tr w:rsidR="006360DB" w:rsidRPr="00DC7AA4" w:rsidTr="00FB37AB">
        <w:tc>
          <w:tcPr>
            <w:tcW w:w="103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Средний уровень</w:t>
            </w:r>
          </w:p>
        </w:tc>
        <w:tc>
          <w:tcPr>
            <w:tcW w:w="2615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20%</w:t>
            </w:r>
          </w:p>
        </w:tc>
        <w:tc>
          <w:tcPr>
            <w:tcW w:w="297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    10%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20%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</w:t>
            </w:r>
            <w:r w:rsidRPr="00DC7AA4">
              <w:rPr>
                <w:rFonts w:ascii="Times New Roman" w:hAnsi="Times New Roman" w:cs="Times New Roman"/>
                <w:lang w:val="ru-RU"/>
              </w:rPr>
              <w:t xml:space="preserve">15%                                          </w:t>
            </w:r>
          </w:p>
        </w:tc>
      </w:tr>
      <w:tr w:rsidR="006360DB" w:rsidRPr="00DC7AA4" w:rsidTr="00FB37AB">
        <w:tc>
          <w:tcPr>
            <w:tcW w:w="103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Низкий уровень</w:t>
            </w:r>
          </w:p>
        </w:tc>
        <w:tc>
          <w:tcPr>
            <w:tcW w:w="2615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10%</w:t>
            </w:r>
          </w:p>
        </w:tc>
        <w:tc>
          <w:tcPr>
            <w:tcW w:w="2977" w:type="dxa"/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 xml:space="preserve">                         0%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15%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360DB" w:rsidRPr="00DC7AA4" w:rsidRDefault="006360DB" w:rsidP="00FB37AB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5%</w:t>
            </w:r>
          </w:p>
        </w:tc>
      </w:tr>
    </w:tbl>
    <w:p w:rsidR="006360DB" w:rsidRPr="00DC7AA4" w:rsidRDefault="006360DB" w:rsidP="0063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6360DB" w:rsidRPr="00DC7AA4" w:rsidRDefault="006360DB" w:rsidP="00636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 xml:space="preserve">Сравнивания  показатели  тестирования,  можно   увидеть  </w:t>
      </w:r>
      <w:proofErr w:type="gramStart"/>
      <w:r w:rsidRPr="00DC7AA4">
        <w:rPr>
          <w:rFonts w:ascii="Times New Roman" w:hAnsi="Times New Roman" w:cs="Times New Roman"/>
          <w:sz w:val="28"/>
          <w:szCs w:val="28"/>
        </w:rPr>
        <w:t>достаточно  пол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жительный</w:t>
      </w:r>
      <w:proofErr w:type="gramEnd"/>
      <w:r w:rsidRPr="00DC7AA4">
        <w:rPr>
          <w:rFonts w:ascii="Times New Roman" w:hAnsi="Times New Roman" w:cs="Times New Roman"/>
          <w:sz w:val="28"/>
          <w:szCs w:val="28"/>
        </w:rPr>
        <w:t xml:space="preserve">  результат. С  каждым  годом  прослеживается  динамика пов</w:t>
      </w:r>
      <w:r w:rsidRPr="00DC7AA4">
        <w:rPr>
          <w:rFonts w:ascii="Times New Roman" w:hAnsi="Times New Roman" w:cs="Times New Roman"/>
          <w:sz w:val="28"/>
          <w:szCs w:val="28"/>
        </w:rPr>
        <w:t>ы</w:t>
      </w:r>
      <w:r w:rsidRPr="00DC7AA4">
        <w:rPr>
          <w:rFonts w:ascii="Times New Roman" w:hAnsi="Times New Roman" w:cs="Times New Roman"/>
          <w:sz w:val="28"/>
          <w:szCs w:val="28"/>
        </w:rPr>
        <w:t xml:space="preserve">шения  физической подготовленности детей, соответствующей их возрасту, а также виден темп прироста физических качеств. За период 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C7AA4">
        <w:rPr>
          <w:rFonts w:ascii="Times New Roman" w:hAnsi="Times New Roman" w:cs="Times New Roman"/>
          <w:sz w:val="28"/>
          <w:szCs w:val="28"/>
        </w:rPr>
        <w:t xml:space="preserve">  мая  2009 года  (старшая группа) по май 2010 год (подготовительная к школе группа) темп прироста высокого уровня знаний, умений и навыков  составил 20% , с  се</w:t>
      </w:r>
      <w:r w:rsidRPr="00DC7AA4">
        <w:rPr>
          <w:rFonts w:ascii="Times New Roman" w:hAnsi="Times New Roman" w:cs="Times New Roman"/>
          <w:sz w:val="28"/>
          <w:szCs w:val="28"/>
        </w:rPr>
        <w:t>н</w:t>
      </w:r>
      <w:r w:rsidRPr="00DC7AA4">
        <w:rPr>
          <w:rFonts w:ascii="Times New Roman" w:hAnsi="Times New Roman" w:cs="Times New Roman"/>
          <w:sz w:val="28"/>
          <w:szCs w:val="28"/>
        </w:rPr>
        <w:t>тября  2010  года (старшая группа) по май 2011 год (старшая группа) сост</w:t>
      </w:r>
      <w:r w:rsidRPr="00DC7AA4">
        <w:rPr>
          <w:rFonts w:ascii="Times New Roman" w:hAnsi="Times New Roman" w:cs="Times New Roman"/>
          <w:sz w:val="28"/>
          <w:szCs w:val="28"/>
        </w:rPr>
        <w:t>а</w:t>
      </w:r>
      <w:r w:rsidRPr="00DC7AA4">
        <w:rPr>
          <w:rFonts w:ascii="Times New Roman" w:hAnsi="Times New Roman" w:cs="Times New Roman"/>
          <w:sz w:val="28"/>
          <w:szCs w:val="28"/>
        </w:rPr>
        <w:t>вил 15%,  что свидетельствует  о системе физического  воспитания и естес</w:t>
      </w:r>
      <w:r w:rsidRPr="00DC7AA4">
        <w:rPr>
          <w:rFonts w:ascii="Times New Roman" w:hAnsi="Times New Roman" w:cs="Times New Roman"/>
          <w:sz w:val="28"/>
          <w:szCs w:val="28"/>
        </w:rPr>
        <w:t>т</w:t>
      </w:r>
      <w:r w:rsidRPr="00DC7AA4">
        <w:rPr>
          <w:rFonts w:ascii="Times New Roman" w:hAnsi="Times New Roman" w:cs="Times New Roman"/>
          <w:sz w:val="28"/>
          <w:szCs w:val="28"/>
        </w:rPr>
        <w:t>венного роста детей.</w:t>
      </w:r>
    </w:p>
    <w:p w:rsidR="006360DB" w:rsidRPr="00DC7AA4" w:rsidRDefault="006360DB" w:rsidP="00636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>Нельзя не отметить и то, что у воспитанников Елены Петровны остаётся ст</w:t>
      </w:r>
      <w:r w:rsidRPr="00DC7AA4">
        <w:rPr>
          <w:rFonts w:ascii="Times New Roman" w:hAnsi="Times New Roman" w:cs="Times New Roman"/>
          <w:sz w:val="28"/>
          <w:szCs w:val="28"/>
        </w:rPr>
        <w:t>а</w:t>
      </w:r>
      <w:r w:rsidRPr="00DC7AA4">
        <w:rPr>
          <w:rFonts w:ascii="Times New Roman" w:hAnsi="Times New Roman" w:cs="Times New Roman"/>
          <w:sz w:val="28"/>
          <w:szCs w:val="28"/>
        </w:rPr>
        <w:t xml:space="preserve">бильным посещение детей за отчётный период 2008 – 2009 год, 2009 – 2010 год, 2010 – 2011 год. За исключением пропущенных </w:t>
      </w:r>
      <w:proofErr w:type="gramStart"/>
      <w:r w:rsidRPr="00DC7A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7AA4">
        <w:rPr>
          <w:rFonts w:ascii="Times New Roman" w:hAnsi="Times New Roman" w:cs="Times New Roman"/>
          <w:sz w:val="28"/>
          <w:szCs w:val="28"/>
        </w:rPr>
        <w:t>/ дней по  болезни за период 2010 – 2011 год по причине карантина  в группе по  ветряной оспе. Укреплению и сохранению  здоровья, снижению заболеваемости способств</w:t>
      </w:r>
      <w:r w:rsidRPr="00DC7AA4">
        <w:rPr>
          <w:rFonts w:ascii="Times New Roman" w:hAnsi="Times New Roman" w:cs="Times New Roman"/>
          <w:sz w:val="28"/>
          <w:szCs w:val="28"/>
        </w:rPr>
        <w:t>у</w:t>
      </w:r>
      <w:r w:rsidRPr="00DC7AA4">
        <w:rPr>
          <w:rFonts w:ascii="Times New Roman" w:hAnsi="Times New Roman" w:cs="Times New Roman"/>
          <w:sz w:val="28"/>
          <w:szCs w:val="28"/>
        </w:rPr>
        <w:lastRenderedPageBreak/>
        <w:t xml:space="preserve">ет эффективное применение воспитателями 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C7AA4">
        <w:rPr>
          <w:rFonts w:ascii="Times New Roman" w:hAnsi="Times New Roman" w:cs="Times New Roman"/>
          <w:sz w:val="28"/>
          <w:szCs w:val="28"/>
        </w:rPr>
        <w:t xml:space="preserve">  технол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гий. Об этом свидетельствует мониторинг уровня здоровья воспитанников.</w:t>
      </w:r>
    </w:p>
    <w:p w:rsidR="006360DB" w:rsidRPr="00DC7AA4" w:rsidRDefault="006360DB" w:rsidP="006360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4">
        <w:rPr>
          <w:rFonts w:ascii="Times New Roman" w:hAnsi="Times New Roman" w:cs="Times New Roman"/>
          <w:b/>
          <w:sz w:val="28"/>
          <w:szCs w:val="28"/>
        </w:rPr>
        <w:t xml:space="preserve">Мониторинг уровня здоровья воспитанников группы № 5 </w:t>
      </w:r>
    </w:p>
    <w:tbl>
      <w:tblPr>
        <w:tblStyle w:val="a4"/>
        <w:tblW w:w="0" w:type="auto"/>
        <w:tblLook w:val="04A0"/>
      </w:tblPr>
      <w:tblGrid>
        <w:gridCol w:w="1101"/>
        <w:gridCol w:w="2268"/>
        <w:gridCol w:w="2126"/>
        <w:gridCol w:w="1984"/>
        <w:gridCol w:w="2092"/>
      </w:tblGrid>
      <w:tr w:rsidR="006360DB" w:rsidRPr="00DC7AA4" w:rsidTr="00FB37AB">
        <w:tc>
          <w:tcPr>
            <w:tcW w:w="110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Количество случаев ОРЗ и инфекций</w:t>
            </w:r>
          </w:p>
        </w:tc>
        <w:tc>
          <w:tcPr>
            <w:tcW w:w="2126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На одного ребёнка</w:t>
            </w:r>
          </w:p>
        </w:tc>
        <w:tc>
          <w:tcPr>
            <w:tcW w:w="1984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Количество пр</w:t>
            </w:r>
            <w:r w:rsidRPr="00DC7AA4">
              <w:rPr>
                <w:rFonts w:ascii="Times New Roman" w:hAnsi="Times New Roman" w:cs="Times New Roman"/>
                <w:lang w:val="ru-RU"/>
              </w:rPr>
              <w:t>о</w:t>
            </w:r>
            <w:r w:rsidRPr="00DC7AA4">
              <w:rPr>
                <w:rFonts w:ascii="Times New Roman" w:hAnsi="Times New Roman" w:cs="Times New Roman"/>
                <w:lang w:val="ru-RU"/>
              </w:rPr>
              <w:t xml:space="preserve">пущенных </w:t>
            </w:r>
            <w:proofErr w:type="gramStart"/>
            <w:r w:rsidRPr="00DC7AA4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DC7AA4">
              <w:rPr>
                <w:rFonts w:ascii="Times New Roman" w:hAnsi="Times New Roman" w:cs="Times New Roman"/>
                <w:lang w:val="ru-RU"/>
              </w:rPr>
              <w:t>/дней по болезни</w:t>
            </w:r>
          </w:p>
        </w:tc>
        <w:tc>
          <w:tcPr>
            <w:tcW w:w="20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На одного ребёнка</w:t>
            </w:r>
          </w:p>
        </w:tc>
      </w:tr>
      <w:tr w:rsidR="006360DB" w:rsidRPr="00DC7AA4" w:rsidTr="00FB37AB">
        <w:tc>
          <w:tcPr>
            <w:tcW w:w="110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2008- 2009 год</w:t>
            </w:r>
          </w:p>
        </w:tc>
        <w:tc>
          <w:tcPr>
            <w:tcW w:w="22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126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2,3</w:t>
            </w:r>
          </w:p>
        </w:tc>
        <w:tc>
          <w:tcPr>
            <w:tcW w:w="1984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442</w:t>
            </w:r>
          </w:p>
        </w:tc>
        <w:tc>
          <w:tcPr>
            <w:tcW w:w="20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6360DB" w:rsidRPr="00DC7AA4" w:rsidTr="00FB37AB">
        <w:tc>
          <w:tcPr>
            <w:tcW w:w="110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2009-2010 год</w:t>
            </w:r>
          </w:p>
        </w:tc>
        <w:tc>
          <w:tcPr>
            <w:tcW w:w="22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126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   2</w:t>
            </w:r>
          </w:p>
        </w:tc>
        <w:tc>
          <w:tcPr>
            <w:tcW w:w="1984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420</w:t>
            </w:r>
          </w:p>
        </w:tc>
        <w:tc>
          <w:tcPr>
            <w:tcW w:w="20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16,8</w:t>
            </w:r>
          </w:p>
        </w:tc>
      </w:tr>
      <w:tr w:rsidR="006360DB" w:rsidRPr="00DC7AA4" w:rsidTr="00FB37AB">
        <w:tc>
          <w:tcPr>
            <w:tcW w:w="1101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  <w:lang w:val="ru-RU"/>
              </w:rPr>
              <w:t>2010- 2011 год</w:t>
            </w:r>
          </w:p>
        </w:tc>
        <w:tc>
          <w:tcPr>
            <w:tcW w:w="2268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126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1,7</w:t>
            </w:r>
          </w:p>
        </w:tc>
        <w:tc>
          <w:tcPr>
            <w:tcW w:w="1984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534</w:t>
            </w:r>
          </w:p>
        </w:tc>
        <w:tc>
          <w:tcPr>
            <w:tcW w:w="2092" w:type="dxa"/>
          </w:tcPr>
          <w:p w:rsidR="006360DB" w:rsidRPr="00DC7AA4" w:rsidRDefault="006360DB" w:rsidP="00FB37A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7AA4">
              <w:rPr>
                <w:rFonts w:ascii="Times New Roman" w:hAnsi="Times New Roman" w:cs="Times New Roman"/>
              </w:rPr>
              <w:t xml:space="preserve">         </w:t>
            </w:r>
            <w:r w:rsidRPr="00DC7AA4">
              <w:rPr>
                <w:rFonts w:ascii="Times New Roman" w:hAnsi="Times New Roman" w:cs="Times New Roman"/>
                <w:lang w:val="ru-RU"/>
              </w:rPr>
              <w:t>16,8</w:t>
            </w:r>
          </w:p>
        </w:tc>
      </w:tr>
    </w:tbl>
    <w:p w:rsidR="006360DB" w:rsidRPr="00DC7AA4" w:rsidRDefault="006360DB" w:rsidP="00636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0DB" w:rsidRPr="00DC7AA4" w:rsidRDefault="006360DB" w:rsidP="00636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 xml:space="preserve">Применение в работе ДОУ в полном объёме 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C7AA4">
        <w:rPr>
          <w:rFonts w:ascii="Times New Roman" w:hAnsi="Times New Roman" w:cs="Times New Roman"/>
          <w:sz w:val="28"/>
          <w:szCs w:val="28"/>
        </w:rPr>
        <w:t xml:space="preserve"> технол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гий повышает результативность воспитательно-образовательного процесса, формирует у воспитанников и их родителей ценностные ориентации, напра</w:t>
      </w:r>
      <w:r w:rsidRPr="00DC7AA4">
        <w:rPr>
          <w:rFonts w:ascii="Times New Roman" w:hAnsi="Times New Roman" w:cs="Times New Roman"/>
          <w:sz w:val="28"/>
          <w:szCs w:val="28"/>
        </w:rPr>
        <w:t>в</w:t>
      </w:r>
      <w:r w:rsidRPr="00DC7AA4">
        <w:rPr>
          <w:rFonts w:ascii="Times New Roman" w:hAnsi="Times New Roman" w:cs="Times New Roman"/>
          <w:sz w:val="28"/>
          <w:szCs w:val="28"/>
        </w:rPr>
        <w:t xml:space="preserve">ленные на сохранение и укрепление здоровья. Используемая в комплексе  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C7AA4">
        <w:rPr>
          <w:rFonts w:ascii="Times New Roman" w:hAnsi="Times New Roman" w:cs="Times New Roman"/>
          <w:sz w:val="28"/>
          <w:szCs w:val="28"/>
        </w:rPr>
        <w:t xml:space="preserve"> деятельность формирует у ребёнка стойкую мотив</w:t>
      </w:r>
      <w:r w:rsidRPr="00DC7AA4">
        <w:rPr>
          <w:rFonts w:ascii="Times New Roman" w:hAnsi="Times New Roman" w:cs="Times New Roman"/>
          <w:sz w:val="28"/>
          <w:szCs w:val="28"/>
        </w:rPr>
        <w:t>а</w:t>
      </w:r>
      <w:r w:rsidRPr="00DC7AA4">
        <w:rPr>
          <w:rFonts w:ascii="Times New Roman" w:hAnsi="Times New Roman" w:cs="Times New Roman"/>
          <w:sz w:val="28"/>
          <w:szCs w:val="28"/>
        </w:rPr>
        <w:t>цию на здоровый образ жизни, полноценное развитие.</w:t>
      </w:r>
    </w:p>
    <w:p w:rsidR="00734079" w:rsidRPr="00DC7AA4" w:rsidRDefault="00734079" w:rsidP="007340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b/>
          <w:sz w:val="28"/>
          <w:szCs w:val="28"/>
        </w:rPr>
        <w:t>5) Технологии личностно-ориентированного взаимодействия</w:t>
      </w:r>
      <w:r w:rsidRPr="00DC7AA4">
        <w:rPr>
          <w:rFonts w:ascii="Times New Roman" w:hAnsi="Times New Roman" w:cs="Times New Roman"/>
          <w:sz w:val="28"/>
          <w:szCs w:val="28"/>
        </w:rPr>
        <w:t>.</w:t>
      </w:r>
    </w:p>
    <w:p w:rsidR="00734079" w:rsidRPr="00DC7AA4" w:rsidRDefault="00734079" w:rsidP="007340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воспитатель Мельничук Елена Петровна  использует технологии личностно-ориентированного подхода к детям, направленном на формирование творческой личности. </w:t>
      </w:r>
    </w:p>
    <w:p w:rsidR="00734079" w:rsidRPr="00DC7AA4" w:rsidRDefault="00734079" w:rsidP="007340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 xml:space="preserve"> Понятие «личностно-ориентированное» рассматривается как взаимодейс</w:t>
      </w:r>
      <w:r w:rsidRPr="00DC7AA4">
        <w:rPr>
          <w:rFonts w:ascii="Times New Roman" w:hAnsi="Times New Roman" w:cs="Times New Roman"/>
          <w:sz w:val="28"/>
          <w:szCs w:val="28"/>
        </w:rPr>
        <w:t>т</w:t>
      </w:r>
      <w:r w:rsidRPr="00DC7AA4">
        <w:rPr>
          <w:rFonts w:ascii="Times New Roman" w:hAnsi="Times New Roman" w:cs="Times New Roman"/>
          <w:sz w:val="28"/>
          <w:szCs w:val="28"/>
        </w:rPr>
        <w:t>вие, которое обеспечивает развитие и саморазвитие личности ребёнка, исходя из выявления его индивидуальных особенностей как субъекта познания и предметной деятельности.  Личность ребёнка формируется и развивается в результате воздействия многочисленных факторов, объективных и субъе</w:t>
      </w:r>
      <w:r w:rsidRPr="00DC7AA4">
        <w:rPr>
          <w:rFonts w:ascii="Times New Roman" w:hAnsi="Times New Roman" w:cs="Times New Roman"/>
          <w:sz w:val="28"/>
          <w:szCs w:val="28"/>
        </w:rPr>
        <w:t>к</w:t>
      </w:r>
      <w:r w:rsidRPr="00DC7AA4">
        <w:rPr>
          <w:rFonts w:ascii="Times New Roman" w:hAnsi="Times New Roman" w:cs="Times New Roman"/>
          <w:sz w:val="28"/>
          <w:szCs w:val="28"/>
        </w:rPr>
        <w:t>тивных, природных и общественных, внутренних и внешних, независимых и зависимых от его воли и сознания. Отсюда следует, что личностн</w:t>
      </w:r>
      <w:proofErr w:type="gramStart"/>
      <w:r w:rsidRPr="00DC7A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7AA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DC7AA4">
        <w:rPr>
          <w:rFonts w:ascii="Times New Roman" w:hAnsi="Times New Roman" w:cs="Times New Roman"/>
          <w:sz w:val="28"/>
          <w:szCs w:val="28"/>
        </w:rPr>
        <w:t>а</w:t>
      </w:r>
      <w:r w:rsidRPr="00DC7AA4">
        <w:rPr>
          <w:rFonts w:ascii="Times New Roman" w:hAnsi="Times New Roman" w:cs="Times New Roman"/>
          <w:sz w:val="28"/>
          <w:szCs w:val="28"/>
        </w:rPr>
        <w:t>тельные технологии ставят в центр образовательной системы личность р</w:t>
      </w:r>
      <w:r w:rsidRPr="00DC7AA4">
        <w:rPr>
          <w:rFonts w:ascii="Times New Roman" w:hAnsi="Times New Roman" w:cs="Times New Roman"/>
          <w:sz w:val="28"/>
          <w:szCs w:val="28"/>
        </w:rPr>
        <w:t>е</w:t>
      </w:r>
      <w:r w:rsidRPr="00DC7AA4">
        <w:rPr>
          <w:rFonts w:ascii="Times New Roman" w:hAnsi="Times New Roman" w:cs="Times New Roman"/>
          <w:sz w:val="28"/>
          <w:szCs w:val="28"/>
        </w:rPr>
        <w:t xml:space="preserve">бёнка, обеспечение комфортных, бесконфликтных и безопасных условий её развития, реализации её природного потенциала. Приоритетной задачей для </w:t>
      </w:r>
      <w:r w:rsidRPr="00DC7AA4">
        <w:rPr>
          <w:rFonts w:ascii="Times New Roman" w:hAnsi="Times New Roman" w:cs="Times New Roman"/>
          <w:sz w:val="28"/>
          <w:szCs w:val="28"/>
        </w:rPr>
        <w:lastRenderedPageBreak/>
        <w:t>воспитателя Мельничук Е.П. является целенаправленная организация пр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цесса становления и развития таких компонентов растущей личности, как: коммуникативной компетентности, умственной активности, интеллектуал</w:t>
      </w:r>
      <w:r w:rsidRPr="00DC7AA4">
        <w:rPr>
          <w:rFonts w:ascii="Times New Roman" w:hAnsi="Times New Roman" w:cs="Times New Roman"/>
          <w:sz w:val="28"/>
          <w:szCs w:val="28"/>
        </w:rPr>
        <w:t>ь</w:t>
      </w:r>
      <w:r w:rsidRPr="00DC7AA4">
        <w:rPr>
          <w:rFonts w:ascii="Times New Roman" w:hAnsi="Times New Roman" w:cs="Times New Roman"/>
          <w:sz w:val="28"/>
          <w:szCs w:val="28"/>
        </w:rPr>
        <w:t>ных способностей, адаптационных возможностей, осознанной позиции по отношению к своей жизнедеятельности, а также создание особой, поддерж</w:t>
      </w:r>
      <w:r w:rsidRPr="00DC7AA4">
        <w:rPr>
          <w:rFonts w:ascii="Times New Roman" w:hAnsi="Times New Roman" w:cs="Times New Roman"/>
          <w:sz w:val="28"/>
          <w:szCs w:val="28"/>
        </w:rPr>
        <w:t>и</w:t>
      </w:r>
      <w:r w:rsidRPr="00DC7AA4">
        <w:rPr>
          <w:rFonts w:ascii="Times New Roman" w:hAnsi="Times New Roman" w:cs="Times New Roman"/>
          <w:sz w:val="28"/>
          <w:szCs w:val="28"/>
        </w:rPr>
        <w:t xml:space="preserve">вающей личностный рост, предметно – развивающей среды. </w:t>
      </w:r>
    </w:p>
    <w:p w:rsidR="00734079" w:rsidRPr="00DC7AA4" w:rsidRDefault="00734079" w:rsidP="0073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>При построении воспитательно-образовательного процесса на основе техн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логий личностно-ориентированного взаимодействия воспитатель использует разнообразные нетрадиционные виды занятий, формы образовательной де</w:t>
      </w:r>
      <w:r w:rsidRPr="00DC7AA4">
        <w:rPr>
          <w:rFonts w:ascii="Times New Roman" w:hAnsi="Times New Roman" w:cs="Times New Roman"/>
          <w:sz w:val="28"/>
          <w:szCs w:val="28"/>
        </w:rPr>
        <w:t>я</w:t>
      </w:r>
      <w:r w:rsidRPr="00DC7AA4">
        <w:rPr>
          <w:rFonts w:ascii="Times New Roman" w:hAnsi="Times New Roman" w:cs="Times New Roman"/>
          <w:sz w:val="28"/>
          <w:szCs w:val="28"/>
        </w:rPr>
        <w:t>тельности - экспериментирование, путешествие, КВН, беседа - диалог и др</w:t>
      </w:r>
      <w:r w:rsidRPr="00DC7AA4">
        <w:rPr>
          <w:rFonts w:ascii="Times New Roman" w:hAnsi="Times New Roman" w:cs="Times New Roman"/>
          <w:sz w:val="28"/>
          <w:szCs w:val="28"/>
        </w:rPr>
        <w:t>у</w:t>
      </w:r>
      <w:r w:rsidRPr="00DC7AA4">
        <w:rPr>
          <w:rFonts w:ascii="Times New Roman" w:hAnsi="Times New Roman" w:cs="Times New Roman"/>
          <w:sz w:val="28"/>
          <w:szCs w:val="28"/>
        </w:rPr>
        <w:t>гое. Обязательным компонентом любого занятия является заранее спланир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ванные игровые моменты, позволяющие поддержать интерес ребёнка к ра</w:t>
      </w:r>
      <w:r w:rsidRPr="00DC7AA4">
        <w:rPr>
          <w:rFonts w:ascii="Times New Roman" w:hAnsi="Times New Roman" w:cs="Times New Roman"/>
          <w:sz w:val="28"/>
          <w:szCs w:val="28"/>
        </w:rPr>
        <w:t>з</w:t>
      </w:r>
      <w:r w:rsidRPr="00DC7AA4">
        <w:rPr>
          <w:rFonts w:ascii="Times New Roman" w:hAnsi="Times New Roman" w:cs="Times New Roman"/>
          <w:sz w:val="28"/>
          <w:szCs w:val="28"/>
        </w:rPr>
        <w:t>ным видам деятельности.</w:t>
      </w:r>
    </w:p>
    <w:p w:rsidR="00734079" w:rsidRPr="00DC7AA4" w:rsidRDefault="00734079" w:rsidP="00734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 xml:space="preserve">В своей работе воспитатель использует следующие </w:t>
      </w:r>
      <w:r w:rsidRPr="00DC7AA4">
        <w:rPr>
          <w:rFonts w:ascii="Times New Roman" w:hAnsi="Times New Roman" w:cs="Times New Roman"/>
          <w:b/>
          <w:sz w:val="28"/>
          <w:szCs w:val="28"/>
        </w:rPr>
        <w:t>технологии личностно – ориентированного взаимодействия:</w:t>
      </w:r>
    </w:p>
    <w:p w:rsidR="00734079" w:rsidRPr="00DC7AA4" w:rsidRDefault="00734079" w:rsidP="0073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b/>
          <w:sz w:val="28"/>
          <w:szCs w:val="28"/>
        </w:rPr>
        <w:t>- Коммуникативная (дискуссионная).</w:t>
      </w:r>
      <w:r w:rsidRPr="00DC7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AA4">
        <w:rPr>
          <w:rFonts w:ascii="Times New Roman" w:hAnsi="Times New Roman" w:cs="Times New Roman"/>
          <w:sz w:val="28"/>
          <w:szCs w:val="28"/>
        </w:rPr>
        <w:t>Особенностью этой технологии я</w:t>
      </w:r>
      <w:r w:rsidRPr="00DC7AA4">
        <w:rPr>
          <w:rFonts w:ascii="Times New Roman" w:hAnsi="Times New Roman" w:cs="Times New Roman"/>
          <w:sz w:val="28"/>
          <w:szCs w:val="28"/>
        </w:rPr>
        <w:t>в</w:t>
      </w:r>
      <w:r w:rsidRPr="00DC7AA4">
        <w:rPr>
          <w:rFonts w:ascii="Times New Roman" w:hAnsi="Times New Roman" w:cs="Times New Roman"/>
          <w:sz w:val="28"/>
          <w:szCs w:val="28"/>
        </w:rPr>
        <w:t xml:space="preserve">ляется наличие дискуссий,  характеризующихся различными точками зрения по изучаемым вопросам,  сопоставлением их, поиском за счёт обсуждения истинной точки зрения,  данная технология помогает выявить субъектный опыт детей по предложенной теме,  сформировать у старших дошкольников умение  высказывать свою точку зрения и аргументировано отстаивать её, развивает навыки общения в социуме,  осознание 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C7AA4">
        <w:rPr>
          <w:rFonts w:ascii="Times New Roman" w:hAnsi="Times New Roman" w:cs="Times New Roman"/>
          <w:sz w:val="28"/>
          <w:szCs w:val="28"/>
        </w:rPr>
        <w:t xml:space="preserve"> своего «я», адаптационных  возможностей личности.</w:t>
      </w:r>
      <w:proofErr w:type="gramEnd"/>
    </w:p>
    <w:p w:rsidR="00734079" w:rsidRPr="00DC7AA4" w:rsidRDefault="00734079" w:rsidP="0073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b/>
          <w:sz w:val="28"/>
          <w:szCs w:val="28"/>
        </w:rPr>
        <w:t>- Имитационного моделирования (</w:t>
      </w:r>
      <w:proofErr w:type="gramStart"/>
      <w:r w:rsidRPr="00DC7AA4">
        <w:rPr>
          <w:rFonts w:ascii="Times New Roman" w:hAnsi="Times New Roman" w:cs="Times New Roman"/>
          <w:b/>
          <w:sz w:val="28"/>
          <w:szCs w:val="28"/>
        </w:rPr>
        <w:t>игровая</w:t>
      </w:r>
      <w:proofErr w:type="gramEnd"/>
      <w:r w:rsidRPr="00DC7AA4">
        <w:rPr>
          <w:rFonts w:ascii="Times New Roman" w:hAnsi="Times New Roman" w:cs="Times New Roman"/>
          <w:b/>
          <w:sz w:val="28"/>
          <w:szCs w:val="28"/>
        </w:rPr>
        <w:t>).</w:t>
      </w:r>
      <w:r w:rsidRPr="00DC7AA4">
        <w:rPr>
          <w:rFonts w:ascii="Times New Roman" w:hAnsi="Times New Roman" w:cs="Times New Roman"/>
          <w:sz w:val="28"/>
          <w:szCs w:val="28"/>
        </w:rPr>
        <w:t xml:space="preserve">  Характерной чертой этой технологии  является моделирование жизненно важных профессиональных и морально – этических  затруднений воспитанников и поиск путей  их реш</w:t>
      </w:r>
      <w:r w:rsidRPr="00DC7AA4">
        <w:rPr>
          <w:rFonts w:ascii="Times New Roman" w:hAnsi="Times New Roman" w:cs="Times New Roman"/>
          <w:sz w:val="28"/>
          <w:szCs w:val="28"/>
        </w:rPr>
        <w:t>е</w:t>
      </w:r>
      <w:r w:rsidRPr="00DC7AA4">
        <w:rPr>
          <w:rFonts w:ascii="Times New Roman" w:hAnsi="Times New Roman" w:cs="Times New Roman"/>
          <w:sz w:val="28"/>
          <w:szCs w:val="28"/>
        </w:rPr>
        <w:t>ния через  разнообразную организованную воспитателем игровую деятел</w:t>
      </w:r>
      <w:r w:rsidRPr="00DC7AA4">
        <w:rPr>
          <w:rFonts w:ascii="Times New Roman" w:hAnsi="Times New Roman" w:cs="Times New Roman"/>
          <w:sz w:val="28"/>
          <w:szCs w:val="28"/>
        </w:rPr>
        <w:t>ь</w:t>
      </w:r>
      <w:r w:rsidRPr="00DC7AA4">
        <w:rPr>
          <w:rFonts w:ascii="Times New Roman" w:hAnsi="Times New Roman" w:cs="Times New Roman"/>
          <w:sz w:val="28"/>
          <w:szCs w:val="28"/>
        </w:rPr>
        <w:t>ность. Причём здесь важна роль взрослого, который незаметно для детей корректирует возникающие затруднения в поиске решения. Данная технол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lastRenderedPageBreak/>
        <w:t xml:space="preserve">гия является  универсальной для развития личности ребёнка, так как игра в дошкольном детстве является ведущим видом деятельности, её применение позволяет корректировать психологические состояния в течение какой – либо организованной деятельности </w:t>
      </w:r>
      <w:proofErr w:type="gramStart"/>
      <w:r w:rsidRPr="00DC7AA4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DC7AA4">
        <w:rPr>
          <w:rFonts w:ascii="Times New Roman" w:hAnsi="Times New Roman" w:cs="Times New Roman"/>
          <w:sz w:val="28"/>
          <w:szCs w:val="28"/>
        </w:rPr>
        <w:t>оддерживать мотивационную заинтерес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ванность и умственную активность.</w:t>
      </w:r>
    </w:p>
    <w:p w:rsidR="00734079" w:rsidRPr="00DC7AA4" w:rsidRDefault="00734079" w:rsidP="007340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Сказкотерапия</w:t>
      </w:r>
      <w:proofErr w:type="spellEnd"/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данной технологии в процессе образования </w:t>
      </w:r>
      <w:proofErr w:type="gram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имеет немаловажную роль</w:t>
      </w:r>
      <w:proofErr w:type="gram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. Процесс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сказкотерапии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ребёнку осо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нать и увидеть свои проблемы, актуализировав их. И это очень важно! Ведь всегда больше пугает то, чего мы не понимаем, а при помощи сказки страх приобретает реальные черты и тем самым даёт действенное оружие против себя. При этом на любую жизненную проблему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сказкотерапия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помогает взглянуть с разных сторон и увидеть различные пути решения проблемы. Благодаря тому, что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сказкотерапия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подразумевает комплексное решение проблем, то и функций она выполняет несколько:</w:t>
      </w:r>
    </w:p>
    <w:p w:rsidR="00734079" w:rsidRPr="00DC7AA4" w:rsidRDefault="00734079" w:rsidP="007340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Прогностическая и диагностическая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функция.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Применяется на начал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ном этапе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сказкотерапии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>, позволяя многое узнать о ребенке и его проблемах. Позволяет выявить характерные черты личности, а также понять жизненные ценности и степень познания им окружающего мира.</w:t>
      </w:r>
    </w:p>
    <w:p w:rsidR="00734079" w:rsidRPr="00DC7AA4" w:rsidRDefault="00734079" w:rsidP="007340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Развивающая функция.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Развивающее воздействие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сказкотерапии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напра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лено на развитие индивидуальности, формирование у детей творческих сп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собностей и необходимых социально адаптивных навыков, а также для об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чения ему. Сюда же можно отнести и воспитательную функцию.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Сказкотер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пия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простых, но в то же время ярких сюжетов учит ребёнка н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преложным жизненным истинам.</w:t>
      </w:r>
    </w:p>
    <w:p w:rsidR="00734079" w:rsidRPr="00DC7AA4" w:rsidRDefault="00734079" w:rsidP="007340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Терапевтическая функция.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целительному воздействию сказок при правильном их применении, в эмоциональном состоянии, характере и поведении ребёнка происходит заметное улучшение. Вместе с тем вырабат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ваются необходимые навыки, умения и знания, которые пригодятся ребёнку в его дальнейшей жизни.</w:t>
      </w:r>
    </w:p>
    <w:p w:rsidR="00734079" w:rsidRPr="00DC7AA4" w:rsidRDefault="00734079" w:rsidP="0073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lastRenderedPageBreak/>
        <w:t>Использование вышеописанных технологий личностно – ориентированного взаимодействия способствовало гармоничному развитию личностных к</w:t>
      </w:r>
      <w:r w:rsidRPr="00DC7AA4">
        <w:rPr>
          <w:rFonts w:ascii="Times New Roman" w:hAnsi="Times New Roman" w:cs="Times New Roman"/>
          <w:sz w:val="28"/>
          <w:szCs w:val="28"/>
        </w:rPr>
        <w:t>а</w:t>
      </w:r>
      <w:r w:rsidRPr="00DC7AA4">
        <w:rPr>
          <w:rFonts w:ascii="Times New Roman" w:hAnsi="Times New Roman" w:cs="Times New Roman"/>
          <w:sz w:val="28"/>
          <w:szCs w:val="28"/>
        </w:rPr>
        <w:t>честв воспитанников  и обеспечило успешное интеллектуальное, эмоци</w:t>
      </w:r>
      <w:r w:rsidRPr="00DC7AA4">
        <w:rPr>
          <w:rFonts w:ascii="Times New Roman" w:hAnsi="Times New Roman" w:cs="Times New Roman"/>
          <w:sz w:val="28"/>
          <w:szCs w:val="28"/>
        </w:rPr>
        <w:t>о</w:t>
      </w:r>
      <w:r w:rsidRPr="00DC7AA4">
        <w:rPr>
          <w:rFonts w:ascii="Times New Roman" w:hAnsi="Times New Roman" w:cs="Times New Roman"/>
          <w:sz w:val="28"/>
          <w:szCs w:val="28"/>
        </w:rPr>
        <w:t>нальное и нравственно – волевое развитие, что подтверждается результатами диагностики по социально – нравственному развитию детей  и данными пс</w:t>
      </w:r>
      <w:r w:rsidRPr="00DC7AA4">
        <w:rPr>
          <w:rFonts w:ascii="Times New Roman" w:hAnsi="Times New Roman" w:cs="Times New Roman"/>
          <w:sz w:val="28"/>
          <w:szCs w:val="28"/>
        </w:rPr>
        <w:t>и</w:t>
      </w:r>
      <w:r w:rsidRPr="00DC7AA4">
        <w:rPr>
          <w:rFonts w:ascii="Times New Roman" w:hAnsi="Times New Roman" w:cs="Times New Roman"/>
          <w:sz w:val="28"/>
          <w:szCs w:val="28"/>
        </w:rPr>
        <w:t xml:space="preserve">хологического исследования школьной  готовности  выпускников. </w:t>
      </w:r>
    </w:p>
    <w:p w:rsidR="00734079" w:rsidRPr="00DC7AA4" w:rsidRDefault="00734079" w:rsidP="0073407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</w:pPr>
      <w:r w:rsidRPr="00DC7AA4">
        <w:rPr>
          <w:rFonts w:ascii="Times New Roman" w:hAnsi="Times New Roman" w:cs="Times New Roman"/>
          <w:b/>
          <w:sz w:val="28"/>
          <w:szCs w:val="28"/>
          <w:lang w:val="ru-RU"/>
        </w:rPr>
        <w:t>6) Информационно-коммуникационные технологии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.  Данные технологии  прочно входят во все сферы жизни человека. Соответственно, система обр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зования предъявляет новые требования к воспитанию и обучению подра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тающего поколения, внедрению новых подходов, которые должны способс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вовать не замене традиционных методов, а расширению их возможностей. В современном мире сложно стоять на месте, ИКТ прочно входят в воспит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тельно-образовательный процесс  дошкольных учреждений. Пользование компьютером осуществляет необходимую помощь в работе воспитателя: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>ставлять  всевозможные планы мероприятий с помощью программ-организаторов, вести индивидуальный  дневник ребенка, записывать разли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>ч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ные данные о нем, результаты тестов, выстраивать графики, в целом </w:t>
      </w:r>
      <w:r w:rsidRPr="00DC7AA4">
        <w:rPr>
          <w:rFonts w:ascii="Times New Roman" w:hAnsi="Times New Roman" w:cs="Times New Roman"/>
          <w:iCs/>
          <w:sz w:val="28"/>
          <w:szCs w:val="28"/>
          <w:lang w:val="ru-RU" w:eastAsia="ru-RU"/>
        </w:rPr>
        <w:t>отсл</w:t>
      </w:r>
      <w:r w:rsidRPr="00DC7AA4">
        <w:rPr>
          <w:rFonts w:ascii="Times New Roman" w:hAnsi="Times New Roman" w:cs="Times New Roman"/>
          <w:iCs/>
          <w:sz w:val="28"/>
          <w:szCs w:val="28"/>
          <w:lang w:val="ru-RU" w:eastAsia="ru-RU"/>
        </w:rPr>
        <w:t>е</w:t>
      </w:r>
      <w:r w:rsidRPr="00DC7AA4">
        <w:rPr>
          <w:rFonts w:ascii="Times New Roman" w:hAnsi="Times New Roman" w:cs="Times New Roman"/>
          <w:iCs/>
          <w:sz w:val="28"/>
          <w:szCs w:val="28"/>
          <w:lang w:val="ru-RU" w:eastAsia="ru-RU"/>
        </w:rPr>
        <w:t>живать динамику развития ребенка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>, пользоваться различными ресурсами и многое другое.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В своей работе, а именно воспитательно-образовательном процессе воспитатель Мельничук Е.П. для повышения уровня знаний, ум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ний и навыков у детей   использует электронные учебно-методические ко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плекты, компакт-диски, развивающие </w:t>
      </w:r>
      <w:r w:rsidRPr="00DC7AA4">
        <w:rPr>
          <w:rFonts w:ascii="Times New Roman" w:hAnsi="Times New Roman" w:cs="Times New Roman"/>
          <w:sz w:val="28"/>
          <w:szCs w:val="28"/>
        </w:rPr>
        <w:t>DVD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диски, аудиокассеты;  для обо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щения  и распространения своего опыта, повышения уровня самообразования создала личный сайт в сети Интернет, разместила в социальной сети рабо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ников образования 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nsportal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C7AA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своё  электронное </w:t>
      </w:r>
      <w:proofErr w:type="spellStart"/>
      <w:r w:rsidRPr="00DC7AA4"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 w:rsidRPr="00DC7AA4">
        <w:rPr>
          <w:rFonts w:ascii="Times New Roman" w:hAnsi="Times New Roman" w:cs="Times New Roman"/>
          <w:sz w:val="28"/>
          <w:szCs w:val="28"/>
          <w:lang w:val="ru-RU"/>
        </w:rPr>
        <w:t>, опубликовала учебно-методический материал.</w:t>
      </w:r>
      <w:proofErr w:type="gramEnd"/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>Наиболее часто использует воспитатель сл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DC7AA4">
        <w:rPr>
          <w:rFonts w:ascii="Times New Roman" w:hAnsi="Times New Roman" w:cs="Times New Roman"/>
          <w:sz w:val="28"/>
          <w:szCs w:val="28"/>
          <w:lang w:val="ru-RU" w:eastAsia="ru-RU"/>
        </w:rPr>
        <w:t>дующие  ресурсы:</w:t>
      </w:r>
      <w:r w:rsidR="00944777"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instrText xml:space="preserve"> 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>HYPERLINK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instrText xml:space="preserve"> "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>http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instrText>://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>ru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instrText>.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>wikipedia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instrText>.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>org</w:instrText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instrText xml:space="preserve">/" </w:instrText>
      </w:r>
      <w:r w:rsidR="00944777"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734079" w:rsidRPr="00DC7AA4" w:rsidRDefault="00944777" w:rsidP="0073407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hyperlink r:id="rId6" w:history="1"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://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dob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.1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september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ru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/</w:t>
        </w:r>
      </w:hyperlink>
    </w:p>
    <w:p w:rsidR="00734079" w:rsidRPr="00DC7AA4" w:rsidRDefault="00944777" w:rsidP="0073407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7" w:history="1"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://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nsportal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ru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/</w:t>
        </w:r>
      </w:hyperlink>
    </w:p>
    <w:p w:rsidR="00734079" w:rsidRPr="00DC7AA4" w:rsidRDefault="00944777" w:rsidP="0073407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8" w:history="1"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://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detsadik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my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1.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ru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/</w:t>
        </w:r>
      </w:hyperlink>
    </w:p>
    <w:p w:rsidR="00734079" w:rsidRPr="00DC7AA4" w:rsidRDefault="00944777" w:rsidP="0073407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9" w:history="1"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://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doshvozrast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ru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/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index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htm</w:t>
        </w:r>
        <w:proofErr w:type="spellEnd"/>
      </w:hyperlink>
    </w:p>
    <w:p w:rsidR="00734079" w:rsidRPr="00DC7AA4" w:rsidRDefault="00944777" w:rsidP="0073407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0" w:history="1"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://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detsad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-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kitty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ru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/</w:t>
        </w:r>
      </w:hyperlink>
    </w:p>
    <w:p w:rsidR="00734079" w:rsidRPr="00DC7AA4" w:rsidRDefault="00944777" w:rsidP="0073407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1" w:history="1"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://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www</w:t>
        </w:r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ivalex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vistcom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ru</w:t>
        </w:r>
        <w:proofErr w:type="spellEnd"/>
        <w:r w:rsidR="00734079" w:rsidRPr="00DC7A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/</w:t>
        </w:r>
      </w:hyperlink>
    </w:p>
    <w:p w:rsidR="00734079" w:rsidRPr="00DC7AA4" w:rsidRDefault="00734079" w:rsidP="007340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Абсолютно ясно, что </w:t>
      </w:r>
      <w:bookmarkStart w:id="0" w:name="YANDEX_7"/>
      <w:bookmarkEnd w:id="0"/>
      <w:r w:rsidRPr="00DC7AA4">
        <w:rPr>
          <w:rStyle w:val="highlight"/>
          <w:rFonts w:ascii="Times New Roman" w:hAnsi="Times New Roman" w:cs="Times New Roman"/>
          <w:sz w:val="28"/>
          <w:szCs w:val="28"/>
        </w:rPr>
        <w:t> </w:t>
      </w:r>
      <w:r w:rsidRPr="00DC7AA4">
        <w:rPr>
          <w:rStyle w:val="highlight"/>
          <w:rFonts w:ascii="Times New Roman" w:hAnsi="Times New Roman" w:cs="Times New Roman"/>
          <w:sz w:val="28"/>
          <w:szCs w:val="28"/>
          <w:lang w:val="ru-RU"/>
        </w:rPr>
        <w:t>ИКТ</w:t>
      </w:r>
      <w:r w:rsidRPr="00DC7AA4">
        <w:rPr>
          <w:rStyle w:val="highlight"/>
          <w:rFonts w:ascii="Times New Roman" w:hAnsi="Times New Roman" w:cs="Times New Roman"/>
          <w:sz w:val="28"/>
          <w:szCs w:val="28"/>
        </w:rPr>
        <w:t> 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 основным инструментом, который  будет использоваться не только в профессиональной деятельности, но и в п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7AA4">
        <w:rPr>
          <w:rFonts w:ascii="Times New Roman" w:hAnsi="Times New Roman" w:cs="Times New Roman"/>
          <w:sz w:val="28"/>
          <w:szCs w:val="28"/>
          <w:lang w:val="ru-RU"/>
        </w:rPr>
        <w:t>вседневной жизни.</w:t>
      </w:r>
    </w:p>
    <w:p w:rsidR="00734079" w:rsidRPr="00DC7AA4" w:rsidRDefault="00734079" w:rsidP="0073407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</w:pP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Основная идея заключается в гармоничном соединении современных техн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о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логий с традиционными средствами развития ребенка для формирования психических процессов, ведущих сфер личности, развития творческих сп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о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собностей. Это новый подход к использованию ИКТ в работе с детьми, кот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о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рый позволяет сохранить целостность и уникальность отечественного д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о</w:t>
      </w:r>
      <w:r w:rsidRPr="00DC7AA4">
        <w:rPr>
          <w:rFonts w:ascii="Times New Roman" w:eastAsia="Times New Roman" w:hAnsi="Times New Roman" w:cs="Times New Roman"/>
          <w:color w:val="291200"/>
          <w:sz w:val="28"/>
          <w:szCs w:val="28"/>
          <w:lang w:val="ru-RU" w:eastAsia="ru-RU"/>
        </w:rPr>
        <w:t>школьного образования.</w:t>
      </w:r>
    </w:p>
    <w:p w:rsidR="00734079" w:rsidRPr="00DC7AA4" w:rsidRDefault="00734079" w:rsidP="00734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D6" w:rsidRPr="00DC7AA4" w:rsidRDefault="00A017D6" w:rsidP="0073407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AA4">
        <w:rPr>
          <w:rFonts w:ascii="Times New Roman" w:hAnsi="Times New Roman" w:cs="Times New Roman"/>
          <w:b/>
          <w:i/>
          <w:sz w:val="28"/>
          <w:szCs w:val="28"/>
        </w:rPr>
        <w:t>Ежедневная организация жизни и деятельности детей  с учётом их во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растных и индивидуальных особенностей с использованием перечисле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ных технологий способствует формированию общей культуры, разв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тию физических, интеллектуальных и личностных качеств, формиров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ние предпосылок учебной деятельности, обеспечивающих социальную у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пешность, сохранения и укрепления здоровья детей дошкольного возра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та, коррекцию недостатков в физическом и психическом развитии д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тей. Таким образом, использование различных методов и приёмов, средств, форм, современных образовательных технологий позволило во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питателю сформировать у детей основные компетентности и пов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DC7AA4">
        <w:rPr>
          <w:rFonts w:ascii="Times New Roman" w:hAnsi="Times New Roman" w:cs="Times New Roman"/>
          <w:b/>
          <w:i/>
          <w:sz w:val="28"/>
          <w:szCs w:val="28"/>
        </w:rPr>
        <w:t xml:space="preserve">сить результативность </w:t>
      </w:r>
      <w:proofErr w:type="spellStart"/>
      <w:r w:rsidRPr="00DC7AA4">
        <w:rPr>
          <w:rFonts w:ascii="Times New Roman" w:hAnsi="Times New Roman" w:cs="Times New Roman"/>
          <w:b/>
          <w:i/>
          <w:sz w:val="28"/>
          <w:szCs w:val="28"/>
        </w:rPr>
        <w:t>воспитательно</w:t>
      </w:r>
      <w:proofErr w:type="spellEnd"/>
      <w:r w:rsidRPr="00DC7AA4">
        <w:rPr>
          <w:rFonts w:ascii="Times New Roman" w:hAnsi="Times New Roman" w:cs="Times New Roman"/>
          <w:b/>
          <w:i/>
          <w:sz w:val="28"/>
          <w:szCs w:val="28"/>
        </w:rPr>
        <w:t xml:space="preserve"> – образовательного процесса.</w:t>
      </w:r>
    </w:p>
    <w:p w:rsidR="00A017D6" w:rsidRDefault="00A017D6" w:rsidP="001B4370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br w:type="page"/>
      </w:r>
    </w:p>
    <w:p w:rsidR="002E618A" w:rsidRPr="007B193A" w:rsidRDefault="002E618A" w:rsidP="002E618A">
      <w:pPr>
        <w:pStyle w:val="a3"/>
        <w:jc w:val="both"/>
        <w:rPr>
          <w:b/>
          <w:sz w:val="28"/>
          <w:szCs w:val="28"/>
          <w:lang w:val="ru-RU"/>
        </w:rPr>
      </w:pPr>
      <w:r w:rsidRPr="003C6C52">
        <w:rPr>
          <w:b/>
          <w:sz w:val="28"/>
          <w:szCs w:val="28"/>
          <w:lang w:val="ru-RU"/>
        </w:rPr>
        <w:lastRenderedPageBreak/>
        <w:t>Позитивная динамика достижений воспитанников  Мельничук Е.П.</w:t>
      </w:r>
    </w:p>
    <w:p w:rsidR="002E618A" w:rsidRPr="007B193A" w:rsidRDefault="002E618A" w:rsidP="002E618A">
      <w:pPr>
        <w:pStyle w:val="a3"/>
        <w:ind w:firstLine="708"/>
        <w:jc w:val="both"/>
        <w:rPr>
          <w:sz w:val="24"/>
          <w:szCs w:val="24"/>
          <w:lang w:val="ru-RU"/>
        </w:rPr>
      </w:pPr>
    </w:p>
    <w:p w:rsidR="002E618A" w:rsidRPr="002849E1" w:rsidRDefault="002E618A" w:rsidP="002E618A">
      <w:pPr>
        <w:spacing w:line="360" w:lineRule="auto"/>
        <w:jc w:val="both"/>
        <w:rPr>
          <w:sz w:val="28"/>
          <w:szCs w:val="28"/>
        </w:rPr>
      </w:pPr>
      <w:r w:rsidRPr="00E458A6">
        <w:rPr>
          <w:sz w:val="28"/>
          <w:szCs w:val="28"/>
        </w:rPr>
        <w:t>Диагностическое обследование детей проводится в начале и в конце учебн</w:t>
      </w:r>
      <w:r w:rsidRPr="00E458A6">
        <w:rPr>
          <w:sz w:val="28"/>
          <w:szCs w:val="28"/>
        </w:rPr>
        <w:t>о</w:t>
      </w:r>
      <w:r w:rsidRPr="00E458A6">
        <w:rPr>
          <w:sz w:val="28"/>
          <w:szCs w:val="28"/>
        </w:rPr>
        <w:t>го года. Оценивается успешность выполнения разделов программы, по кот</w:t>
      </w:r>
      <w:r w:rsidRPr="00E458A6">
        <w:rPr>
          <w:sz w:val="28"/>
          <w:szCs w:val="28"/>
        </w:rPr>
        <w:t>о</w:t>
      </w:r>
      <w:r w:rsidRPr="00E458A6">
        <w:rPr>
          <w:sz w:val="28"/>
          <w:szCs w:val="28"/>
        </w:rPr>
        <w:t>рым ведётся образовательная деятельность. По всем разделам программы для каждой возрастной группы определены критерии оценки на основе с</w:t>
      </w:r>
      <w:r w:rsidRPr="00E458A6">
        <w:rPr>
          <w:sz w:val="28"/>
          <w:szCs w:val="28"/>
        </w:rPr>
        <w:t>о</w:t>
      </w:r>
      <w:r w:rsidRPr="00E458A6">
        <w:rPr>
          <w:sz w:val="28"/>
          <w:szCs w:val="28"/>
        </w:rPr>
        <w:t xml:space="preserve">держания </w:t>
      </w:r>
      <w:r w:rsidRPr="00E458A6">
        <w:rPr>
          <w:rFonts w:cs="Calibri"/>
          <w:sz w:val="28"/>
          <w:szCs w:val="28"/>
        </w:rPr>
        <w:t>"</w:t>
      </w:r>
      <w:r w:rsidRPr="00E458A6">
        <w:rPr>
          <w:sz w:val="28"/>
          <w:szCs w:val="28"/>
        </w:rPr>
        <w:t>Программы воспитания и обучения в детском саду</w:t>
      </w:r>
      <w:r w:rsidRPr="00E458A6">
        <w:rPr>
          <w:rFonts w:cs="Calibri"/>
          <w:sz w:val="28"/>
          <w:szCs w:val="28"/>
        </w:rPr>
        <w:t>" под</w:t>
      </w:r>
      <w:r w:rsidRPr="00E458A6">
        <w:rPr>
          <w:sz w:val="28"/>
          <w:szCs w:val="28"/>
        </w:rPr>
        <w:t xml:space="preserve"> редакц</w:t>
      </w:r>
      <w:r w:rsidRPr="00E458A6">
        <w:rPr>
          <w:sz w:val="28"/>
          <w:szCs w:val="28"/>
        </w:rPr>
        <w:t>и</w:t>
      </w:r>
      <w:r w:rsidRPr="00E458A6">
        <w:rPr>
          <w:sz w:val="28"/>
          <w:szCs w:val="28"/>
        </w:rPr>
        <w:t>ей М.А. Васильевой, В.В. Гербовой, Т.С. Комаровой. Это знания, умения, н</w:t>
      </w:r>
      <w:r w:rsidRPr="00E458A6">
        <w:rPr>
          <w:sz w:val="28"/>
          <w:szCs w:val="28"/>
        </w:rPr>
        <w:t>а</w:t>
      </w:r>
      <w:r w:rsidRPr="00E458A6">
        <w:rPr>
          <w:sz w:val="28"/>
          <w:szCs w:val="28"/>
        </w:rPr>
        <w:t>выки, которыми должны овладеть дети к концу учебного года. Данные зан</w:t>
      </w:r>
      <w:r w:rsidRPr="00E458A6">
        <w:rPr>
          <w:sz w:val="28"/>
          <w:szCs w:val="28"/>
        </w:rPr>
        <w:t>о</w:t>
      </w:r>
      <w:r w:rsidRPr="00E458A6">
        <w:rPr>
          <w:sz w:val="28"/>
          <w:szCs w:val="28"/>
        </w:rPr>
        <w:t>сятся в таблицы по каждому разделу программы. Таким образом, прослеж</w:t>
      </w:r>
      <w:r w:rsidRPr="00E458A6">
        <w:rPr>
          <w:sz w:val="28"/>
          <w:szCs w:val="28"/>
        </w:rPr>
        <w:t>и</w:t>
      </w:r>
      <w:r w:rsidRPr="00E458A6">
        <w:rPr>
          <w:sz w:val="28"/>
          <w:szCs w:val="28"/>
        </w:rPr>
        <w:t>вается уровень знаний, умений и навыков каждого ребёнка, выявляется пр</w:t>
      </w:r>
      <w:r w:rsidRPr="00E458A6">
        <w:rPr>
          <w:sz w:val="28"/>
          <w:szCs w:val="28"/>
        </w:rPr>
        <w:t>о</w:t>
      </w:r>
      <w:r w:rsidRPr="00E458A6">
        <w:rPr>
          <w:sz w:val="28"/>
          <w:szCs w:val="28"/>
        </w:rPr>
        <w:t>центное соотношение уровней развития, исходя из чего видно, на что след</w:t>
      </w:r>
      <w:r w:rsidRPr="00E458A6">
        <w:rPr>
          <w:sz w:val="28"/>
          <w:szCs w:val="28"/>
        </w:rPr>
        <w:t>у</w:t>
      </w:r>
      <w:r w:rsidRPr="00E458A6">
        <w:rPr>
          <w:sz w:val="28"/>
          <w:szCs w:val="28"/>
        </w:rPr>
        <w:t>ет обращать особое внимание при планировании воспитательно-образовательного процесса, как строить индивидуальную работу с детьми.  Индивидуальная, коллективная и подгрупповая формы диагностики, как н</w:t>
      </w:r>
      <w:r w:rsidRPr="00E458A6">
        <w:rPr>
          <w:sz w:val="28"/>
          <w:szCs w:val="28"/>
        </w:rPr>
        <w:t>е</w:t>
      </w:r>
      <w:r w:rsidRPr="00E458A6">
        <w:rPr>
          <w:sz w:val="28"/>
          <w:szCs w:val="28"/>
        </w:rPr>
        <w:t>обходимый структурный компонент и средство оптимизации индивидуал</w:t>
      </w:r>
      <w:r w:rsidRPr="00E458A6">
        <w:rPr>
          <w:sz w:val="28"/>
          <w:szCs w:val="28"/>
        </w:rPr>
        <w:t>ь</w:t>
      </w:r>
      <w:r w:rsidRPr="00E458A6">
        <w:rPr>
          <w:sz w:val="28"/>
          <w:szCs w:val="28"/>
        </w:rPr>
        <w:t>но-педагогического процесса, позволяют  определять эффективность инд</w:t>
      </w:r>
      <w:r w:rsidRPr="00E458A6">
        <w:rPr>
          <w:sz w:val="28"/>
          <w:szCs w:val="28"/>
        </w:rPr>
        <w:t>и</w:t>
      </w:r>
      <w:r w:rsidRPr="00E458A6">
        <w:rPr>
          <w:sz w:val="28"/>
          <w:szCs w:val="28"/>
        </w:rPr>
        <w:t>видуально-развивающего воздействия. На основании результатов  выстра</w:t>
      </w:r>
      <w:r w:rsidRPr="00E458A6">
        <w:rPr>
          <w:sz w:val="28"/>
          <w:szCs w:val="28"/>
        </w:rPr>
        <w:t>и</w:t>
      </w:r>
      <w:r w:rsidRPr="00E458A6">
        <w:rPr>
          <w:sz w:val="28"/>
          <w:szCs w:val="28"/>
        </w:rPr>
        <w:t>вается весь педагогический процесс: перспективное планирование, соста</w:t>
      </w:r>
      <w:r w:rsidRPr="00E458A6">
        <w:rPr>
          <w:sz w:val="28"/>
          <w:szCs w:val="28"/>
        </w:rPr>
        <w:t>в</w:t>
      </w:r>
      <w:r w:rsidRPr="00E458A6">
        <w:rPr>
          <w:sz w:val="28"/>
          <w:szCs w:val="28"/>
        </w:rPr>
        <w:t>ление индивидуальных сопроводительных маршрутов развития ребёнка. Т</w:t>
      </w:r>
      <w:r w:rsidRPr="00E458A6">
        <w:rPr>
          <w:sz w:val="28"/>
          <w:szCs w:val="28"/>
        </w:rPr>
        <w:t>а</w:t>
      </w:r>
      <w:r w:rsidRPr="00E458A6">
        <w:rPr>
          <w:sz w:val="28"/>
          <w:szCs w:val="28"/>
        </w:rPr>
        <w:t>ким образом, эффективное применение современных диагностических м</w:t>
      </w:r>
      <w:r w:rsidRPr="00E458A6">
        <w:rPr>
          <w:sz w:val="28"/>
          <w:szCs w:val="28"/>
        </w:rPr>
        <w:t>е</w:t>
      </w:r>
      <w:r w:rsidRPr="00E458A6">
        <w:rPr>
          <w:sz w:val="28"/>
          <w:szCs w:val="28"/>
        </w:rPr>
        <w:t>тодик позволяет  точно сформулировать заключения, составить план инд</w:t>
      </w:r>
      <w:r w:rsidRPr="00E458A6">
        <w:rPr>
          <w:sz w:val="28"/>
          <w:szCs w:val="28"/>
        </w:rPr>
        <w:t>и</w:t>
      </w:r>
      <w:r w:rsidRPr="00E458A6">
        <w:rPr>
          <w:sz w:val="28"/>
          <w:szCs w:val="28"/>
        </w:rPr>
        <w:t>видуальной и групповой работы с детьми, который постоянно пополняется и уточняется в зависимости от индивидуальных особенностей развития кажд</w:t>
      </w:r>
      <w:r w:rsidRPr="00E458A6">
        <w:rPr>
          <w:sz w:val="28"/>
          <w:szCs w:val="28"/>
        </w:rPr>
        <w:t>о</w:t>
      </w:r>
      <w:r w:rsidRPr="00E458A6">
        <w:rPr>
          <w:sz w:val="28"/>
          <w:szCs w:val="28"/>
        </w:rPr>
        <w:t>го воспитанника.</w:t>
      </w:r>
    </w:p>
    <w:p w:rsidR="002E618A" w:rsidRDefault="002E618A" w:rsidP="00DC7AA4">
      <w:pPr>
        <w:pStyle w:val="a3"/>
        <w:jc w:val="center"/>
        <w:rPr>
          <w:b/>
          <w:sz w:val="28"/>
          <w:szCs w:val="28"/>
          <w:lang w:val="ru-RU"/>
        </w:rPr>
      </w:pPr>
    </w:p>
    <w:p w:rsidR="002E618A" w:rsidRDefault="002E618A" w:rsidP="00DC7AA4">
      <w:pPr>
        <w:pStyle w:val="a3"/>
        <w:jc w:val="center"/>
        <w:rPr>
          <w:b/>
          <w:sz w:val="28"/>
          <w:szCs w:val="28"/>
          <w:lang w:val="ru-RU"/>
        </w:rPr>
      </w:pPr>
    </w:p>
    <w:p w:rsidR="002E618A" w:rsidRDefault="002E618A" w:rsidP="00DC7AA4">
      <w:pPr>
        <w:pStyle w:val="a3"/>
        <w:jc w:val="center"/>
        <w:rPr>
          <w:b/>
          <w:sz w:val="28"/>
          <w:szCs w:val="28"/>
          <w:lang w:val="ru-RU"/>
        </w:rPr>
      </w:pPr>
    </w:p>
    <w:p w:rsidR="002E618A" w:rsidRDefault="002E618A" w:rsidP="00DC7AA4">
      <w:pPr>
        <w:pStyle w:val="a3"/>
        <w:jc w:val="center"/>
        <w:rPr>
          <w:b/>
          <w:sz w:val="28"/>
          <w:szCs w:val="28"/>
          <w:lang w:val="ru-RU"/>
        </w:rPr>
      </w:pPr>
    </w:p>
    <w:p w:rsidR="002E618A" w:rsidRDefault="002E618A" w:rsidP="00DC7AA4">
      <w:pPr>
        <w:pStyle w:val="a3"/>
        <w:jc w:val="center"/>
        <w:rPr>
          <w:b/>
          <w:sz w:val="28"/>
          <w:szCs w:val="28"/>
          <w:lang w:val="ru-RU"/>
        </w:rPr>
      </w:pPr>
    </w:p>
    <w:p w:rsidR="00DC7AA4" w:rsidRPr="004B0723" w:rsidRDefault="00DC7AA4" w:rsidP="00DC7AA4">
      <w:pPr>
        <w:pStyle w:val="a3"/>
        <w:jc w:val="center"/>
        <w:rPr>
          <w:b/>
          <w:sz w:val="28"/>
          <w:szCs w:val="28"/>
          <w:lang w:val="ru-RU"/>
        </w:rPr>
      </w:pPr>
      <w:r w:rsidRPr="00F03CDE">
        <w:rPr>
          <w:b/>
          <w:sz w:val="28"/>
          <w:szCs w:val="28"/>
          <w:lang w:val="ru-RU"/>
        </w:rPr>
        <w:lastRenderedPageBreak/>
        <w:t>Уровень развития ребенка</w:t>
      </w:r>
      <w:r>
        <w:rPr>
          <w:b/>
          <w:sz w:val="28"/>
          <w:szCs w:val="28"/>
        </w:rPr>
        <w:t xml:space="preserve"> 2009-2011 </w:t>
      </w:r>
      <w:r>
        <w:rPr>
          <w:b/>
          <w:sz w:val="28"/>
          <w:szCs w:val="28"/>
          <w:lang w:val="ru-RU"/>
        </w:rPr>
        <w:t xml:space="preserve"> год</w:t>
      </w: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  <w:r w:rsidRPr="00EE4C4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676775" cy="2819400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Pr="00EE4C42" w:rsidRDefault="00DC7AA4" w:rsidP="00DC7A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3C6C52">
        <w:rPr>
          <w:sz w:val="28"/>
          <w:szCs w:val="28"/>
          <w:lang w:val="ru-RU"/>
        </w:rPr>
        <w:t>По результатам диагностики выявлено, что в 2009 году доля во</w:t>
      </w:r>
      <w:r w:rsidRPr="003C6C52">
        <w:rPr>
          <w:sz w:val="28"/>
          <w:szCs w:val="28"/>
          <w:lang w:val="ru-RU"/>
        </w:rPr>
        <w:t>с</w:t>
      </w:r>
      <w:r w:rsidRPr="003C6C52">
        <w:rPr>
          <w:sz w:val="28"/>
          <w:szCs w:val="28"/>
          <w:lang w:val="ru-RU"/>
        </w:rPr>
        <w:t>питанников имеющих высокий уровень развития составил 35%, средний ур</w:t>
      </w:r>
      <w:r w:rsidRPr="003C6C52">
        <w:rPr>
          <w:sz w:val="28"/>
          <w:szCs w:val="28"/>
          <w:lang w:val="ru-RU"/>
        </w:rPr>
        <w:t>о</w:t>
      </w:r>
      <w:r w:rsidRPr="003C6C52">
        <w:rPr>
          <w:sz w:val="28"/>
          <w:szCs w:val="28"/>
          <w:lang w:val="ru-RU"/>
        </w:rPr>
        <w:t>вень- 50%, низкий уровень-15%, в 2010 году высокий уровень развития  с</w:t>
      </w:r>
      <w:r w:rsidRPr="003C6C52">
        <w:rPr>
          <w:sz w:val="28"/>
          <w:szCs w:val="28"/>
          <w:lang w:val="ru-RU"/>
        </w:rPr>
        <w:t>о</w:t>
      </w:r>
      <w:r w:rsidRPr="003C6C52">
        <w:rPr>
          <w:sz w:val="28"/>
          <w:szCs w:val="28"/>
          <w:lang w:val="ru-RU"/>
        </w:rPr>
        <w:t>ставил 65%, средний-35%, низкий-0%, в 2011 году высокий уровень  составил-45%, средний уровень-40%, низкий уровень-15%. Виден темп прироста, что определяет положительную динамику.</w:t>
      </w:r>
    </w:p>
    <w:p w:rsidR="00DC7AA4" w:rsidRDefault="00DC7AA4">
      <w:pPr>
        <w:rPr>
          <w:sz w:val="28"/>
          <w:szCs w:val="28"/>
          <w:lang w:bidi="en-US"/>
        </w:rPr>
      </w:pPr>
      <w:r>
        <w:rPr>
          <w:sz w:val="28"/>
          <w:szCs w:val="28"/>
        </w:rPr>
        <w:br w:type="page"/>
      </w:r>
    </w:p>
    <w:p w:rsidR="00DC7AA4" w:rsidRDefault="00DC7AA4" w:rsidP="00DC7AA4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Доля воспитанников</w:t>
      </w:r>
      <w:r w:rsidRPr="00850052">
        <w:rPr>
          <w:b/>
          <w:sz w:val="28"/>
          <w:szCs w:val="28"/>
          <w:lang w:val="ru-RU"/>
        </w:rPr>
        <w:t xml:space="preserve"> имеющих высокий уровень</w:t>
      </w:r>
      <w:r>
        <w:rPr>
          <w:b/>
          <w:sz w:val="28"/>
          <w:szCs w:val="28"/>
          <w:lang w:val="ru-RU"/>
        </w:rPr>
        <w:t xml:space="preserve"> развития </w:t>
      </w:r>
    </w:p>
    <w:p w:rsidR="00DC7AA4" w:rsidRPr="00850052" w:rsidRDefault="00DC7AA4" w:rsidP="00DC7AA4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2008-2011 г.г.</w:t>
      </w:r>
    </w:p>
    <w:p w:rsidR="00DC7AA4" w:rsidRPr="006B1466" w:rsidRDefault="00DC7AA4" w:rsidP="00DC7AA4">
      <w:pPr>
        <w:pStyle w:val="a3"/>
        <w:rPr>
          <w:b/>
          <w:sz w:val="28"/>
          <w:szCs w:val="28"/>
          <w:lang w:val="ru-RU"/>
        </w:rPr>
      </w:pPr>
      <w:r w:rsidRPr="00850052">
        <w:rPr>
          <w:b/>
          <w:sz w:val="28"/>
          <w:szCs w:val="28"/>
          <w:lang w:val="ru-RU"/>
        </w:rPr>
        <w:t xml:space="preserve">                                    </w:t>
      </w:r>
      <w:r>
        <w:rPr>
          <w:b/>
          <w:sz w:val="28"/>
          <w:szCs w:val="28"/>
          <w:lang w:val="ru-RU"/>
        </w:rPr>
        <w:t xml:space="preserve">      </w:t>
      </w:r>
    </w:p>
    <w:tbl>
      <w:tblPr>
        <w:tblStyle w:val="a4"/>
        <w:tblpPr w:leftFromText="180" w:rightFromText="180" w:vertAnchor="page" w:horzAnchor="margin" w:tblpXSpec="center" w:tblpY="2461"/>
        <w:tblW w:w="9958" w:type="dxa"/>
        <w:tblLayout w:type="fixed"/>
        <w:tblLook w:val="04A0"/>
      </w:tblPr>
      <w:tblGrid>
        <w:gridCol w:w="389"/>
        <w:gridCol w:w="3073"/>
        <w:gridCol w:w="1035"/>
        <w:gridCol w:w="1164"/>
        <w:gridCol w:w="1163"/>
        <w:gridCol w:w="1034"/>
        <w:gridCol w:w="1034"/>
        <w:gridCol w:w="1066"/>
      </w:tblGrid>
      <w:tr w:rsidR="00DC7AA4" w:rsidTr="00913654">
        <w:trPr>
          <w:trHeight w:val="31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№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Название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раздела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программы</w:t>
            </w:r>
            <w:proofErr w:type="spellEnd"/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 – 2009</w:t>
            </w:r>
          </w:p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старшая</w:t>
            </w:r>
            <w:proofErr w:type="spellEnd"/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 – 2010</w:t>
            </w:r>
          </w:p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подготовительная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 – 2011</w:t>
            </w:r>
          </w:p>
          <w:p w:rsidR="00DC7AA4" w:rsidRPr="009075AC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старшая</w:t>
            </w:r>
          </w:p>
        </w:tc>
      </w:tr>
      <w:tr w:rsidR="00DC7AA4" w:rsidTr="00913654">
        <w:trPr>
          <w:trHeight w:val="144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Количество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детей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20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Количество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детей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20 (%)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Количество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детей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ru-RU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(%)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C42AB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AC42AB">
              <w:rPr>
                <w:rFonts w:eastAsia="Times New Roman" w:cstheme="minorHAnsi"/>
                <w:sz w:val="18"/>
                <w:szCs w:val="18"/>
                <w:lang w:val="ru-RU" w:eastAsia="ru-RU"/>
              </w:rPr>
              <w:t>Ребёнок и окружающий ми</w:t>
            </w:r>
            <w:proofErr w:type="gramStart"/>
            <w:r w:rsidRPr="00AC42AB">
              <w:rPr>
                <w:rFonts w:eastAsia="Times New Roman" w:cstheme="minorHAnsi"/>
                <w:sz w:val="18"/>
                <w:szCs w:val="18"/>
                <w:lang w:val="ru-RU" w:eastAsia="ru-RU"/>
              </w:rPr>
              <w:t>р</w:t>
            </w:r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>(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>Предметное окружение)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A0897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55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75AE6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 xml:space="preserve"> Э</w:t>
            </w:r>
            <w:r w:rsidRPr="00375AE6">
              <w:rPr>
                <w:rFonts w:eastAsia="Times New Roman" w:cstheme="minorHAnsi"/>
                <w:sz w:val="18"/>
                <w:szCs w:val="18"/>
                <w:lang w:val="ru-RU" w:eastAsia="ru-RU"/>
              </w:rPr>
              <w:t>кологическое</w:t>
            </w:r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 xml:space="preserve"> в</w:t>
            </w:r>
            <w:r w:rsidRPr="00375AE6">
              <w:rPr>
                <w:rFonts w:eastAsia="Times New Roman" w:cstheme="minorHAnsi"/>
                <w:sz w:val="18"/>
                <w:szCs w:val="18"/>
                <w:lang w:val="ru-RU" w:eastAsia="ru-RU"/>
              </w:rPr>
              <w:t>оспитание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A0897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75AE6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>Развитие речи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A0897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 xml:space="preserve">         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40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C42AB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>Ознакомление с художественной литературой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A0897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 xml:space="preserve">          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 xml:space="preserve">         45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C42AB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 w:rsidRPr="00375AE6">
              <w:rPr>
                <w:rFonts w:eastAsia="Times New Roman" w:cstheme="minorHAnsi"/>
                <w:sz w:val="18"/>
                <w:szCs w:val="18"/>
                <w:lang w:val="ru-RU" w:eastAsia="ru-RU"/>
              </w:rPr>
              <w:t>Формирование элементарных м</w:t>
            </w:r>
            <w:r w:rsidRPr="00375AE6">
              <w:rPr>
                <w:rFonts w:eastAsia="Times New Roman" w:cstheme="minorHAnsi"/>
                <w:sz w:val="18"/>
                <w:szCs w:val="18"/>
                <w:lang w:val="ru-RU" w:eastAsia="ru-RU"/>
              </w:rPr>
              <w:t>а</w:t>
            </w:r>
            <w:r w:rsidRPr="00375AE6">
              <w:rPr>
                <w:rFonts w:eastAsia="Times New Roman" w:cstheme="minorHAnsi"/>
                <w:sz w:val="18"/>
                <w:szCs w:val="18"/>
                <w:lang w:val="ru-RU" w:eastAsia="ru-RU"/>
              </w:rPr>
              <w:t xml:space="preserve">тематических представлений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A0897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 xml:space="preserve">    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 xml:space="preserve">  45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C42AB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>Рисование, лепка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A0897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 xml:space="preserve">        40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C42AB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ru-RU" w:eastAsia="ru-RU"/>
              </w:rPr>
              <w:t>Аппликация, конструирование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3A0897" w:rsidRDefault="00DC7AA4" w:rsidP="00913654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 xml:space="preserve">         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A71BEE" w:rsidRDefault="00DC7AA4" w:rsidP="00913654">
            <w:pPr>
              <w:pStyle w:val="a3"/>
              <w:jc w:val="both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ru-RU"/>
              </w:rPr>
              <w:t>35</w:t>
            </w:r>
          </w:p>
        </w:tc>
      </w:tr>
      <w:tr w:rsidR="00DC7AA4" w:rsidTr="00913654">
        <w:trPr>
          <w:trHeight w:val="31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Default="00DC7AA4" w:rsidP="00913654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9075AC" w:rsidRDefault="00DC7AA4" w:rsidP="00913654">
            <w:pPr>
              <w:pStyle w:val="a3"/>
              <w:jc w:val="both"/>
              <w:rPr>
                <w:rFonts w:eastAsia="Times New Roman" w:cstheme="minorHAnsi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Итог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38%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70%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A4" w:rsidRPr="00725B4C" w:rsidRDefault="00DC7AA4" w:rsidP="00913654">
            <w:pPr>
              <w:pStyle w:val="a3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 xml:space="preserve">                     46%</w:t>
            </w:r>
          </w:p>
        </w:tc>
      </w:tr>
    </w:tbl>
    <w:p w:rsidR="00DC7AA4" w:rsidRPr="009075AC" w:rsidRDefault="00DC7AA4" w:rsidP="00DC7AA4">
      <w:pPr>
        <w:pStyle w:val="a3"/>
        <w:rPr>
          <w:sz w:val="40"/>
          <w:szCs w:val="40"/>
          <w:lang w:val="ru-RU"/>
        </w:rPr>
      </w:pPr>
    </w:p>
    <w:p w:rsidR="00DC7AA4" w:rsidRDefault="00DC7AA4" w:rsidP="00DC7AA4">
      <w:pPr>
        <w:pStyle w:val="a3"/>
        <w:rPr>
          <w:sz w:val="40"/>
          <w:szCs w:val="4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712841"/>
            <wp:effectExtent l="19050" t="0" r="22225" b="1909"/>
            <wp:docPr id="2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40"/>
          <w:szCs w:val="40"/>
          <w:lang w:val="ru-RU"/>
        </w:rPr>
        <w:t xml:space="preserve">                                                      </w:t>
      </w:r>
    </w:p>
    <w:p w:rsidR="00DC7AA4" w:rsidRPr="006B0A26" w:rsidRDefault="00DC7AA4" w:rsidP="00DC7AA4">
      <w:pPr>
        <w:pStyle w:val="a3"/>
        <w:jc w:val="both"/>
        <w:rPr>
          <w:sz w:val="28"/>
          <w:szCs w:val="28"/>
          <w:lang w:val="ru-RU"/>
        </w:rPr>
      </w:pPr>
      <w:r w:rsidRPr="006B0A26">
        <w:rPr>
          <w:sz w:val="28"/>
          <w:szCs w:val="28"/>
          <w:lang w:val="ru-RU"/>
        </w:rPr>
        <w:t>По результатам педагогической диагностики по разделам программы выя</w:t>
      </w:r>
      <w:r w:rsidRPr="006B0A26">
        <w:rPr>
          <w:sz w:val="28"/>
          <w:szCs w:val="28"/>
          <w:lang w:val="ru-RU"/>
        </w:rPr>
        <w:t>в</w:t>
      </w:r>
      <w:r w:rsidRPr="006B0A26">
        <w:rPr>
          <w:sz w:val="28"/>
          <w:szCs w:val="28"/>
          <w:lang w:val="ru-RU"/>
        </w:rPr>
        <w:t>лено, что доля воспитанников  имеющих высокий уровень развития 2009 г</w:t>
      </w:r>
      <w:r w:rsidRPr="006B0A26">
        <w:rPr>
          <w:sz w:val="28"/>
          <w:szCs w:val="28"/>
          <w:lang w:val="ru-RU"/>
        </w:rPr>
        <w:t>о</w:t>
      </w:r>
      <w:r w:rsidRPr="006B0A26">
        <w:rPr>
          <w:sz w:val="28"/>
          <w:szCs w:val="28"/>
          <w:lang w:val="ru-RU"/>
        </w:rPr>
        <w:t>ду составила 38%, 2010 году-70%, 2011 году-46%, что определяет полож</w:t>
      </w:r>
      <w:r w:rsidRPr="006B0A26">
        <w:rPr>
          <w:sz w:val="28"/>
          <w:szCs w:val="28"/>
          <w:lang w:val="ru-RU"/>
        </w:rPr>
        <w:t>и</w:t>
      </w:r>
      <w:r w:rsidRPr="006B0A26">
        <w:rPr>
          <w:sz w:val="28"/>
          <w:szCs w:val="28"/>
          <w:lang w:val="ru-RU"/>
        </w:rPr>
        <w:t>тельную динамику. Динамика была достигнута за</w:t>
      </w:r>
      <w:r>
        <w:rPr>
          <w:sz w:val="28"/>
          <w:szCs w:val="28"/>
          <w:lang w:val="ru-RU"/>
        </w:rPr>
        <w:t xml:space="preserve"> счёт того, что образов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тельная деятельность проводилась </w:t>
      </w:r>
      <w:r w:rsidRPr="006B0A26">
        <w:rPr>
          <w:sz w:val="28"/>
          <w:szCs w:val="28"/>
          <w:lang w:val="ru-RU"/>
        </w:rPr>
        <w:t>в системе, использовались</w:t>
      </w:r>
      <w:r>
        <w:rPr>
          <w:sz w:val="28"/>
          <w:szCs w:val="28"/>
          <w:lang w:val="ru-RU"/>
        </w:rPr>
        <w:t xml:space="preserve"> </w:t>
      </w:r>
      <w:r w:rsidRPr="006B0A26">
        <w:rPr>
          <w:sz w:val="28"/>
          <w:szCs w:val="28"/>
          <w:lang w:val="ru-RU"/>
        </w:rPr>
        <w:t>разные техн</w:t>
      </w:r>
      <w:r w:rsidRPr="006B0A26">
        <w:rPr>
          <w:sz w:val="28"/>
          <w:szCs w:val="28"/>
          <w:lang w:val="ru-RU"/>
        </w:rPr>
        <w:t>о</w:t>
      </w:r>
      <w:r w:rsidRPr="006B0A26">
        <w:rPr>
          <w:sz w:val="28"/>
          <w:szCs w:val="28"/>
          <w:lang w:val="ru-RU"/>
        </w:rPr>
        <w:t xml:space="preserve">логии, приёмы и методы работы, проводилась индивидуальная работа с детьми.  </w:t>
      </w:r>
    </w:p>
    <w:p w:rsidR="00DC7AA4" w:rsidRPr="006B0A26" w:rsidRDefault="00DC7AA4" w:rsidP="00DC7AA4">
      <w:pPr>
        <w:pStyle w:val="a3"/>
        <w:jc w:val="both"/>
        <w:rPr>
          <w:sz w:val="28"/>
          <w:szCs w:val="28"/>
          <w:lang w:val="ru-RU"/>
        </w:rPr>
      </w:pPr>
    </w:p>
    <w:p w:rsidR="00DC7AA4" w:rsidRPr="00315E32" w:rsidRDefault="00DC7AA4" w:rsidP="00DC7AA4">
      <w:pPr>
        <w:pStyle w:val="a3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Доля воспитанников</w:t>
      </w:r>
      <w:r w:rsidRPr="00850052">
        <w:rPr>
          <w:b/>
          <w:sz w:val="28"/>
          <w:szCs w:val="28"/>
          <w:lang w:val="ru-RU"/>
        </w:rPr>
        <w:t xml:space="preserve"> имеющих высокий уровень</w:t>
      </w:r>
    </w:p>
    <w:p w:rsidR="00DC7AA4" w:rsidRPr="009D738A" w:rsidRDefault="00DC7AA4" w:rsidP="00DC7AA4">
      <w:pPr>
        <w:pStyle w:val="a3"/>
        <w:jc w:val="center"/>
        <w:rPr>
          <w:sz w:val="24"/>
          <w:szCs w:val="24"/>
          <w:lang w:val="ru-RU"/>
        </w:rPr>
      </w:pPr>
    </w:p>
    <w:p w:rsidR="00DC7AA4" w:rsidRPr="009D738A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Pr="009D738A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322824" cy="3800475"/>
            <wp:effectExtent l="19050" t="0" r="11176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Pr="00A60978" w:rsidRDefault="00DC7AA4" w:rsidP="00DC7AA4">
      <w:pPr>
        <w:pStyle w:val="a3"/>
        <w:rPr>
          <w:sz w:val="24"/>
          <w:szCs w:val="24"/>
        </w:rPr>
      </w:pPr>
    </w:p>
    <w:p w:rsidR="00DC7AA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Pr="00650C44" w:rsidRDefault="00DC7AA4" w:rsidP="00DC7A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</w:t>
      </w:r>
    </w:p>
    <w:p w:rsidR="00DC7AA4" w:rsidRPr="00650C44" w:rsidRDefault="00DC7AA4" w:rsidP="00DC7AA4">
      <w:pPr>
        <w:pStyle w:val="a3"/>
        <w:rPr>
          <w:sz w:val="24"/>
          <w:szCs w:val="24"/>
          <w:lang w:val="ru-RU"/>
        </w:rPr>
      </w:pPr>
    </w:p>
    <w:p w:rsidR="00DC7AA4" w:rsidRPr="00A60978" w:rsidRDefault="00DC7AA4" w:rsidP="00DC7AA4">
      <w:pPr>
        <w:pStyle w:val="a3"/>
        <w:jc w:val="both"/>
        <w:rPr>
          <w:sz w:val="28"/>
          <w:szCs w:val="28"/>
          <w:lang w:val="ru-RU"/>
        </w:rPr>
      </w:pPr>
      <w:r w:rsidRPr="001973AB">
        <w:rPr>
          <w:sz w:val="28"/>
          <w:szCs w:val="28"/>
          <w:lang w:val="ru-RU"/>
        </w:rPr>
        <w:t>По результатам педагогической деятельности выявлено, что в 2009 учебном году</w:t>
      </w:r>
      <w:r w:rsidRPr="00D14A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1973AB">
        <w:rPr>
          <w:sz w:val="28"/>
          <w:szCs w:val="28"/>
          <w:lang w:val="ru-RU"/>
        </w:rPr>
        <w:t>высокий уровень развития составил 35%, что соста</w:t>
      </w:r>
      <w:r>
        <w:rPr>
          <w:sz w:val="28"/>
          <w:szCs w:val="28"/>
          <w:lang w:val="ru-RU"/>
        </w:rPr>
        <w:t>вляет 7 человек из 20, в 2010 году -</w:t>
      </w:r>
      <w:r w:rsidRPr="00250F87">
        <w:rPr>
          <w:sz w:val="28"/>
          <w:szCs w:val="28"/>
          <w:lang w:val="ru-RU"/>
        </w:rPr>
        <w:t>65</w:t>
      </w:r>
      <w:r>
        <w:rPr>
          <w:sz w:val="28"/>
          <w:szCs w:val="28"/>
          <w:lang w:val="ru-RU"/>
        </w:rPr>
        <w:t>%, что составляет 1</w:t>
      </w:r>
      <w:r w:rsidRPr="00250F87">
        <w:rPr>
          <w:sz w:val="28"/>
          <w:szCs w:val="28"/>
          <w:lang w:val="ru-RU"/>
        </w:rPr>
        <w:t>3</w:t>
      </w:r>
      <w:r w:rsidRPr="001973AB">
        <w:rPr>
          <w:sz w:val="28"/>
          <w:szCs w:val="28"/>
          <w:lang w:val="ru-RU"/>
        </w:rPr>
        <w:t xml:space="preserve"> человек из 20, в 2011 г.- </w:t>
      </w:r>
      <w:r>
        <w:rPr>
          <w:sz w:val="28"/>
          <w:szCs w:val="28"/>
          <w:lang w:val="ru-RU"/>
        </w:rPr>
        <w:t>45%, что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ставляет  </w:t>
      </w:r>
      <w:r w:rsidRPr="001973AB">
        <w:rPr>
          <w:sz w:val="28"/>
          <w:szCs w:val="28"/>
          <w:lang w:val="ru-RU"/>
        </w:rPr>
        <w:t xml:space="preserve">9 человек </w:t>
      </w:r>
      <w:proofErr w:type="gramStart"/>
      <w:r w:rsidRPr="001973AB">
        <w:rPr>
          <w:sz w:val="28"/>
          <w:szCs w:val="28"/>
          <w:lang w:val="ru-RU"/>
        </w:rPr>
        <w:t>из</w:t>
      </w:r>
      <w:proofErr w:type="gramEnd"/>
      <w:r w:rsidRPr="001973AB">
        <w:rPr>
          <w:sz w:val="28"/>
          <w:szCs w:val="28"/>
          <w:lang w:val="ru-RU"/>
        </w:rPr>
        <w:t xml:space="preserve"> 20.</w:t>
      </w:r>
      <w:r w:rsidRPr="00A60978">
        <w:rPr>
          <w:sz w:val="28"/>
          <w:szCs w:val="28"/>
          <w:lang w:val="ru-RU"/>
        </w:rPr>
        <w:t xml:space="preserve"> </w:t>
      </w:r>
      <w:r w:rsidRPr="006B0A26">
        <w:rPr>
          <w:sz w:val="28"/>
          <w:szCs w:val="28"/>
          <w:lang w:val="ru-RU"/>
        </w:rPr>
        <w:t>Сравнивая результаты за период май 2009 год</w:t>
      </w:r>
      <w:r w:rsidRPr="00A609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A60978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старшая группа)</w:t>
      </w:r>
      <w:r w:rsidRPr="006B0A26">
        <w:rPr>
          <w:sz w:val="28"/>
          <w:szCs w:val="28"/>
          <w:lang w:val="ru-RU"/>
        </w:rPr>
        <w:t xml:space="preserve"> и май 2010 год</w:t>
      </w:r>
      <w:r w:rsidRPr="00B25E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(подготовительная к школе группа)</w:t>
      </w:r>
      <w:r w:rsidRPr="006B0A26">
        <w:rPr>
          <w:sz w:val="28"/>
          <w:szCs w:val="28"/>
          <w:lang w:val="ru-RU"/>
        </w:rPr>
        <w:t xml:space="preserve">  темп прироста по высокому уровню составил </w:t>
      </w:r>
      <w:r>
        <w:rPr>
          <w:sz w:val="28"/>
          <w:szCs w:val="28"/>
          <w:lang w:val="ru-RU"/>
        </w:rPr>
        <w:t xml:space="preserve"> 30%, за период май 2009 го</w:t>
      </w:r>
      <w:proofErr w:type="gramStart"/>
      <w:r>
        <w:rPr>
          <w:sz w:val="28"/>
          <w:szCs w:val="28"/>
          <w:lang w:val="ru-RU"/>
        </w:rPr>
        <w:t>д(</w:t>
      </w:r>
      <w:proofErr w:type="gramEnd"/>
      <w:r>
        <w:rPr>
          <w:sz w:val="28"/>
          <w:szCs w:val="28"/>
          <w:lang w:val="ru-RU"/>
        </w:rPr>
        <w:t xml:space="preserve">старшая группа) и  май 2011 год (старшая группа) -10%. </w:t>
      </w:r>
      <w:r w:rsidRPr="006B0A26">
        <w:rPr>
          <w:sz w:val="28"/>
          <w:szCs w:val="28"/>
          <w:lang w:val="ru-RU"/>
        </w:rPr>
        <w:t>. Динамика была достигнута за счёт того, что образовательная деятельность проводилась в системе, использовались разные технологии, приёмы и методы работы, пр</w:t>
      </w:r>
      <w:r w:rsidRPr="006B0A26">
        <w:rPr>
          <w:sz w:val="28"/>
          <w:szCs w:val="28"/>
          <w:lang w:val="ru-RU"/>
        </w:rPr>
        <w:t>о</w:t>
      </w:r>
      <w:r w:rsidRPr="006B0A26">
        <w:rPr>
          <w:sz w:val="28"/>
          <w:szCs w:val="28"/>
          <w:lang w:val="ru-RU"/>
        </w:rPr>
        <w:t xml:space="preserve">водилась индивидуальная работа с детьми. </w:t>
      </w:r>
    </w:p>
    <w:p w:rsidR="00DC7AA4" w:rsidRDefault="00DC7AA4">
      <w:pPr>
        <w:rPr>
          <w:sz w:val="28"/>
          <w:szCs w:val="28"/>
          <w:lang w:bidi="en-US"/>
        </w:rPr>
      </w:pPr>
      <w:r>
        <w:rPr>
          <w:sz w:val="28"/>
          <w:szCs w:val="28"/>
        </w:rPr>
        <w:br w:type="page"/>
      </w:r>
    </w:p>
    <w:p w:rsidR="002E618A" w:rsidRPr="00CB47CB" w:rsidRDefault="002E618A" w:rsidP="002E6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CB">
        <w:rPr>
          <w:rFonts w:ascii="Times New Roman" w:hAnsi="Times New Roman" w:cs="Times New Roman"/>
          <w:b/>
          <w:sz w:val="28"/>
          <w:szCs w:val="28"/>
        </w:rPr>
        <w:lastRenderedPageBreak/>
        <w:t>Позитивная динамика достижений воспитанников</w:t>
      </w:r>
    </w:p>
    <w:p w:rsidR="002E618A" w:rsidRPr="003B6C2F" w:rsidRDefault="002E618A" w:rsidP="002E618A">
      <w:pPr>
        <w:jc w:val="center"/>
        <w:rPr>
          <w:sz w:val="32"/>
          <w:szCs w:val="32"/>
          <w:lang w:val="en-US"/>
        </w:rPr>
      </w:pPr>
    </w:p>
    <w:p w:rsidR="002E618A" w:rsidRPr="00B25A9B" w:rsidRDefault="002E618A" w:rsidP="002E618A">
      <w:r>
        <w:t xml:space="preserve">                                                                                                                                                         </w:t>
      </w:r>
    </w:p>
    <w:p w:rsidR="002E618A" w:rsidRPr="00BB6B50" w:rsidRDefault="002E618A" w:rsidP="002E618A">
      <w:r w:rsidRPr="000C5559">
        <w:rPr>
          <w:noProof/>
          <w:lang w:eastAsia="ru-RU"/>
        </w:rPr>
        <w:drawing>
          <wp:inline distT="0" distB="0" distL="0" distR="0">
            <wp:extent cx="6583769" cy="3464944"/>
            <wp:effectExtent l="19050" t="0" r="26581" b="2156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618A" w:rsidRDefault="002E618A" w:rsidP="002E618A">
      <w:pPr>
        <w:rPr>
          <w:lang w:val="en-US"/>
        </w:rPr>
      </w:pPr>
    </w:p>
    <w:p w:rsidR="002E618A" w:rsidRPr="00087CDB" w:rsidRDefault="002E618A" w:rsidP="002E6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CDB">
        <w:rPr>
          <w:rFonts w:ascii="Times New Roman" w:hAnsi="Times New Roman" w:cs="Times New Roman"/>
          <w:sz w:val="28"/>
          <w:szCs w:val="28"/>
        </w:rPr>
        <w:t xml:space="preserve">По  результатам диагностики заметно прослеживается позитивная динамика достижений воспитанников, если в мае 2009 году  низкий уровень составил-15%, то в мае 2010 году-0%. </w:t>
      </w:r>
      <w:r>
        <w:rPr>
          <w:rFonts w:ascii="Times New Roman" w:hAnsi="Times New Roman" w:cs="Times New Roman"/>
          <w:sz w:val="28"/>
          <w:szCs w:val="28"/>
        </w:rPr>
        <w:t xml:space="preserve"> За счёт снижения</w:t>
      </w:r>
      <w:r w:rsidRPr="00087CDB">
        <w:rPr>
          <w:rFonts w:ascii="Times New Roman" w:hAnsi="Times New Roman" w:cs="Times New Roman"/>
          <w:sz w:val="28"/>
          <w:szCs w:val="28"/>
        </w:rPr>
        <w:t xml:space="preserve"> процентного соотношения низкого уровня в мае 2010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7CDB">
        <w:rPr>
          <w:rFonts w:ascii="Times New Roman" w:hAnsi="Times New Roman" w:cs="Times New Roman"/>
          <w:sz w:val="28"/>
          <w:szCs w:val="28"/>
        </w:rPr>
        <w:t xml:space="preserve">  повысился высокий уровень  знаний, ум</w:t>
      </w:r>
      <w:r w:rsidRPr="00087CDB">
        <w:rPr>
          <w:rFonts w:ascii="Times New Roman" w:hAnsi="Times New Roman" w:cs="Times New Roman"/>
          <w:sz w:val="28"/>
          <w:szCs w:val="28"/>
        </w:rPr>
        <w:t>е</w:t>
      </w:r>
      <w:r w:rsidRPr="00087CDB">
        <w:rPr>
          <w:rFonts w:ascii="Times New Roman" w:hAnsi="Times New Roman" w:cs="Times New Roman"/>
          <w:sz w:val="28"/>
          <w:szCs w:val="28"/>
        </w:rPr>
        <w:t xml:space="preserve">ний и навыков воспитанников на 30%, он составил 65%. </w:t>
      </w:r>
      <w:r>
        <w:rPr>
          <w:rFonts w:ascii="Times New Roman" w:hAnsi="Times New Roman" w:cs="Times New Roman"/>
          <w:sz w:val="28"/>
          <w:szCs w:val="28"/>
        </w:rPr>
        <w:t>В общей сложности средний и высокий уровень в мае 2009 году составил 85%,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17 человек из 20, а в мае 2010 году – 100%, что составляет 20 человек из 20.</w:t>
      </w:r>
      <w:r w:rsidRPr="00CB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CDB">
        <w:rPr>
          <w:rFonts w:ascii="Times New Roman" w:hAnsi="Times New Roman" w:cs="Times New Roman"/>
          <w:sz w:val="28"/>
          <w:szCs w:val="28"/>
        </w:rPr>
        <w:t>Динамика была достигнута</w:t>
      </w:r>
      <w:r>
        <w:rPr>
          <w:rFonts w:ascii="Times New Roman" w:hAnsi="Times New Roman" w:cs="Times New Roman"/>
          <w:sz w:val="28"/>
          <w:szCs w:val="28"/>
        </w:rPr>
        <w:t xml:space="preserve"> благодаря тому</w:t>
      </w:r>
      <w:r w:rsidRPr="00087CDB">
        <w:rPr>
          <w:rFonts w:ascii="Times New Roman" w:hAnsi="Times New Roman" w:cs="Times New Roman"/>
          <w:sz w:val="28"/>
          <w:szCs w:val="28"/>
        </w:rPr>
        <w:t>, что образовательная деятел</w:t>
      </w:r>
      <w:r w:rsidRPr="00087CDB">
        <w:rPr>
          <w:rFonts w:ascii="Times New Roman" w:hAnsi="Times New Roman" w:cs="Times New Roman"/>
          <w:sz w:val="28"/>
          <w:szCs w:val="28"/>
        </w:rPr>
        <w:t>ь</w:t>
      </w:r>
      <w:r w:rsidRPr="00087CDB">
        <w:rPr>
          <w:rFonts w:ascii="Times New Roman" w:hAnsi="Times New Roman" w:cs="Times New Roman"/>
          <w:sz w:val="28"/>
          <w:szCs w:val="28"/>
        </w:rPr>
        <w:t>ность проводилась в системе, использовались разные технологии, приёмы и методы работы, проводилась индивидуальная работа с детьми.</w:t>
      </w:r>
    </w:p>
    <w:p w:rsidR="002E618A" w:rsidRPr="00087CDB" w:rsidRDefault="002E618A" w:rsidP="002E618A">
      <w:pPr>
        <w:jc w:val="both"/>
        <w:rPr>
          <w:sz w:val="28"/>
          <w:szCs w:val="28"/>
        </w:rPr>
      </w:pPr>
    </w:p>
    <w:p w:rsidR="002E618A" w:rsidRPr="00087CDB" w:rsidRDefault="002E618A" w:rsidP="002E618A">
      <w:pPr>
        <w:jc w:val="both"/>
        <w:rPr>
          <w:sz w:val="28"/>
          <w:szCs w:val="28"/>
        </w:rPr>
      </w:pPr>
    </w:p>
    <w:p w:rsidR="002E618A" w:rsidRPr="00F34A80" w:rsidRDefault="002E618A" w:rsidP="002E618A">
      <w:pPr>
        <w:rPr>
          <w:b/>
        </w:rPr>
      </w:pPr>
    </w:p>
    <w:p w:rsidR="002E618A" w:rsidRDefault="002E618A" w:rsidP="002E618A">
      <w:r w:rsidRPr="00BB6B50">
        <w:rPr>
          <w:noProof/>
          <w:lang w:eastAsia="ru-RU"/>
        </w:rPr>
        <w:lastRenderedPageBreak/>
        <w:drawing>
          <wp:inline distT="0" distB="0" distL="0" distR="0">
            <wp:extent cx="6252092" cy="4124163"/>
            <wp:effectExtent l="19050" t="0" r="1535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618A" w:rsidRDefault="002E618A" w:rsidP="002E618A"/>
    <w:p w:rsidR="002E618A" w:rsidRDefault="002E618A" w:rsidP="002E618A"/>
    <w:p w:rsidR="002E618A" w:rsidRDefault="002E618A" w:rsidP="002E618A"/>
    <w:p w:rsidR="002E618A" w:rsidRPr="00690C02" w:rsidRDefault="002E618A" w:rsidP="002E6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C02">
        <w:rPr>
          <w:rFonts w:ascii="Times New Roman" w:hAnsi="Times New Roman" w:cs="Times New Roman"/>
          <w:sz w:val="28"/>
          <w:szCs w:val="28"/>
        </w:rPr>
        <w:t>По данным результатам диагностики заметно прослеживается позитивная динамика достижений воспитанников, если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90C02">
        <w:rPr>
          <w:rFonts w:ascii="Times New Roman" w:hAnsi="Times New Roman" w:cs="Times New Roman"/>
          <w:sz w:val="28"/>
          <w:szCs w:val="28"/>
        </w:rPr>
        <w:t xml:space="preserve"> сентябре 2010 году  низкий уровень составил 30%, то в мае 2011 году -</w:t>
      </w:r>
      <w:r>
        <w:rPr>
          <w:rFonts w:ascii="Times New Roman" w:hAnsi="Times New Roman" w:cs="Times New Roman"/>
          <w:sz w:val="28"/>
          <w:szCs w:val="28"/>
        </w:rPr>
        <w:t>15%. За счёт снижения</w:t>
      </w:r>
      <w:r w:rsidRPr="00690C02">
        <w:rPr>
          <w:rFonts w:ascii="Times New Roman" w:hAnsi="Times New Roman" w:cs="Times New Roman"/>
          <w:sz w:val="28"/>
          <w:szCs w:val="28"/>
        </w:rPr>
        <w:t xml:space="preserve"> процен</w:t>
      </w:r>
      <w:r w:rsidRPr="00690C02">
        <w:rPr>
          <w:rFonts w:ascii="Times New Roman" w:hAnsi="Times New Roman" w:cs="Times New Roman"/>
          <w:sz w:val="28"/>
          <w:szCs w:val="28"/>
        </w:rPr>
        <w:t>т</w:t>
      </w:r>
      <w:r w:rsidRPr="00690C02">
        <w:rPr>
          <w:rFonts w:ascii="Times New Roman" w:hAnsi="Times New Roman" w:cs="Times New Roman"/>
          <w:sz w:val="28"/>
          <w:szCs w:val="28"/>
        </w:rPr>
        <w:t>ного соотношения низкого уровня</w:t>
      </w:r>
      <w:r>
        <w:rPr>
          <w:rFonts w:ascii="Times New Roman" w:hAnsi="Times New Roman" w:cs="Times New Roman"/>
          <w:sz w:val="28"/>
          <w:szCs w:val="28"/>
        </w:rPr>
        <w:t xml:space="preserve"> в мае 2011 году,</w:t>
      </w:r>
      <w:r w:rsidRPr="00690C02">
        <w:rPr>
          <w:rFonts w:ascii="Times New Roman" w:hAnsi="Times New Roman" w:cs="Times New Roman"/>
          <w:sz w:val="28"/>
          <w:szCs w:val="28"/>
        </w:rPr>
        <w:t xml:space="preserve">  повысился высокий ур</w:t>
      </w:r>
      <w:r w:rsidRPr="00690C02">
        <w:rPr>
          <w:rFonts w:ascii="Times New Roman" w:hAnsi="Times New Roman" w:cs="Times New Roman"/>
          <w:sz w:val="28"/>
          <w:szCs w:val="28"/>
        </w:rPr>
        <w:t>о</w:t>
      </w:r>
      <w:r w:rsidRPr="00690C02">
        <w:rPr>
          <w:rFonts w:ascii="Times New Roman" w:hAnsi="Times New Roman" w:cs="Times New Roman"/>
          <w:sz w:val="28"/>
          <w:szCs w:val="28"/>
        </w:rPr>
        <w:t>вень  знаний, умений и навыков воспитанников на 25%, он составляет 45%.</w:t>
      </w:r>
      <w:r>
        <w:rPr>
          <w:rFonts w:ascii="Times New Roman" w:hAnsi="Times New Roman" w:cs="Times New Roman"/>
          <w:sz w:val="28"/>
          <w:szCs w:val="28"/>
        </w:rPr>
        <w:t xml:space="preserve"> В общей сложности средний и высокий уровень в сентябре 2010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 70%, что составляет 14 человек из 20, а в мае 2011 году – 85%, что составляет 17 человек из 20.</w:t>
      </w:r>
      <w:r w:rsidRPr="00CB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C02">
        <w:rPr>
          <w:rFonts w:ascii="Times New Roman" w:hAnsi="Times New Roman" w:cs="Times New Roman"/>
          <w:sz w:val="28"/>
          <w:szCs w:val="28"/>
        </w:rPr>
        <w:t>Динами</w:t>
      </w:r>
      <w:r>
        <w:rPr>
          <w:rFonts w:ascii="Times New Roman" w:hAnsi="Times New Roman" w:cs="Times New Roman"/>
          <w:sz w:val="28"/>
          <w:szCs w:val="28"/>
        </w:rPr>
        <w:t>ка была достигнута  благодаря тому</w:t>
      </w:r>
      <w:r w:rsidRPr="00690C02">
        <w:rPr>
          <w:rFonts w:ascii="Times New Roman" w:hAnsi="Times New Roman" w:cs="Times New Roman"/>
          <w:sz w:val="28"/>
          <w:szCs w:val="28"/>
        </w:rPr>
        <w:t>, что образов</w:t>
      </w:r>
      <w:r w:rsidRPr="00690C02">
        <w:rPr>
          <w:rFonts w:ascii="Times New Roman" w:hAnsi="Times New Roman" w:cs="Times New Roman"/>
          <w:sz w:val="28"/>
          <w:szCs w:val="28"/>
        </w:rPr>
        <w:t>а</w:t>
      </w:r>
      <w:r w:rsidRPr="00690C02">
        <w:rPr>
          <w:rFonts w:ascii="Times New Roman" w:hAnsi="Times New Roman" w:cs="Times New Roman"/>
          <w:sz w:val="28"/>
          <w:szCs w:val="28"/>
        </w:rPr>
        <w:t>тельная деятельность проводилась в системе, использовались разные техн</w:t>
      </w:r>
      <w:r w:rsidRPr="00690C02">
        <w:rPr>
          <w:rFonts w:ascii="Times New Roman" w:hAnsi="Times New Roman" w:cs="Times New Roman"/>
          <w:sz w:val="28"/>
          <w:szCs w:val="28"/>
        </w:rPr>
        <w:t>о</w:t>
      </w:r>
      <w:r w:rsidRPr="00690C02">
        <w:rPr>
          <w:rFonts w:ascii="Times New Roman" w:hAnsi="Times New Roman" w:cs="Times New Roman"/>
          <w:sz w:val="28"/>
          <w:szCs w:val="28"/>
        </w:rPr>
        <w:t>логии,  приёмы и методы работы, проводилась индивидуальная работа с детьми.</w:t>
      </w:r>
    </w:p>
    <w:p w:rsidR="002E618A" w:rsidRDefault="002E618A">
      <w:pPr>
        <w:rPr>
          <w:sz w:val="28"/>
          <w:szCs w:val="28"/>
          <w:lang w:bidi="en-US"/>
        </w:rPr>
      </w:pPr>
      <w:r>
        <w:rPr>
          <w:sz w:val="28"/>
          <w:szCs w:val="28"/>
        </w:rPr>
        <w:br w:type="page"/>
      </w:r>
    </w:p>
    <w:p w:rsidR="002E618A" w:rsidRP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61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Организация педагогом студийно - кружковой работы</w:t>
      </w:r>
    </w:p>
    <w:p w:rsidR="002E618A" w:rsidRPr="002E618A" w:rsidRDefault="002E618A" w:rsidP="002E61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18A">
        <w:rPr>
          <w:rFonts w:ascii="Times New Roman" w:hAnsi="Times New Roman" w:cs="Times New Roman"/>
          <w:sz w:val="28"/>
          <w:szCs w:val="28"/>
          <w:lang w:val="ru-RU"/>
        </w:rPr>
        <w:t>Воспитатель Мельничук Е.П. входит в состав участников регионального эк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перимента «Эффективность образовательных технологий личностно-ориентированного развивающего образования  в комплексной программе развития и воспитания дошкольников « Детский сад 2100»(в рамках Образ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вательной системы «Школа 2100). Направление её работы с детьми – инфо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матика.  Для реализации работы по данному разделу был  организован  кр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жок «Информатика». Программа рассчитана на старших дошкольников на два года обучения. Количество занятий – 32, проводятся 2 раза в месяц. Пр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должительность занятий для старшей группы - 20-25 минут, для подготов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тельной к школе группы - 25-30 минут. Программа для дошкольников очень интересна, уникальна, доступна. Для неё характерны специфические задачи обучения дошкольников информатике. Их можно разделить на три группы:</w:t>
      </w:r>
    </w:p>
    <w:p w:rsidR="002E618A" w:rsidRPr="002E618A" w:rsidRDefault="002E618A" w:rsidP="002E61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18A">
        <w:rPr>
          <w:rFonts w:ascii="Times New Roman" w:hAnsi="Times New Roman" w:cs="Times New Roman"/>
          <w:sz w:val="28"/>
          <w:szCs w:val="28"/>
          <w:lang w:val="ru-RU"/>
        </w:rPr>
        <w:t>1.Задачи, связанные с формированием умения строить информационные л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гические модели.</w:t>
      </w:r>
    </w:p>
    <w:p w:rsidR="002E618A" w:rsidRPr="002E618A" w:rsidRDefault="002E618A" w:rsidP="002E61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18A">
        <w:rPr>
          <w:rFonts w:ascii="Times New Roman" w:hAnsi="Times New Roman" w:cs="Times New Roman"/>
          <w:sz w:val="28"/>
          <w:szCs w:val="28"/>
          <w:lang w:val="ru-RU"/>
        </w:rPr>
        <w:t>2.Задачи, связанные с освоением базиса аппарата формальной логики, а та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же с формированием навыков использования этого аппарата для описания модели рассуждений.</w:t>
      </w:r>
    </w:p>
    <w:p w:rsidR="002E618A" w:rsidRPr="002E618A" w:rsidRDefault="002E618A" w:rsidP="002E61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18A">
        <w:rPr>
          <w:rFonts w:ascii="Times New Roman" w:hAnsi="Times New Roman" w:cs="Times New Roman"/>
          <w:sz w:val="28"/>
          <w:szCs w:val="28"/>
          <w:lang w:val="ru-RU"/>
        </w:rPr>
        <w:t>3. Задачи, с подготовкой к творческой созидательной деятельности, развит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E618A">
        <w:rPr>
          <w:rFonts w:ascii="Times New Roman" w:hAnsi="Times New Roman" w:cs="Times New Roman"/>
          <w:sz w:val="28"/>
          <w:szCs w:val="28"/>
          <w:lang w:val="ru-RU"/>
        </w:rPr>
        <w:t>ем фантазии и воображения.</w:t>
      </w:r>
    </w:p>
    <w:p w:rsidR="002E618A" w:rsidRPr="002E618A" w:rsidRDefault="002E618A" w:rsidP="002E6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18A">
        <w:rPr>
          <w:rFonts w:ascii="Times New Roman" w:hAnsi="Times New Roman" w:cs="Times New Roman"/>
          <w:sz w:val="28"/>
          <w:szCs w:val="28"/>
        </w:rPr>
        <w:t xml:space="preserve"> Целью данной программы является развитие  умения рассуждать строго и логически и одновременно на развитие фантазии и творческого воображения. Для решения поставленных целей и задач  используются  пособия: А.В. Г</w:t>
      </w:r>
      <w:r w:rsidRPr="002E618A">
        <w:rPr>
          <w:rFonts w:ascii="Times New Roman" w:hAnsi="Times New Roman" w:cs="Times New Roman"/>
          <w:sz w:val="28"/>
          <w:szCs w:val="28"/>
        </w:rPr>
        <w:t>о</w:t>
      </w:r>
      <w:r w:rsidRPr="002E618A">
        <w:rPr>
          <w:rFonts w:ascii="Times New Roman" w:hAnsi="Times New Roman" w:cs="Times New Roman"/>
          <w:sz w:val="28"/>
          <w:szCs w:val="28"/>
        </w:rPr>
        <w:t>рячева, Н.В. Ключ «Всё по полочкам», методические рекомендации и пос</w:t>
      </w:r>
      <w:r w:rsidRPr="002E618A">
        <w:rPr>
          <w:rFonts w:ascii="Times New Roman" w:hAnsi="Times New Roman" w:cs="Times New Roman"/>
          <w:sz w:val="28"/>
          <w:szCs w:val="28"/>
        </w:rPr>
        <w:t>о</w:t>
      </w:r>
      <w:r w:rsidRPr="002E618A">
        <w:rPr>
          <w:rFonts w:ascii="Times New Roman" w:hAnsi="Times New Roman" w:cs="Times New Roman"/>
          <w:sz w:val="28"/>
          <w:szCs w:val="28"/>
        </w:rPr>
        <w:t>бие для дошкольников «Всё по полочкам».</w:t>
      </w:r>
    </w:p>
    <w:p w:rsidR="002E618A" w:rsidRPr="002E618A" w:rsidRDefault="002E618A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2E618A">
        <w:rPr>
          <w:rFonts w:ascii="Times New Roman" w:hAnsi="Times New Roman" w:cs="Times New Roman"/>
          <w:sz w:val="28"/>
          <w:szCs w:val="28"/>
        </w:rPr>
        <w:br w:type="page"/>
      </w:r>
    </w:p>
    <w:p w:rsidR="002E618A" w:rsidRPr="002E618A" w:rsidRDefault="002E618A" w:rsidP="002E6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61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Доля воспитанников охваченных кружковой работой</w:t>
      </w:r>
    </w:p>
    <w:p w:rsidR="002E618A" w:rsidRPr="002E618A" w:rsidRDefault="002E618A" w:rsidP="002E6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E618A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4572000" cy="2743200"/>
            <wp:effectExtent l="19050" t="0" r="19050" b="0"/>
            <wp:wrapThrough wrapText="bothSides">
              <wp:wrapPolygon edited="0">
                <wp:start x="-90" y="0"/>
                <wp:lineTo x="-90" y="21600"/>
                <wp:lineTo x="21690" y="21600"/>
                <wp:lineTo x="21690" y="0"/>
                <wp:lineTo x="-90" y="0"/>
              </wp:wrapPolygon>
            </wp:wrapThrough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 w:rsidP="002E61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E618A" w:rsidRPr="002E618A" w:rsidRDefault="002E618A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2E618A">
        <w:rPr>
          <w:rFonts w:ascii="Times New Roman" w:hAnsi="Times New Roman" w:cs="Times New Roman"/>
          <w:sz w:val="28"/>
          <w:szCs w:val="28"/>
        </w:rPr>
        <w:br w:type="page"/>
      </w: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017D6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2E618A">
        <w:rPr>
          <w:rFonts w:ascii="Times New Roman" w:hAnsi="Times New Roman" w:cs="Times New Roman"/>
          <w:b/>
          <w:sz w:val="52"/>
          <w:szCs w:val="52"/>
          <w:lang w:val="ru-RU"/>
        </w:rPr>
        <w:t>Повышение квалификации</w:t>
      </w:r>
    </w:p>
    <w:p w:rsidR="002E618A" w:rsidRDefault="002E618A">
      <w:pPr>
        <w:rPr>
          <w:rFonts w:ascii="Times New Roman" w:hAnsi="Times New Roman" w:cs="Times New Roman"/>
          <w:b/>
          <w:sz w:val="52"/>
          <w:szCs w:val="52"/>
          <w:lang w:bidi="en-US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376576" w:rsidRPr="00376576" w:rsidRDefault="00376576" w:rsidP="003765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657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Повышение качества профессиональной деятельности</w:t>
      </w:r>
    </w:p>
    <w:p w:rsidR="00376576" w:rsidRPr="00376576" w:rsidRDefault="00376576" w:rsidP="003765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6576" w:rsidRPr="00376576" w:rsidRDefault="00376576" w:rsidP="00376576">
      <w:pPr>
        <w:pStyle w:val="a3"/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6576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tbl>
      <w:tblPr>
        <w:tblStyle w:val="a4"/>
        <w:tblW w:w="0" w:type="auto"/>
        <w:tblLook w:val="04A0"/>
      </w:tblPr>
      <w:tblGrid>
        <w:gridCol w:w="1517"/>
        <w:gridCol w:w="3755"/>
        <w:gridCol w:w="1946"/>
        <w:gridCol w:w="2353"/>
      </w:tblGrid>
      <w:tr w:rsidR="00376576" w:rsidRPr="00376576" w:rsidTr="00913654">
        <w:trPr>
          <w:trHeight w:val="1378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 пров</w:t>
            </w:r>
            <w:r w:rsidRPr="00376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376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</w:t>
            </w: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Мероприятия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Уровень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Подтверждающие документы</w:t>
            </w:r>
          </w:p>
        </w:tc>
      </w:tr>
      <w:tr w:rsidR="00376576" w:rsidRPr="00376576" w:rsidTr="00913654">
        <w:trPr>
          <w:trHeight w:val="20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2004 -  2005</w:t>
            </w: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программе</w:t>
            </w:r>
            <w:proofErr w:type="gramEnd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первого курса на научно – практическом семинаре: «Инновационные м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ханизмы в образовании на основе </w:t>
            </w:r>
            <w:proofErr w:type="spellStart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триз</w:t>
            </w:r>
            <w:proofErr w:type="spellEnd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педагогики»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Областной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</w:tc>
      </w:tr>
      <w:tr w:rsidR="00376576" w:rsidRPr="00376576" w:rsidTr="00913654">
        <w:tc>
          <w:tcPr>
            <w:tcW w:w="1526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2006</w:t>
            </w:r>
          </w:p>
        </w:tc>
        <w:tc>
          <w:tcPr>
            <w:tcW w:w="4111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 в ГОУ ДПО «Саратовском институте повышения квалиф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кации и переподготовки работн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образования» по дополн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профессиональной обр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зовательной программе повыш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квалификации педагогов </w:t>
            </w:r>
            <w:proofErr w:type="spellStart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предшкольного</w:t>
            </w:r>
            <w:proofErr w:type="spellEnd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541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Областной</w:t>
            </w:r>
          </w:p>
        </w:tc>
        <w:tc>
          <w:tcPr>
            <w:tcW w:w="2393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Свидетельство о           повышении квал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фикации</w:t>
            </w:r>
          </w:p>
        </w:tc>
      </w:tr>
      <w:tr w:rsidR="00376576" w:rsidRPr="00376576" w:rsidTr="00913654">
        <w:trPr>
          <w:trHeight w:val="1859"/>
        </w:trPr>
        <w:tc>
          <w:tcPr>
            <w:tcW w:w="1526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2010</w:t>
            </w:r>
          </w:p>
        </w:tc>
        <w:tc>
          <w:tcPr>
            <w:tcW w:w="4111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в «</w:t>
            </w:r>
            <w:proofErr w:type="spellStart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– методич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ском центре» </w:t>
            </w:r>
            <w:proofErr w:type="gramStart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Энгельса по т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ме: «Пользовательские навыки работы на компьютере»</w:t>
            </w:r>
          </w:p>
        </w:tc>
        <w:tc>
          <w:tcPr>
            <w:tcW w:w="1541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393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Удостоверение</w:t>
            </w:r>
          </w:p>
        </w:tc>
      </w:tr>
      <w:tr w:rsidR="00376576" w:rsidRPr="00376576" w:rsidTr="00913654">
        <w:trPr>
          <w:trHeight w:val="1900"/>
        </w:trPr>
        <w:tc>
          <w:tcPr>
            <w:tcW w:w="1526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2011</w:t>
            </w:r>
          </w:p>
        </w:tc>
        <w:tc>
          <w:tcPr>
            <w:tcW w:w="4111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в Саратовском институте повышения квалификации и п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реподготовки работников образ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по программе «Совреме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подходы к обновлению с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держания дошкольного образов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ния»  </w:t>
            </w:r>
          </w:p>
        </w:tc>
        <w:tc>
          <w:tcPr>
            <w:tcW w:w="1541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Областной</w:t>
            </w:r>
          </w:p>
        </w:tc>
        <w:tc>
          <w:tcPr>
            <w:tcW w:w="2393" w:type="dxa"/>
          </w:tcPr>
          <w:p w:rsidR="00376576" w:rsidRPr="00376576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п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вышении квалиф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кации</w:t>
            </w:r>
          </w:p>
        </w:tc>
      </w:tr>
    </w:tbl>
    <w:p w:rsidR="002E618A" w:rsidRPr="002E618A" w:rsidRDefault="002E618A" w:rsidP="002E61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6576" w:rsidRDefault="00376576">
      <w:r>
        <w:br w:type="page"/>
      </w: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6576">
        <w:rPr>
          <w:rFonts w:ascii="Times New Roman" w:hAnsi="Times New Roman" w:cs="Times New Roman"/>
          <w:b/>
          <w:sz w:val="52"/>
          <w:szCs w:val="52"/>
        </w:rPr>
        <w:t>Результаты</w:t>
      </w:r>
    </w:p>
    <w:p w:rsidR="00BC3621" w:rsidRDefault="00376576" w:rsidP="0037657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6576">
        <w:rPr>
          <w:rFonts w:ascii="Times New Roman" w:hAnsi="Times New Roman" w:cs="Times New Roman"/>
          <w:b/>
          <w:sz w:val="52"/>
          <w:szCs w:val="52"/>
        </w:rPr>
        <w:t>научно-методической деятельности</w:t>
      </w:r>
    </w:p>
    <w:p w:rsidR="00376576" w:rsidRDefault="0037657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376576" w:rsidRPr="00C91ECA" w:rsidRDefault="00376576" w:rsidP="00376576">
      <w:pPr>
        <w:pStyle w:val="a3"/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91ECA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Обобщение и распространение собственного педагогического опыта</w:t>
      </w:r>
    </w:p>
    <w:tbl>
      <w:tblPr>
        <w:tblStyle w:val="a4"/>
        <w:tblpPr w:leftFromText="180" w:rightFromText="180" w:vertAnchor="text" w:horzAnchor="margin" w:tblpY="356"/>
        <w:tblW w:w="0" w:type="auto"/>
        <w:tblLook w:val="04A0"/>
      </w:tblPr>
      <w:tblGrid>
        <w:gridCol w:w="1668"/>
        <w:gridCol w:w="3685"/>
        <w:gridCol w:w="1985"/>
        <w:gridCol w:w="2233"/>
      </w:tblGrid>
      <w:tr w:rsidR="00376576" w:rsidRPr="00C91ECA" w:rsidTr="00913654">
        <w:tc>
          <w:tcPr>
            <w:tcW w:w="1668" w:type="dxa"/>
          </w:tcPr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Год пр</w:t>
            </w:r>
            <w:r w:rsidRPr="00C91E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C91E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ведения</w:t>
            </w: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Мероприятия</w:t>
            </w:r>
          </w:p>
        </w:tc>
        <w:tc>
          <w:tcPr>
            <w:tcW w:w="1985" w:type="dxa"/>
          </w:tcPr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Уровень</w:t>
            </w:r>
          </w:p>
        </w:tc>
        <w:tc>
          <w:tcPr>
            <w:tcW w:w="2233" w:type="dxa"/>
          </w:tcPr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Подтверждающие документы</w:t>
            </w:r>
          </w:p>
        </w:tc>
      </w:tr>
      <w:tr w:rsidR="00376576" w:rsidRPr="00C91ECA" w:rsidTr="00913654">
        <w:trPr>
          <w:trHeight w:val="1641"/>
        </w:trPr>
        <w:tc>
          <w:tcPr>
            <w:tcW w:w="1668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2007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семинар «</w:t>
            </w:r>
            <w:proofErr w:type="spellStart"/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  <w:proofErr w:type="spellEnd"/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в условиях дополнительного образования»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Региональный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Сертификат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76576" w:rsidRPr="00C91ECA" w:rsidTr="00913654">
        <w:trPr>
          <w:trHeight w:val="1860"/>
        </w:trPr>
        <w:tc>
          <w:tcPr>
            <w:tcW w:w="1668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2008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объединение для воспитателей подготовительных к школе групп на тему «Обуч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грамоте старших дошкол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 в условиях ДОУ.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Программа</w:t>
            </w:r>
          </w:p>
        </w:tc>
      </w:tr>
      <w:tr w:rsidR="00376576" w:rsidRPr="00C91ECA" w:rsidTr="00913654">
        <w:trPr>
          <w:trHeight w:val="1290"/>
        </w:trPr>
        <w:tc>
          <w:tcPr>
            <w:tcW w:w="1668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2008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Экспериментальная мастерская «Практические советы педагогу </w:t>
            </w:r>
            <w:proofErr w:type="spellStart"/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предшкольного</w:t>
            </w:r>
            <w:proofErr w:type="spellEnd"/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образования»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Программа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76" w:rsidRPr="00C91ECA" w:rsidTr="00913654">
        <w:trPr>
          <w:trHeight w:val="1335"/>
        </w:trPr>
        <w:tc>
          <w:tcPr>
            <w:tcW w:w="1668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2009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професси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нального мастерства «Воспит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 года – 2009»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Сертификат</w:t>
            </w:r>
          </w:p>
        </w:tc>
      </w:tr>
      <w:tr w:rsidR="00376576" w:rsidRPr="00C91ECA" w:rsidTr="00913654">
        <w:tc>
          <w:tcPr>
            <w:tcW w:w="1668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2011</w:t>
            </w:r>
          </w:p>
        </w:tc>
        <w:tc>
          <w:tcPr>
            <w:tcW w:w="3685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исследовательский практикум «Портрет выпускника ДОУ»</w:t>
            </w:r>
          </w:p>
        </w:tc>
        <w:tc>
          <w:tcPr>
            <w:tcW w:w="1985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Региональный</w:t>
            </w:r>
          </w:p>
        </w:tc>
        <w:tc>
          <w:tcPr>
            <w:tcW w:w="2233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Сертификат         участия</w:t>
            </w:r>
          </w:p>
        </w:tc>
      </w:tr>
      <w:tr w:rsidR="00376576" w:rsidRPr="00C91ECA" w:rsidTr="00913654">
        <w:trPr>
          <w:trHeight w:val="2976"/>
        </w:trPr>
        <w:tc>
          <w:tcPr>
            <w:tcW w:w="1668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2011</w:t>
            </w:r>
          </w:p>
        </w:tc>
        <w:tc>
          <w:tcPr>
            <w:tcW w:w="3685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опыта работы по Комплексной программе разв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и воспитания дошкольников в Образовательной системе (« Школа 2100») под редакцией А.А. Леонтьева, в МДОУ «Де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комбинированного вида №67»</w:t>
            </w:r>
          </w:p>
        </w:tc>
        <w:tc>
          <w:tcPr>
            <w:tcW w:w="1985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3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Справка</w:t>
            </w:r>
          </w:p>
        </w:tc>
      </w:tr>
      <w:tr w:rsidR="00376576" w:rsidRPr="00C91ECA" w:rsidTr="00913654">
        <w:trPr>
          <w:trHeight w:val="422"/>
        </w:trPr>
        <w:tc>
          <w:tcPr>
            <w:tcW w:w="1668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сетевом взаимодейс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вии детских садов </w:t>
            </w:r>
            <w:proofErr w:type="gramStart"/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Энгельса, апробирующих комплексную программу развития и воспит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дошкольников в Образов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системе (« Школа 2100»)</w:t>
            </w:r>
          </w:p>
        </w:tc>
        <w:tc>
          <w:tcPr>
            <w:tcW w:w="1985" w:type="dxa"/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Справка</w:t>
            </w:r>
          </w:p>
        </w:tc>
      </w:tr>
      <w:tr w:rsidR="00376576" w:rsidRPr="00C91ECA" w:rsidTr="00913654">
        <w:trPr>
          <w:trHeight w:val="2025"/>
        </w:trPr>
        <w:tc>
          <w:tcPr>
            <w:tcW w:w="1668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2011    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 конференция – 2011 г. Площадка руководителей ДОУ  Тема: «Учреждения д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 образования как пе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вая ступень непрерывного обр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зования: преемственность ФГТ и ФГОС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Программа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6576" w:rsidRPr="00C91ECA" w:rsidTr="00913654">
        <w:trPr>
          <w:trHeight w:val="2032"/>
        </w:trPr>
        <w:tc>
          <w:tcPr>
            <w:tcW w:w="16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9FFF9"/>
              </w:rPr>
              <w:t>XV</w:t>
            </w:r>
            <w:r w:rsidRPr="00D000E1">
              <w:rPr>
                <w:color w:val="000000"/>
                <w:sz w:val="27"/>
                <w:szCs w:val="27"/>
                <w:shd w:val="clear" w:color="auto" w:fill="F9FFF9"/>
                <w:lang w:val="ru-RU"/>
              </w:rPr>
              <w:t xml:space="preserve"> 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конференция по проблемам развития Образ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вательной системы «Школа 2100» на тему «Школа 2100» - образовательная система нового поколения»</w:t>
            </w: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76576" w:rsidRPr="00C91ECA" w:rsidRDefault="00376576" w:rsidP="00913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</w:tbl>
    <w:p w:rsidR="00376576" w:rsidRDefault="00376576" w:rsidP="00376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76" w:rsidRDefault="001C1876" w:rsidP="00376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76" w:rsidRDefault="001C1876" w:rsidP="00376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76" w:rsidRDefault="001C1876" w:rsidP="00376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76" w:rsidRDefault="001C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1876" w:rsidRPr="00010F2D" w:rsidRDefault="001C1876" w:rsidP="001C1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F2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Достижения воспитанников на конкурсных мероприятиях       художес</w:t>
      </w:r>
      <w:r w:rsidRPr="00010F2D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010F2D">
        <w:rPr>
          <w:rFonts w:ascii="Times New Roman" w:hAnsi="Times New Roman" w:cs="Times New Roman"/>
          <w:b/>
          <w:sz w:val="28"/>
          <w:szCs w:val="28"/>
          <w:lang w:val="ru-RU"/>
        </w:rPr>
        <w:t>венно – эстетической,  патриотической, экологической, краеведческой направленности, конкурсных спортивных мероприятиях</w:t>
      </w:r>
    </w:p>
    <w:p w:rsidR="001C1876" w:rsidRPr="00010F2D" w:rsidRDefault="001C1876" w:rsidP="001C1876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3"/>
        <w:tblW w:w="0" w:type="auto"/>
        <w:tblLook w:val="04A0"/>
      </w:tblPr>
      <w:tblGrid>
        <w:gridCol w:w="1668"/>
        <w:gridCol w:w="3685"/>
        <w:gridCol w:w="1985"/>
        <w:gridCol w:w="2233"/>
      </w:tblGrid>
      <w:tr w:rsidR="001C1876" w:rsidRPr="00010F2D" w:rsidTr="00DE51C8">
        <w:tc>
          <w:tcPr>
            <w:tcW w:w="1668" w:type="dxa"/>
          </w:tcPr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Год пр</w:t>
            </w:r>
            <w:r w:rsidRPr="00010F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010F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ведения</w:t>
            </w: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Мероприятия</w:t>
            </w:r>
          </w:p>
        </w:tc>
        <w:tc>
          <w:tcPr>
            <w:tcW w:w="1985" w:type="dxa"/>
          </w:tcPr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Уровень</w:t>
            </w:r>
          </w:p>
        </w:tc>
        <w:tc>
          <w:tcPr>
            <w:tcW w:w="2233" w:type="dxa"/>
          </w:tcPr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Подтверждающие документы</w:t>
            </w:r>
          </w:p>
        </w:tc>
      </w:tr>
      <w:tr w:rsidR="001C1876" w:rsidRPr="00010F2D" w:rsidTr="00DE51C8">
        <w:trPr>
          <w:trHeight w:val="1641"/>
        </w:trPr>
        <w:tc>
          <w:tcPr>
            <w:tcW w:w="1668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2008</w:t>
            </w: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– конкурс детского тво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чества «Алло, мы ищем таланты»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Грамота</w:t>
            </w:r>
          </w:p>
        </w:tc>
      </w:tr>
      <w:tr w:rsidR="001C1876" w:rsidRPr="00010F2D" w:rsidTr="00DE51C8">
        <w:trPr>
          <w:trHeight w:val="1860"/>
        </w:trPr>
        <w:tc>
          <w:tcPr>
            <w:tcW w:w="1668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2009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– конкурс детского тво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чества «Алло, мы ищем таланты»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степени</w:t>
            </w:r>
          </w:p>
        </w:tc>
      </w:tr>
      <w:tr w:rsidR="001C1876" w:rsidRPr="00010F2D" w:rsidTr="00DE51C8">
        <w:trPr>
          <w:trHeight w:val="1290"/>
        </w:trPr>
        <w:tc>
          <w:tcPr>
            <w:tcW w:w="1668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2010</w:t>
            </w: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9FFF9"/>
              </w:rPr>
              <w:t>XI</w:t>
            </w:r>
            <w:r w:rsidRPr="009A6254">
              <w:rPr>
                <w:color w:val="000000"/>
                <w:sz w:val="27"/>
                <w:szCs w:val="27"/>
                <w:shd w:val="clear" w:color="auto" w:fill="F9FFF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айонный фестиваль – ко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детского творчества «</w:t>
            </w:r>
            <w:proofErr w:type="spellStart"/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мовочка</w:t>
            </w:r>
            <w:proofErr w:type="spellEnd"/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 Грамота     </w:t>
            </w:r>
          </w:p>
        </w:tc>
      </w:tr>
      <w:tr w:rsidR="001C1876" w:rsidRPr="00010F2D" w:rsidTr="00DE51C8">
        <w:trPr>
          <w:trHeight w:val="1335"/>
        </w:trPr>
        <w:tc>
          <w:tcPr>
            <w:tcW w:w="1668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 Самые ловкие малыши – крепыши»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 Грамота     </w:t>
            </w:r>
          </w:p>
        </w:tc>
      </w:tr>
      <w:tr w:rsidR="001C1876" w:rsidRPr="00010F2D" w:rsidTr="00DE51C8">
        <w:tc>
          <w:tcPr>
            <w:tcW w:w="1668" w:type="dxa"/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2010</w:t>
            </w:r>
          </w:p>
        </w:tc>
        <w:tc>
          <w:tcPr>
            <w:tcW w:w="3685" w:type="dxa"/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– конкурс детского р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сунка «Дети против курения!»</w:t>
            </w: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Региональный</w:t>
            </w:r>
          </w:p>
        </w:tc>
        <w:tc>
          <w:tcPr>
            <w:tcW w:w="2233" w:type="dxa"/>
          </w:tcPr>
          <w:p w:rsidR="001C1876" w:rsidRPr="00010F2D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</w:t>
            </w:r>
          </w:p>
        </w:tc>
      </w:tr>
    </w:tbl>
    <w:p w:rsidR="001C1876" w:rsidRDefault="001C1876" w:rsidP="00376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76" w:rsidRDefault="001C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1876" w:rsidRDefault="001C1876" w:rsidP="00376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EF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участия педагога Мельничук Е.П.  в конкурсных м</w:t>
      </w:r>
      <w:r w:rsidRPr="005731EF">
        <w:rPr>
          <w:rFonts w:ascii="Times New Roman" w:hAnsi="Times New Roman" w:cs="Times New Roman"/>
          <w:b/>
          <w:sz w:val="28"/>
          <w:szCs w:val="28"/>
        </w:rPr>
        <w:t>е</w:t>
      </w:r>
      <w:r w:rsidRPr="005731EF">
        <w:rPr>
          <w:rFonts w:ascii="Times New Roman" w:hAnsi="Times New Roman" w:cs="Times New Roman"/>
          <w:b/>
          <w:sz w:val="28"/>
          <w:szCs w:val="28"/>
        </w:rPr>
        <w:t>роприятиях, программах, грантах, инновационных проектах, имеющих профессиональное значение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C1876" w:rsidRPr="005731EF" w:rsidTr="00DE51C8">
        <w:tc>
          <w:tcPr>
            <w:tcW w:w="2392" w:type="dxa"/>
          </w:tcPr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Год проведения</w:t>
            </w:r>
          </w:p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Мероприятия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Уровень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1876" w:rsidRPr="005731EF" w:rsidRDefault="001C1876" w:rsidP="00DE5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Подтверждающие   документы</w:t>
            </w:r>
          </w:p>
        </w:tc>
      </w:tr>
      <w:tr w:rsidR="001C1876" w:rsidRPr="005731EF" w:rsidTr="00DE51C8">
        <w:tc>
          <w:tcPr>
            <w:tcW w:w="2392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2009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профессионального мастерства «Восп</w:t>
            </w: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татель года – 2009»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Муниципальный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Сертификат</w:t>
            </w:r>
          </w:p>
        </w:tc>
      </w:tr>
      <w:tr w:rsidR="001C1876" w:rsidRPr="005731EF" w:rsidTr="00DE51C8">
        <w:tc>
          <w:tcPr>
            <w:tcW w:w="2392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2011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этап обл</w:t>
            </w: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стного конкурса «Лидеры дошкол</w:t>
            </w: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образования»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Региональный</w:t>
            </w:r>
          </w:p>
        </w:tc>
        <w:tc>
          <w:tcPr>
            <w:tcW w:w="2393" w:type="dxa"/>
          </w:tcPr>
          <w:p w:rsidR="001C1876" w:rsidRPr="005731EF" w:rsidRDefault="001C1876" w:rsidP="00DE51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Грамота</w:t>
            </w:r>
          </w:p>
        </w:tc>
      </w:tr>
    </w:tbl>
    <w:p w:rsidR="001C1876" w:rsidRPr="00376576" w:rsidRDefault="001C1876" w:rsidP="00376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1876" w:rsidRPr="00376576" w:rsidSect="00BC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991"/>
    <w:multiLevelType w:val="multilevel"/>
    <w:tmpl w:val="0BC4B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CFE3825"/>
    <w:multiLevelType w:val="hybridMultilevel"/>
    <w:tmpl w:val="93EC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17D6"/>
    <w:rsid w:val="00034567"/>
    <w:rsid w:val="001B4370"/>
    <w:rsid w:val="001C1876"/>
    <w:rsid w:val="002E618A"/>
    <w:rsid w:val="00376576"/>
    <w:rsid w:val="006360DB"/>
    <w:rsid w:val="00734079"/>
    <w:rsid w:val="00944777"/>
    <w:rsid w:val="00A017D6"/>
    <w:rsid w:val="00BC3621"/>
    <w:rsid w:val="00DC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7D6"/>
    <w:pPr>
      <w:spacing w:after="0" w:line="240" w:lineRule="auto"/>
    </w:pPr>
    <w:rPr>
      <w:lang w:val="en-US" w:bidi="en-US"/>
    </w:rPr>
  </w:style>
  <w:style w:type="table" w:styleId="a4">
    <w:name w:val="Table Grid"/>
    <w:basedOn w:val="a1"/>
    <w:uiPriority w:val="59"/>
    <w:rsid w:val="00A017D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017D6"/>
    <w:rPr>
      <w:color w:val="0000FF"/>
      <w:u w:val="single"/>
    </w:rPr>
  </w:style>
  <w:style w:type="character" w:customStyle="1" w:styleId="highlight">
    <w:name w:val="highlight"/>
    <w:basedOn w:val="a0"/>
    <w:rsid w:val="00A017D6"/>
  </w:style>
  <w:style w:type="paragraph" w:styleId="a6">
    <w:name w:val="Balloon Text"/>
    <w:basedOn w:val="a"/>
    <w:link w:val="a7"/>
    <w:uiPriority w:val="99"/>
    <w:semiHidden/>
    <w:unhideWhenUsed/>
    <w:rsid w:val="00DC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ik.my1.ru/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hyperlink" Target="http://dob.1september.ru/" TargetMode="External"/><Relationship Id="rId11" Type="http://schemas.openxmlformats.org/officeDocument/2006/relationships/hyperlink" Target="http://www.ivalex.vistcom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detsad-kitt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shvozrast.ru/index.htm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ataly\&#1056;&#1072;&#1073;&#1086;&#1095;&#1080;&#1081;%20&#1089;&#1090;&#1086;&#1083;\&#1051;&#1080;&#1089;&#1090;%20Microsoft%20Office%20Excel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ataly\&#1056;&#1072;&#1073;&#1086;&#1095;&#1080;&#1081;%20&#1089;&#1090;&#1086;&#1083;\&#1051;&#1080;&#1089;&#1090;%20Microsoft%20Office%20Excel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ataly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16293279022409"/>
          <c:y val="2.9279279279280014E-2"/>
          <c:w val="0.58655804480650808"/>
          <c:h val="0.72972972972972971"/>
        </c:manualLayout>
      </c:layout>
      <c:bar3D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'[Диаграмма в Microsoft Office Word]Лист1'!$A$28:$A$30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'[Диаграмма в Microsoft Office Word]Лист1'!$B$1:$B$3</c:f>
              <c:numCache>
                <c:formatCode>General</c:formatCode>
                <c:ptCount val="3"/>
                <c:pt idx="0">
                  <c:v>35</c:v>
                </c:pt>
                <c:pt idx="1">
                  <c:v>70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'[Диаграмма в Microsoft Office Word]Лист1'!$A$28:$A$30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'[Диаграмма в Microsoft Office Word]Лист1'!$C$1:$C$3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'[Диаграмма в Microsoft Office Word]Лист1'!$A$28:$A$30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'[Диаграмма в Microsoft Office Word]Лист1'!$D$1:$D$3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15</c:v>
                </c:pt>
              </c:numCache>
            </c:numRef>
          </c:val>
        </c:ser>
        <c:dLbls>
          <c:showVal val="1"/>
        </c:dLbls>
        <c:shape val="box"/>
        <c:axId val="98551680"/>
        <c:axId val="101274752"/>
        <c:axId val="0"/>
      </c:bar3DChart>
      <c:catAx>
        <c:axId val="98551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37270875763747963"/>
              <c:y val="0.8614864864864866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274752"/>
        <c:crosses val="autoZero"/>
        <c:auto val="1"/>
        <c:lblAlgn val="ctr"/>
        <c:lblOffset val="100"/>
        <c:tickLblSkip val="1"/>
        <c:tickMarkSkip val="1"/>
      </c:catAx>
      <c:valAx>
        <c:axId val="101274752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0916496945012137E-2"/>
              <c:y val="0.3986486486486538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5516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912423625255784"/>
          <c:y val="0.39527027027027889"/>
          <c:w val="0.2545824847250559"/>
          <c:h val="0.2162162162162185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9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519406945980501E-2"/>
          <c:y val="6.2499888764898807E-2"/>
          <c:w val="0.51356589147286758"/>
          <c:h val="0.73437500000001454"/>
        </c:manualLayout>
      </c:layout>
      <c:bar3DChart>
        <c:barDir val="col"/>
        <c:grouping val="clustered"/>
        <c:ser>
          <c:idx val="0"/>
          <c:order val="0"/>
          <c:tx>
            <c:v>Ребенок и окружающий мир (Предметное окружение)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4805659997508109E-3"/>
                  <c:y val="-3.5382145009944728E-4"/>
                </c:manualLayout>
              </c:layout>
              <c:showVal val="1"/>
            </c:dLbl>
            <c:dLbl>
              <c:idx val="1"/>
              <c:layout>
                <c:manualLayout>
                  <c:x val="1.8720145470243208E-4"/>
                  <c:y val="-9.5726238874198708E-3"/>
                </c:manualLayout>
              </c:layout>
              <c:showVal val="1"/>
            </c:dLbl>
            <c:dLbl>
              <c:idx val="2"/>
              <c:layout>
                <c:manualLayout>
                  <c:x val="-1.0210000830924478E-3"/>
                  <c:y val="-9.6765760352260106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45</c:v>
                </c:pt>
                <c:pt idx="1">
                  <c:v>75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v>Экологическое воспитание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0151721258950123E-3"/>
                  <c:y val="-6.5515760352255134E-3"/>
                </c:manualLayout>
              </c:layout>
              <c:showVal val="1"/>
            </c:dLbl>
            <c:dLbl>
              <c:idx val="1"/>
              <c:layout>
                <c:manualLayout>
                  <c:x val="5.7449550842242434E-3"/>
                  <c:y val="-9.5466358504688181E-3"/>
                </c:manualLayout>
              </c:layout>
              <c:showVal val="1"/>
            </c:dLbl>
            <c:dLbl>
              <c:idx val="2"/>
              <c:layout>
                <c:manualLayout>
                  <c:x val="4.5367535464290914E-3"/>
                  <c:y val="-3.465058799827409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Лист1!$C$1:$C$3</c:f>
              <c:numCache>
                <c:formatCode>General</c:formatCode>
                <c:ptCount val="3"/>
                <c:pt idx="0">
                  <c:v>55</c:v>
                </c:pt>
                <c:pt idx="1">
                  <c:v>80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v>Развитие речи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025157969507288E-2"/>
                  <c:y val="-1.156426738178478E-2"/>
                </c:manualLayout>
              </c:layout>
              <c:showVal val="1"/>
            </c:dLbl>
            <c:dLbl>
              <c:idx val="1"/>
              <c:layout>
                <c:manualLayout>
                  <c:x val="1.5630909920084271E-2"/>
                  <c:y val="-2.3882081782153806E-2"/>
                </c:manualLayout>
              </c:layout>
              <c:showVal val="1"/>
            </c:dLbl>
            <c:dLbl>
              <c:idx val="2"/>
              <c:layout>
                <c:manualLayout>
                  <c:x val="1.4422708382289521E-2"/>
                  <c:y val="-4.903827934483542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Лист1!$D$1:$D$3</c:f>
              <c:numCache>
                <c:formatCode>General</c:formatCode>
                <c:ptCount val="3"/>
                <c:pt idx="0">
                  <c:v>35</c:v>
                </c:pt>
                <c:pt idx="1">
                  <c:v>70</c:v>
                </c:pt>
                <c:pt idx="2">
                  <c:v>40</c:v>
                </c:pt>
              </c:numCache>
            </c:numRef>
          </c:val>
        </c:ser>
        <c:ser>
          <c:idx val="3"/>
          <c:order val="3"/>
          <c:tx>
            <c:v>Ознакомление с художественной литературой</c:v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254878730814404E-2"/>
                  <c:y val="-6.6030797524002524E-2"/>
                </c:manualLayout>
              </c:layout>
              <c:showVal val="1"/>
            </c:dLbl>
            <c:dLbl>
              <c:idx val="1"/>
              <c:layout>
                <c:manualLayout>
                  <c:x val="1.6860630681391583E-2"/>
                  <c:y val="-5.9598611924374427E-2"/>
                </c:manualLayout>
              </c:layout>
              <c:showVal val="1"/>
            </c:dLbl>
            <c:dLbl>
              <c:idx val="2"/>
              <c:layout>
                <c:manualLayout>
                  <c:x val="9.8384756552244747E-3"/>
                  <c:y val="-5.972882145010140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Лист1!$E$1:$E$3</c:f>
              <c:numCache>
                <c:formatCode>General</c:formatCode>
                <c:ptCount val="3"/>
                <c:pt idx="0">
                  <c:v>35</c:v>
                </c:pt>
                <c:pt idx="1">
                  <c:v>70</c:v>
                </c:pt>
                <c:pt idx="2">
                  <c:v>45</c:v>
                </c:pt>
              </c:numCache>
            </c:numRef>
          </c:val>
        </c:ser>
        <c:ser>
          <c:idx val="4"/>
          <c:order val="4"/>
          <c:tx>
            <c:v>Формирование элементарных математических представлений</c:v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936663368088065E-2"/>
                  <c:y val="-5.6681785560953345E-2"/>
                </c:manualLayout>
              </c:layout>
              <c:showVal val="1"/>
            </c:dLbl>
            <c:dLbl>
              <c:idx val="1"/>
              <c:layout>
                <c:manualLayout>
                  <c:x val="1.0790477334169239E-2"/>
                  <c:y val="-1.2749599961322721E-2"/>
                </c:manualLayout>
              </c:layout>
              <c:showVal val="1"/>
            </c:dLbl>
            <c:dLbl>
              <c:idx val="2"/>
              <c:layout>
                <c:manualLayout>
                  <c:x val="1.7334213780870158E-2"/>
                  <c:y val="-2.535382145009941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Лист1!$F$1:$F$3</c:f>
              <c:numCache>
                <c:formatCode>General</c:formatCode>
                <c:ptCount val="3"/>
                <c:pt idx="0">
                  <c:v>30</c:v>
                </c:pt>
                <c:pt idx="1">
                  <c:v>65</c:v>
                </c:pt>
                <c:pt idx="2">
                  <c:v>45</c:v>
                </c:pt>
              </c:numCache>
            </c:numRef>
          </c:val>
        </c:ser>
        <c:ser>
          <c:idx val="5"/>
          <c:order val="5"/>
          <c:tx>
            <c:v>Рисование, лепка</c:v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370554327981363E-2"/>
                  <c:y val="-6.6030797524002524E-2"/>
                </c:manualLayout>
              </c:layout>
              <c:showVal val="1"/>
            </c:dLbl>
            <c:dLbl>
              <c:idx val="1"/>
              <c:layout>
                <c:manualLayout>
                  <c:x val="4.7204923250702534E-3"/>
                  <c:y val="-0.11277558799827658"/>
                </c:manualLayout>
              </c:layout>
              <c:showVal val="1"/>
            </c:dLbl>
            <c:dLbl>
              <c:idx val="2"/>
              <c:layout>
                <c:manualLayout>
                  <c:x val="2.2891967410393035E-2"/>
                  <c:y val="-2.537980948705185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Лист1!$G$1:$G$3</c:f>
              <c:numCache>
                <c:formatCode>General</c:formatCode>
                <c:ptCount val="3"/>
                <c:pt idx="0">
                  <c:v>35</c:v>
                </c:pt>
                <c:pt idx="1">
                  <c:v>60</c:v>
                </c:pt>
                <c:pt idx="2">
                  <c:v>40</c:v>
                </c:pt>
              </c:numCache>
            </c:numRef>
          </c:val>
        </c:ser>
        <c:ser>
          <c:idx val="6"/>
          <c:order val="6"/>
          <c:tx>
            <c:v>Конструирование, аппликация</c:v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176369973006856E-2"/>
                  <c:y val="-3.1681785560955099E-2"/>
                </c:manualLayout>
              </c:layout>
              <c:showVal val="1"/>
            </c:dLbl>
            <c:dLbl>
              <c:idx val="1"/>
              <c:layout>
                <c:manualLayout>
                  <c:x val="1.8030183939088385E-2"/>
                  <c:y val="-3.1473611924372549E-2"/>
                </c:manualLayout>
              </c:layout>
              <c:showVal val="1"/>
            </c:dLbl>
            <c:dLbl>
              <c:idx val="2"/>
              <c:layout>
                <c:manualLayout>
                  <c:x val="1.4883997905169151E-2"/>
                  <c:y val="-4.057975240023181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Лист1!$H$1:$H$3</c:f>
              <c:numCache>
                <c:formatCode>General</c:formatCode>
                <c:ptCount val="3"/>
                <c:pt idx="0">
                  <c:v>30</c:v>
                </c:pt>
                <c:pt idx="1">
                  <c:v>70</c:v>
                </c:pt>
                <c:pt idx="2">
                  <c:v>35</c:v>
                </c:pt>
              </c:numCache>
            </c:numRef>
          </c:val>
        </c:ser>
        <c:dLbls>
          <c:showVal val="1"/>
        </c:dLbls>
        <c:shape val="box"/>
        <c:axId val="62965632"/>
        <c:axId val="62976000"/>
        <c:axId val="0"/>
      </c:bar3DChart>
      <c:catAx>
        <c:axId val="629656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29844961240310075"/>
              <c:y val="0.8781250000000185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976000"/>
        <c:crosses val="autoZero"/>
        <c:auto val="1"/>
        <c:lblAlgn val="ctr"/>
        <c:lblOffset val="100"/>
        <c:tickLblSkip val="1"/>
        <c:tickMarkSkip val="1"/>
      </c:catAx>
      <c:valAx>
        <c:axId val="629760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3255813953488382E-2"/>
              <c:y val="0.4031250000000000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965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1"/>
      <c:hPercent val="92"/>
      <c:rotY val="2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34020618556701"/>
          <c:y val="2.7439024390243906E-2"/>
          <c:w val="0.59793814432989689"/>
          <c:h val="0.78048780487804859"/>
        </c:manualLayout>
      </c:layout>
      <c:bar3D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Лист1!$A$1:$A$3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Лист1!$B$34:$D$34</c:f>
              <c:numCache>
                <c:formatCode>General</c:formatCode>
                <c:ptCount val="3"/>
                <c:pt idx="0">
                  <c:v>35</c:v>
                </c:pt>
                <c:pt idx="1">
                  <c:v>70</c:v>
                </c:pt>
                <c:pt idx="2">
                  <c:v>45</c:v>
                </c:pt>
              </c:numCache>
            </c:numRef>
          </c:val>
        </c:ser>
        <c:dLbls>
          <c:showVal val="1"/>
        </c:dLbls>
        <c:shape val="box"/>
        <c:axId val="64794624"/>
        <c:axId val="64796544"/>
        <c:axId val="0"/>
      </c:bar3DChart>
      <c:catAx>
        <c:axId val="64794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35257731958763538"/>
              <c:y val="0.88719512195120365"/>
            </c:manualLayout>
          </c:layout>
          <c:spPr>
            <a:noFill/>
            <a:ln w="25400">
              <a:noFill/>
            </a:ln>
          </c:spPr>
        </c:title>
        <c:numFmt formatCode="@" sourceLinked="0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796544"/>
        <c:crosses val="autoZero"/>
        <c:auto val="1"/>
        <c:lblAlgn val="ctr"/>
        <c:lblOffset val="100"/>
        <c:tickLblSkip val="1"/>
        <c:tickMarkSkip val="1"/>
      </c:catAx>
      <c:valAx>
        <c:axId val="64796544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989690721649492E-2"/>
              <c:y val="0.4329268292683081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794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402061855672462"/>
          <c:y val="0.46646341463414637"/>
          <c:w val="0.25773195876288629"/>
          <c:h val="6.707317073170732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6679170844771776"/>
          <c:y val="3.9560002916302142E-2"/>
          <c:w val="0.49466397076148388"/>
          <c:h val="0.47836504811898511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C00000"/>
            </a:solidFill>
          </c:spPr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0070C0"/>
              </a:solidFill>
            </c:spPr>
          </c:dPt>
          <c:dPt>
            <c:idx val="5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Лист1!$C$7:$C$12</c:f>
              <c:strCache>
                <c:ptCount val="6"/>
                <c:pt idx="0">
                  <c:v>май 2009 г.</c:v>
                </c:pt>
                <c:pt idx="1">
                  <c:v>май 2010 г.</c:v>
                </c:pt>
                <c:pt idx="2">
                  <c:v>май 2009 г.</c:v>
                </c:pt>
                <c:pt idx="3">
                  <c:v>май 2010 г.</c:v>
                </c:pt>
                <c:pt idx="4">
                  <c:v>май 2009 г.</c:v>
                </c:pt>
                <c:pt idx="5">
                  <c:v>май 2010 г.</c:v>
                </c:pt>
              </c:strCache>
            </c:strRef>
          </c:cat>
          <c:val>
            <c:numRef>
              <c:f>Лист1!$D$7:$D$12</c:f>
              <c:numCache>
                <c:formatCode>0%</c:formatCode>
                <c:ptCount val="6"/>
                <c:pt idx="0">
                  <c:v>0.35000000000000031</c:v>
                </c:pt>
                <c:pt idx="1">
                  <c:v>0.6500000000000018</c:v>
                </c:pt>
                <c:pt idx="2">
                  <c:v>0.5</c:v>
                </c:pt>
                <c:pt idx="3">
                  <c:v>0.35000000000000031</c:v>
                </c:pt>
                <c:pt idx="4">
                  <c:v>0.15000000000000024</c:v>
                </c:pt>
                <c:pt idx="5">
                  <c:v>0</c:v>
                </c:pt>
              </c:numCache>
            </c:numRef>
          </c:val>
        </c:ser>
        <c:shape val="box"/>
        <c:axId val="102956416"/>
        <c:axId val="35464320"/>
        <c:axId val="0"/>
      </c:bar3DChart>
      <c:catAx>
        <c:axId val="1029564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5464320"/>
        <c:crosses val="autoZero"/>
        <c:auto val="1"/>
        <c:lblAlgn val="ctr"/>
        <c:lblOffset val="100"/>
      </c:catAx>
      <c:valAx>
        <c:axId val="3546432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02956416"/>
        <c:crosses val="autoZero"/>
        <c:crossBetween val="between"/>
      </c:valAx>
    </c:plotArea>
    <c:legend>
      <c:legendPos val="r"/>
      <c:txPr>
        <a:bodyPr/>
        <a:lstStyle/>
        <a:p>
          <a:pPr>
            <a:defRPr sz="135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C00000"/>
            </a:solidFill>
          </c:spPr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0070C0"/>
              </a:solidFill>
            </c:spPr>
          </c:dPt>
          <c:dPt>
            <c:idx val="5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Лист1!$C$7:$C$12</c:f>
              <c:strCache>
                <c:ptCount val="6"/>
                <c:pt idx="0">
                  <c:v>сентябрь 2010 г.</c:v>
                </c:pt>
                <c:pt idx="1">
                  <c:v>май 2011 г.</c:v>
                </c:pt>
                <c:pt idx="2">
                  <c:v>сентябрь 2010 г.</c:v>
                </c:pt>
                <c:pt idx="3">
                  <c:v>май 2011 г.</c:v>
                </c:pt>
                <c:pt idx="4">
                  <c:v>сентябрь 2010 г.</c:v>
                </c:pt>
                <c:pt idx="5">
                  <c:v>май 2011 г.</c:v>
                </c:pt>
              </c:strCache>
            </c:strRef>
          </c:cat>
          <c:val>
            <c:numRef>
              <c:f>Лист1!$D$7:$D$12</c:f>
              <c:numCache>
                <c:formatCode>0%</c:formatCode>
                <c:ptCount val="6"/>
                <c:pt idx="0">
                  <c:v>0.2</c:v>
                </c:pt>
                <c:pt idx="1">
                  <c:v>0.45</c:v>
                </c:pt>
                <c:pt idx="2">
                  <c:v>0.5</c:v>
                </c:pt>
                <c:pt idx="3">
                  <c:v>0.4</c:v>
                </c:pt>
                <c:pt idx="4">
                  <c:v>0.30000000000000032</c:v>
                </c:pt>
                <c:pt idx="5">
                  <c:v>0.15000000000000024</c:v>
                </c:pt>
              </c:numCache>
            </c:numRef>
          </c:val>
        </c:ser>
        <c:shape val="box"/>
        <c:axId val="35486336"/>
        <c:axId val="35488128"/>
        <c:axId val="0"/>
      </c:bar3DChart>
      <c:catAx>
        <c:axId val="3548633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35488128"/>
        <c:crosses val="autoZero"/>
        <c:auto val="1"/>
        <c:lblAlgn val="ctr"/>
        <c:lblOffset val="100"/>
      </c:catAx>
      <c:valAx>
        <c:axId val="3548812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35486336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Количество детей в группе</c:v>
          </c:tx>
          <c:cat>
            <c:strRef>
              <c:f>Лист1!$A$4:$A$6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v>Количество детей посещающих кружок " Информатика"</c:v>
          </c:tx>
          <c:cat>
            <c:strRef>
              <c:f>Лист1!$A$4:$A$6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16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shape val="box"/>
        <c:axId val="64757120"/>
        <c:axId val="101422208"/>
        <c:axId val="0"/>
      </c:bar3DChart>
      <c:catAx>
        <c:axId val="64757120"/>
        <c:scaling>
          <c:orientation val="minMax"/>
        </c:scaling>
        <c:axPos val="b"/>
        <c:numFmt formatCode="General" sourceLinked="1"/>
        <c:tickLblPos val="nextTo"/>
        <c:crossAx val="101422208"/>
        <c:crosses val="autoZero"/>
        <c:auto val="1"/>
        <c:lblAlgn val="ctr"/>
        <c:lblOffset val="100"/>
      </c:catAx>
      <c:valAx>
        <c:axId val="101422208"/>
        <c:scaling>
          <c:orientation val="minMax"/>
        </c:scaling>
        <c:axPos val="l"/>
        <c:majorGridlines/>
        <c:numFmt formatCode="General" sourceLinked="1"/>
        <c:tickLblPos val="nextTo"/>
        <c:crossAx val="64757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263A-E31E-49C1-99FA-6A1CD2EC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31</Pages>
  <Words>5872</Words>
  <Characters>33476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2012-02-27T02:46:00Z</dcterms:created>
  <dcterms:modified xsi:type="dcterms:W3CDTF">2012-02-28T04:17:00Z</dcterms:modified>
</cp:coreProperties>
</file>