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BA" w:rsidRPr="00AC21CE" w:rsidRDefault="009732BA" w:rsidP="009732BA">
      <w:pPr>
        <w:rPr>
          <w:sz w:val="24"/>
          <w:szCs w:val="24"/>
        </w:rPr>
      </w:pPr>
      <w:r w:rsidRPr="00AC21CE">
        <w:rPr>
          <w:sz w:val="24"/>
          <w:szCs w:val="24"/>
        </w:rPr>
        <w:t>Из опыта работы.</w:t>
      </w:r>
    </w:p>
    <w:p w:rsidR="009732BA" w:rsidRPr="00AC21CE" w:rsidRDefault="009732BA" w:rsidP="009732BA">
      <w:pPr>
        <w:rPr>
          <w:sz w:val="24"/>
          <w:szCs w:val="24"/>
        </w:rPr>
      </w:pPr>
      <w:r w:rsidRPr="00AC21CE">
        <w:rPr>
          <w:sz w:val="24"/>
          <w:szCs w:val="24"/>
        </w:rPr>
        <w:t>Воспитатель второй категории МДОУ №15»Ручеек»</w:t>
      </w:r>
      <w:r w:rsidR="00AC21CE">
        <w:rPr>
          <w:sz w:val="24"/>
          <w:szCs w:val="24"/>
        </w:rPr>
        <w:t xml:space="preserve"> </w:t>
      </w:r>
      <w:r w:rsidRPr="00AC21CE">
        <w:rPr>
          <w:sz w:val="24"/>
          <w:szCs w:val="24"/>
        </w:rPr>
        <w:t xml:space="preserve"> </w:t>
      </w:r>
      <w:proofErr w:type="gramStart"/>
      <w:r w:rsidRPr="00AC21CE">
        <w:rPr>
          <w:sz w:val="24"/>
          <w:szCs w:val="24"/>
        </w:rPr>
        <w:t>г</w:t>
      </w:r>
      <w:proofErr w:type="gramEnd"/>
      <w:r w:rsidRPr="00AC21CE">
        <w:rPr>
          <w:sz w:val="24"/>
          <w:szCs w:val="24"/>
        </w:rPr>
        <w:t xml:space="preserve"> Ртищево Саратовской области, Балунова Елена Юрьевна.</w:t>
      </w:r>
    </w:p>
    <w:p w:rsidR="00A84CEA" w:rsidRPr="00AC21CE" w:rsidRDefault="009732BA">
      <w:pPr>
        <w:rPr>
          <w:b/>
          <w:color w:val="C0504D" w:themeColor="accent2"/>
          <w:sz w:val="36"/>
          <w:szCs w:val="36"/>
        </w:rPr>
      </w:pPr>
      <w:r w:rsidRPr="00AC21CE">
        <w:rPr>
          <w:b/>
          <w:color w:val="C0504D" w:themeColor="accent2"/>
          <w:sz w:val="36"/>
          <w:szCs w:val="36"/>
        </w:rPr>
        <w:t>Использование пальчиковой гимнастики в течени</w:t>
      </w:r>
      <w:proofErr w:type="gramStart"/>
      <w:r w:rsidRPr="00AC21CE">
        <w:rPr>
          <w:b/>
          <w:color w:val="C0504D" w:themeColor="accent2"/>
          <w:sz w:val="36"/>
          <w:szCs w:val="36"/>
        </w:rPr>
        <w:t>и</w:t>
      </w:r>
      <w:proofErr w:type="gramEnd"/>
      <w:r w:rsidRPr="00AC21CE">
        <w:rPr>
          <w:b/>
          <w:color w:val="C0504D" w:themeColor="accent2"/>
          <w:sz w:val="36"/>
          <w:szCs w:val="36"/>
        </w:rPr>
        <w:t xml:space="preserve"> дня.</w:t>
      </w:r>
    </w:p>
    <w:p w:rsidR="00F75302" w:rsidRPr="00AC21CE" w:rsidRDefault="00CE3AC4">
      <w:pPr>
        <w:rPr>
          <w:rStyle w:val="c1"/>
          <w:sz w:val="24"/>
          <w:szCs w:val="24"/>
        </w:rPr>
      </w:pPr>
      <w:r w:rsidRPr="00AC21CE">
        <w:rPr>
          <w:rStyle w:val="c1"/>
          <w:sz w:val="24"/>
          <w:szCs w:val="24"/>
        </w:rPr>
        <w:t>Пальчиковые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игры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и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упражнения</w:t>
      </w:r>
      <w:r w:rsidRPr="00AC21CE">
        <w:rPr>
          <w:rStyle w:val="c0"/>
          <w:sz w:val="24"/>
          <w:szCs w:val="24"/>
        </w:rPr>
        <w:t xml:space="preserve"> – </w:t>
      </w:r>
      <w:r w:rsidRPr="00AC21CE">
        <w:rPr>
          <w:rStyle w:val="c1"/>
          <w:sz w:val="24"/>
          <w:szCs w:val="24"/>
        </w:rPr>
        <w:t>уникальное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средство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для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развития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речи</w:t>
      </w:r>
      <w:r w:rsidRPr="00AC21CE">
        <w:rPr>
          <w:rStyle w:val="c0"/>
          <w:sz w:val="24"/>
          <w:szCs w:val="24"/>
        </w:rPr>
        <w:t>.  </w:t>
      </w:r>
      <w:r w:rsidRPr="00AC21CE">
        <w:rPr>
          <w:rStyle w:val="c1"/>
          <w:sz w:val="24"/>
          <w:szCs w:val="24"/>
        </w:rPr>
        <w:t>Разучивание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текстов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с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использованием</w:t>
      </w:r>
      <w:r w:rsidRPr="00AC21CE">
        <w:rPr>
          <w:rStyle w:val="c0"/>
          <w:sz w:val="24"/>
          <w:szCs w:val="24"/>
        </w:rPr>
        <w:t> “</w:t>
      </w:r>
      <w:r w:rsidRPr="00AC21CE">
        <w:rPr>
          <w:rStyle w:val="c1"/>
          <w:sz w:val="24"/>
          <w:szCs w:val="24"/>
        </w:rPr>
        <w:t>пальчиковой</w:t>
      </w:r>
      <w:r w:rsidRPr="00AC21CE">
        <w:rPr>
          <w:rStyle w:val="c0"/>
          <w:sz w:val="24"/>
          <w:szCs w:val="24"/>
        </w:rPr>
        <w:t xml:space="preserve">” </w:t>
      </w:r>
      <w:r w:rsidRPr="00AC21CE">
        <w:rPr>
          <w:rStyle w:val="c1"/>
          <w:sz w:val="24"/>
          <w:szCs w:val="24"/>
        </w:rPr>
        <w:t>гимнастики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стимулирует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развитие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мышления</w:t>
      </w:r>
      <w:r w:rsidRPr="00AC21CE">
        <w:rPr>
          <w:rStyle w:val="c0"/>
          <w:sz w:val="24"/>
          <w:szCs w:val="24"/>
        </w:rPr>
        <w:t xml:space="preserve">, </w:t>
      </w:r>
      <w:r w:rsidRPr="00AC21CE">
        <w:rPr>
          <w:rStyle w:val="c1"/>
          <w:sz w:val="24"/>
          <w:szCs w:val="24"/>
        </w:rPr>
        <w:t>внимания</w:t>
      </w:r>
      <w:r w:rsidRPr="00AC21CE">
        <w:rPr>
          <w:rStyle w:val="c0"/>
          <w:sz w:val="24"/>
          <w:szCs w:val="24"/>
        </w:rPr>
        <w:t xml:space="preserve">, </w:t>
      </w:r>
      <w:r w:rsidRPr="00AC21CE">
        <w:rPr>
          <w:rStyle w:val="c1"/>
          <w:sz w:val="24"/>
          <w:szCs w:val="24"/>
        </w:rPr>
        <w:t>воображения</w:t>
      </w:r>
      <w:r w:rsidRPr="00AC21CE">
        <w:rPr>
          <w:rStyle w:val="c0"/>
          <w:sz w:val="24"/>
          <w:szCs w:val="24"/>
        </w:rPr>
        <w:t xml:space="preserve">, </w:t>
      </w:r>
      <w:r w:rsidRPr="00AC21CE">
        <w:rPr>
          <w:rStyle w:val="c1"/>
          <w:sz w:val="24"/>
          <w:szCs w:val="24"/>
        </w:rPr>
        <w:t>воспитывает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эмоциональную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выразительность</w:t>
      </w:r>
      <w:r w:rsidRPr="00AC21CE">
        <w:rPr>
          <w:rStyle w:val="c0"/>
          <w:sz w:val="24"/>
          <w:szCs w:val="24"/>
        </w:rPr>
        <w:t xml:space="preserve">, </w:t>
      </w:r>
      <w:r w:rsidRPr="00AC21CE">
        <w:rPr>
          <w:rStyle w:val="c1"/>
          <w:sz w:val="24"/>
          <w:szCs w:val="24"/>
        </w:rPr>
        <w:t>быстроту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реакции</w:t>
      </w:r>
      <w:r w:rsidRPr="00AC21CE">
        <w:rPr>
          <w:rStyle w:val="c0"/>
          <w:sz w:val="24"/>
          <w:szCs w:val="24"/>
        </w:rPr>
        <w:t xml:space="preserve">. </w:t>
      </w:r>
      <w:r w:rsidRPr="00AC21CE">
        <w:rPr>
          <w:rStyle w:val="c1"/>
          <w:sz w:val="24"/>
          <w:szCs w:val="24"/>
        </w:rPr>
        <w:t>Ребёнок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лучше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запоминает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стихотворные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тексты</w:t>
      </w:r>
      <w:r w:rsidRPr="00AC21CE">
        <w:rPr>
          <w:rStyle w:val="c0"/>
          <w:sz w:val="24"/>
          <w:szCs w:val="24"/>
        </w:rPr>
        <w:t xml:space="preserve">, </w:t>
      </w:r>
      <w:r w:rsidRPr="00AC21CE">
        <w:rPr>
          <w:rStyle w:val="c1"/>
          <w:sz w:val="24"/>
          <w:szCs w:val="24"/>
        </w:rPr>
        <w:t>его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речь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делается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более</w:t>
      </w:r>
      <w:r w:rsidRPr="00AC21CE">
        <w:rPr>
          <w:rStyle w:val="c0"/>
          <w:sz w:val="24"/>
          <w:szCs w:val="24"/>
        </w:rPr>
        <w:t> </w:t>
      </w:r>
      <w:r w:rsidRPr="00AC21CE">
        <w:rPr>
          <w:rStyle w:val="c1"/>
          <w:sz w:val="24"/>
          <w:szCs w:val="24"/>
        </w:rPr>
        <w:t>выразительной</w:t>
      </w:r>
      <w:r w:rsidRPr="00AC21CE">
        <w:rPr>
          <w:rStyle w:val="c0"/>
          <w:sz w:val="24"/>
          <w:szCs w:val="24"/>
        </w:rPr>
        <w:t xml:space="preserve">. </w:t>
      </w:r>
    </w:p>
    <w:p w:rsidR="00CE3AC4" w:rsidRPr="00AC21CE" w:rsidRDefault="00F75302">
      <w:pPr>
        <w:rPr>
          <w:rStyle w:val="c0"/>
          <w:sz w:val="24"/>
          <w:szCs w:val="24"/>
        </w:rPr>
      </w:pPr>
      <w:r w:rsidRPr="00AC21CE">
        <w:rPr>
          <w:rStyle w:val="c1"/>
          <w:sz w:val="24"/>
          <w:szCs w:val="24"/>
        </w:rPr>
        <w:t>В своей работе в течени</w:t>
      </w:r>
      <w:proofErr w:type="gramStart"/>
      <w:r w:rsidRPr="00AC21CE">
        <w:rPr>
          <w:rStyle w:val="c1"/>
          <w:sz w:val="24"/>
          <w:szCs w:val="24"/>
        </w:rPr>
        <w:t>и</w:t>
      </w:r>
      <w:proofErr w:type="gramEnd"/>
      <w:r w:rsidRPr="00AC21CE">
        <w:rPr>
          <w:rStyle w:val="c1"/>
          <w:sz w:val="24"/>
          <w:szCs w:val="24"/>
        </w:rPr>
        <w:t xml:space="preserve"> дня я использую следующую пальчиковою гимнастику:</w:t>
      </w:r>
      <w:r w:rsidR="00CE3AC4" w:rsidRPr="00AC21CE">
        <w:rPr>
          <w:rStyle w:val="c0"/>
          <w:sz w:val="24"/>
          <w:szCs w:val="24"/>
        </w:rPr>
        <w:t>.</w:t>
      </w:r>
    </w:p>
    <w:p w:rsidR="00F75302" w:rsidRPr="00AC21CE" w:rsidRDefault="00F75302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1.</w:t>
      </w:r>
      <w:r w:rsidR="009F1A3E" w:rsidRPr="00AC21CE">
        <w:rPr>
          <w:rStyle w:val="c0"/>
          <w:sz w:val="24"/>
          <w:szCs w:val="24"/>
        </w:rPr>
        <w:t>Утром с небольшой подгруппой детей или индивидуально.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Здравствуй, солнце золотое!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Здравствуй, небо голубое!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Здравствуй, вольный ветерок,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Здравствуй маленький дубок!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Мы живем в родном краю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Я вас приветствую!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Пальцами правой руки по очереди « здороваться»  с пальцами левой руки, похлопывая их кончиками.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2.Во время утренней гимнастики.</w:t>
      </w:r>
    </w:p>
    <w:p w:rsidR="009F1A3E" w:rsidRPr="00AC21CE" w:rsidRDefault="009F1A3E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 xml:space="preserve">Перед выполнением общеразвивающих упражнений с предметами детям предлагают «поиграть» с предметами, </w:t>
      </w:r>
      <w:proofErr w:type="gramStart"/>
      <w:r w:rsidRPr="00AC21CE">
        <w:rPr>
          <w:rStyle w:val="c0"/>
          <w:sz w:val="24"/>
          <w:szCs w:val="24"/>
        </w:rPr>
        <w:t>например</w:t>
      </w:r>
      <w:proofErr w:type="gramEnd"/>
      <w:r w:rsidRPr="00AC21CE">
        <w:rPr>
          <w:rStyle w:val="c0"/>
          <w:sz w:val="24"/>
          <w:szCs w:val="24"/>
        </w:rPr>
        <w:t xml:space="preserve"> передавать мяч из рук в руки.  Если упражнения без предметов,</w:t>
      </w:r>
      <w:r w:rsidR="00B354F0" w:rsidRPr="00AC21CE">
        <w:rPr>
          <w:rStyle w:val="c0"/>
          <w:sz w:val="24"/>
          <w:szCs w:val="24"/>
        </w:rPr>
        <w:t>то используется разминка «замок».</w:t>
      </w:r>
    </w:p>
    <w:p w:rsidR="00B354F0" w:rsidRPr="00AC21CE" w:rsidRDefault="00B354F0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3.На физкультминутках (3 -4 упражнения).</w:t>
      </w:r>
    </w:p>
    <w:p w:rsidR="00CE4847" w:rsidRPr="00AC21CE" w:rsidRDefault="00CE4847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Разминка начинается с упражнений для крупных мышц верхнего плечевого пояса (плечо, предплечье). Затем детям предлагаю сюжетные пальчиковые упражнения.</w:t>
      </w:r>
    </w:p>
    <w:p w:rsidR="00CE4847" w:rsidRPr="00AC21CE" w:rsidRDefault="00CE4847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4. На физкультурных занятиях.</w:t>
      </w:r>
    </w:p>
    <w:p w:rsidR="00CE4847" w:rsidRPr="00AC21CE" w:rsidRDefault="00CE4847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 xml:space="preserve">На учебно – тренировочных занятиях пальчиковые упражнения выполняются в начале комплекса общеразвивающих упражнений, а </w:t>
      </w:r>
      <w:proofErr w:type="spellStart"/>
      <w:r w:rsidRPr="00AC21CE">
        <w:rPr>
          <w:rStyle w:val="c0"/>
          <w:sz w:val="24"/>
          <w:szCs w:val="24"/>
        </w:rPr>
        <w:t>самомассаж</w:t>
      </w:r>
      <w:proofErr w:type="spellEnd"/>
      <w:r w:rsidRPr="00AC21CE">
        <w:rPr>
          <w:rStyle w:val="c0"/>
          <w:sz w:val="24"/>
          <w:szCs w:val="24"/>
        </w:rPr>
        <w:t xml:space="preserve"> с помощью массажных мятей – в заключительной части.</w:t>
      </w:r>
    </w:p>
    <w:p w:rsidR="00CE4847" w:rsidRPr="00AC21CE" w:rsidRDefault="00CE4847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5.Перед обедом, когда дети ожидают приглашения к столу.</w:t>
      </w:r>
    </w:p>
    <w:p w:rsidR="00CE4847" w:rsidRPr="00AC21CE" w:rsidRDefault="00CE4847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lastRenderedPageBreak/>
        <w:t xml:space="preserve">Дети с удовольствием показывают </w:t>
      </w:r>
      <w:r w:rsidR="00056008" w:rsidRPr="00AC21CE">
        <w:rPr>
          <w:rStyle w:val="c0"/>
          <w:sz w:val="24"/>
          <w:szCs w:val="24"/>
        </w:rPr>
        <w:t>«театр в руке», сопровождая текстом движения рук и пальцев.</w:t>
      </w:r>
    </w:p>
    <w:p w:rsidR="00056008" w:rsidRPr="00AC21CE" w:rsidRDefault="00056008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На прогулке в теплое время года.</w:t>
      </w:r>
    </w:p>
    <w:p w:rsidR="00056008" w:rsidRPr="00AC21CE" w:rsidRDefault="00056008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После наблюдения за живыми и неживыми объектами детям предлагается с помощью пальцев рук изобразить: дом, скворечник, дерево, кошку и т. д.</w:t>
      </w:r>
    </w:p>
    <w:p w:rsidR="00056008" w:rsidRPr="00AC21CE" w:rsidRDefault="00056008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7. В зачине подвижной игры или в ходе игры.</w:t>
      </w:r>
    </w:p>
    <w:p w:rsidR="00056008" w:rsidRPr="00AC21CE" w:rsidRDefault="00056008">
      <w:pPr>
        <w:rPr>
          <w:rStyle w:val="c0"/>
          <w:sz w:val="24"/>
          <w:szCs w:val="24"/>
        </w:rPr>
      </w:pPr>
      <w:r w:rsidRPr="00AC21CE">
        <w:rPr>
          <w:rStyle w:val="c0"/>
          <w:sz w:val="24"/>
          <w:szCs w:val="24"/>
        </w:rPr>
        <w:t>В игре «Море волнуется…»дети на каждую ступень зачина выполняют движения руками. В подвижной игре «Ловля обезьян» при помощи пальцев ребенок изображает обезьяну.</w:t>
      </w:r>
    </w:p>
    <w:p w:rsidR="00AC21CE" w:rsidRPr="00AC21CE" w:rsidRDefault="00AC21CE" w:rsidP="00AC21CE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</w:t>
      </w:r>
      <w:proofErr w:type="gramStart"/>
      <w:r w:rsidRPr="00AC21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подвижными</w:t>
      </w:r>
      <w:proofErr w:type="gramEnd"/>
      <w:r w:rsidRPr="00AC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гибкими, что помогает будущим школьникам успешно овладеть навыками письма.</w:t>
      </w:r>
    </w:p>
    <w:p w:rsidR="00AC21CE" w:rsidRPr="00AC21CE" w:rsidRDefault="00AC21CE" w:rsidP="00AC21CE">
      <w:pPr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CE" w:rsidRPr="00AC21CE" w:rsidRDefault="00AC21CE">
      <w:pPr>
        <w:rPr>
          <w:rStyle w:val="c0"/>
          <w:sz w:val="24"/>
          <w:szCs w:val="24"/>
        </w:rPr>
      </w:pPr>
    </w:p>
    <w:p w:rsidR="00056008" w:rsidRPr="00AC21CE" w:rsidRDefault="00056008">
      <w:pPr>
        <w:rPr>
          <w:rStyle w:val="c0"/>
          <w:sz w:val="24"/>
          <w:szCs w:val="24"/>
        </w:rPr>
      </w:pPr>
    </w:p>
    <w:p w:rsidR="00CE4847" w:rsidRPr="009732BA" w:rsidRDefault="00CE4847">
      <w:pPr>
        <w:rPr>
          <w:sz w:val="28"/>
          <w:szCs w:val="28"/>
        </w:rPr>
      </w:pPr>
    </w:p>
    <w:p w:rsidR="00CE3AC4" w:rsidRDefault="00CE3AC4"/>
    <w:sectPr w:rsidR="00CE3AC4" w:rsidSect="00A8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AC4"/>
    <w:rsid w:val="00056008"/>
    <w:rsid w:val="00454175"/>
    <w:rsid w:val="005925C2"/>
    <w:rsid w:val="006B4056"/>
    <w:rsid w:val="009732BA"/>
    <w:rsid w:val="009F1A3E"/>
    <w:rsid w:val="00A84CEA"/>
    <w:rsid w:val="00AC21CE"/>
    <w:rsid w:val="00B354F0"/>
    <w:rsid w:val="00CE3AC4"/>
    <w:rsid w:val="00CE4847"/>
    <w:rsid w:val="00EB104F"/>
    <w:rsid w:val="00F7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E3AC4"/>
  </w:style>
  <w:style w:type="character" w:customStyle="1" w:styleId="c0">
    <w:name w:val="c0"/>
    <w:basedOn w:val="a0"/>
    <w:rsid w:val="00CE3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2012-02-16T18:26:00Z</dcterms:created>
  <dcterms:modified xsi:type="dcterms:W3CDTF">2012-02-16T19:31:00Z</dcterms:modified>
</cp:coreProperties>
</file>