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18" w:rsidRPr="000D1487" w:rsidRDefault="000D1487" w:rsidP="00F02D18">
      <w:pPr>
        <w:pStyle w:val="a3"/>
        <w:jc w:val="center"/>
        <w:rPr>
          <w:rFonts w:ascii="Monotype Corsiva" w:hAnsi="Monotype Corsiva"/>
          <w:sz w:val="40"/>
          <w:szCs w:val="40"/>
        </w:rPr>
      </w:pPr>
      <w:r w:rsidRPr="000D1487">
        <w:rPr>
          <w:rFonts w:ascii="Monotype Corsiva" w:hAnsi="Monotype Corsiva"/>
          <w:sz w:val="40"/>
          <w:szCs w:val="40"/>
        </w:rPr>
        <w:t>Ведущая педагогическая идея</w:t>
      </w:r>
    </w:p>
    <w:p w:rsidR="00F02D18" w:rsidRPr="000D1487" w:rsidRDefault="00F02D18" w:rsidP="00F02D18">
      <w:pPr>
        <w:pStyle w:val="a3"/>
        <w:rPr>
          <w:rFonts w:ascii="Monotype Corsiva" w:hAnsi="Monotype Corsiva"/>
          <w:sz w:val="40"/>
          <w:szCs w:val="40"/>
        </w:rPr>
      </w:pPr>
    </w:p>
    <w:p w:rsidR="00F02D18" w:rsidRPr="000D1487" w:rsidRDefault="00F02D18" w:rsidP="000D1487">
      <w:pPr>
        <w:ind w:left="-426" w:firstLine="426"/>
      </w:pPr>
      <w:r w:rsidRPr="00BC0D75">
        <w:rPr>
          <w:sz w:val="28"/>
          <w:szCs w:val="28"/>
        </w:rPr>
        <w:t>Не вызывает сомнения, что российское общество переживает в настоящее время не лучшие времена. Сложившееся положение является отражением перемен, происходящих в общественном сознании и государственной политике. Сегодняшнее время – время парадоксов, это время высокоразвитой материальной цивилизации и вместе с тем – глубокого невежества. Интересы людей все более смещаются в материальную сторону, т.е. обустраивается, украшается жизнь внешнего человека, а духовный, истинный человек умирает. Современный человек как бы выпал из норм духовной жизни. Он ослабил свое внимание к таким коренным понятиям, как семья, честь, верность, ответственность, милосердие. «Многочисленные страсти заполонили тернием сердца и подавили те вечные начала, без которых духовная жизнь невозможна. Но жизнь человека ценна именно духом. Совестью, разумом, глубиной чувств человек являет в себе именно человека». (Протоиерей Иоанн Гончаров)</w:t>
      </w:r>
    </w:p>
    <w:p w:rsidR="00F02D18" w:rsidRPr="00BC0D75" w:rsidRDefault="00F02D18" w:rsidP="00BC0D75">
      <w:pPr>
        <w:pStyle w:val="a3"/>
        <w:ind w:left="-426" w:firstLine="426"/>
        <w:jc w:val="both"/>
        <w:rPr>
          <w:rFonts w:ascii="Times New Roman" w:hAnsi="Times New Roman"/>
          <w:sz w:val="28"/>
          <w:szCs w:val="28"/>
        </w:rPr>
      </w:pPr>
      <w:r w:rsidRPr="00BC0D75">
        <w:rPr>
          <w:rFonts w:ascii="Times New Roman" w:hAnsi="Times New Roman"/>
          <w:sz w:val="28"/>
          <w:szCs w:val="28"/>
        </w:rPr>
        <w:t xml:space="preserve">Восстановление традиционной духовности и нравственности становится приоритетной задачей нашего государства, народа и каждого человека. Решению задач духовно-нравственного воспитания на основе культурных традиций способствуют постановления Правительства РФ, приказы </w:t>
      </w:r>
      <w:proofErr w:type="spellStart"/>
      <w:r w:rsidRPr="00BC0D75">
        <w:rPr>
          <w:rFonts w:ascii="Times New Roman" w:hAnsi="Times New Roman"/>
          <w:sz w:val="28"/>
          <w:szCs w:val="28"/>
        </w:rPr>
        <w:t>Минобрнауки</w:t>
      </w:r>
      <w:proofErr w:type="spellEnd"/>
      <w:r w:rsidRPr="00BC0D75">
        <w:rPr>
          <w:rFonts w:ascii="Times New Roman" w:hAnsi="Times New Roman"/>
          <w:sz w:val="28"/>
          <w:szCs w:val="28"/>
        </w:rPr>
        <w:t xml:space="preserve"> РФ.  Статья 14 Закона РФ «Об образовании» гласит о том, что «содержание образования должно обеспечивать интеграцию личности в национальную и мировую культуру; формирование человека и гражданина, интегрированного в современное ему общество и нацеленного на совершенствование этого общества; формирование духовно-нравственной личности». В соответствии с нормами «Конвенции о правах ребенка» образование ребенка должно быть направлено на: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цивилизациям, отличным </w:t>
      </w:r>
      <w:proofErr w:type="gramStart"/>
      <w:r w:rsidRPr="00BC0D75">
        <w:rPr>
          <w:rFonts w:ascii="Times New Roman" w:hAnsi="Times New Roman"/>
          <w:sz w:val="28"/>
          <w:szCs w:val="28"/>
        </w:rPr>
        <w:t>от</w:t>
      </w:r>
      <w:proofErr w:type="gramEnd"/>
      <w:r w:rsidRPr="00BC0D75">
        <w:rPr>
          <w:rFonts w:ascii="Times New Roman" w:hAnsi="Times New Roman"/>
          <w:sz w:val="28"/>
          <w:szCs w:val="28"/>
        </w:rPr>
        <w:t xml:space="preserve"> </w:t>
      </w:r>
      <w:proofErr w:type="gramStart"/>
      <w:r w:rsidRPr="00BC0D75">
        <w:rPr>
          <w:rFonts w:ascii="Times New Roman" w:hAnsi="Times New Roman"/>
          <w:sz w:val="28"/>
          <w:szCs w:val="28"/>
        </w:rPr>
        <w:t>его</w:t>
      </w:r>
      <w:proofErr w:type="gramEnd"/>
      <w:r w:rsidRPr="00BC0D75">
        <w:rPr>
          <w:rFonts w:ascii="Times New Roman" w:hAnsi="Times New Roman"/>
          <w:sz w:val="28"/>
          <w:szCs w:val="28"/>
        </w:rPr>
        <w:t xml:space="preserve"> собственной». Из всего этого следует, что приобщение детей к духовно-нравственным ценностям на основе традиционной национальной культуры – это еще и форма реализации прав детей и их родителей на получение образования.</w:t>
      </w:r>
    </w:p>
    <w:p w:rsidR="00F02D18" w:rsidRPr="00BC0D75" w:rsidRDefault="00F02D18" w:rsidP="00BC0D75">
      <w:pPr>
        <w:pStyle w:val="a3"/>
        <w:ind w:left="-426" w:firstLine="426"/>
        <w:jc w:val="both"/>
        <w:rPr>
          <w:rFonts w:ascii="Times New Roman" w:hAnsi="Times New Roman"/>
          <w:sz w:val="28"/>
          <w:szCs w:val="28"/>
        </w:rPr>
      </w:pPr>
      <w:r w:rsidRPr="00BC0D75">
        <w:rPr>
          <w:rFonts w:ascii="Times New Roman" w:hAnsi="Times New Roman"/>
          <w:sz w:val="28"/>
          <w:szCs w:val="28"/>
        </w:rPr>
        <w:t xml:space="preserve">Проблему духовно-нравственного воспитания необходимо решать уже в дошкольном возрасте, как самом эмоциональном и восприимчивом периоде детства, когда «сердца открыты для добродетели». Известно, что основой для духовно-нравственного воспитания является культура общества, семьи и образовательного учреждения – той среды, в которой живет ребенок, в которой происходит становление и развитие. Культура – </w:t>
      </w:r>
      <w:proofErr w:type="gramStart"/>
      <w:r w:rsidRPr="00BC0D75">
        <w:rPr>
          <w:rFonts w:ascii="Times New Roman" w:hAnsi="Times New Roman"/>
          <w:sz w:val="28"/>
          <w:szCs w:val="28"/>
        </w:rPr>
        <w:t>это</w:t>
      </w:r>
      <w:proofErr w:type="gramEnd"/>
      <w:r w:rsidRPr="00BC0D75">
        <w:rPr>
          <w:rFonts w:ascii="Times New Roman" w:hAnsi="Times New Roman"/>
          <w:sz w:val="28"/>
          <w:szCs w:val="28"/>
        </w:rPr>
        <w:t xml:space="preserve"> прежде всего система ценностей, закрепленная в традициях. Она необходима для удовлетворения духовных потребностей и поиска высших ценностей. Удивительное и загадочное явление народной культуры – праздники и обряды.</w:t>
      </w:r>
    </w:p>
    <w:p w:rsidR="00F02D18" w:rsidRPr="00BC0D75" w:rsidRDefault="00F02D18" w:rsidP="00BC0D75">
      <w:pPr>
        <w:pStyle w:val="a3"/>
        <w:ind w:left="-426" w:firstLine="426"/>
        <w:jc w:val="both"/>
        <w:rPr>
          <w:rFonts w:ascii="Times New Roman" w:hAnsi="Times New Roman"/>
          <w:sz w:val="28"/>
          <w:szCs w:val="28"/>
        </w:rPr>
      </w:pPr>
      <w:r w:rsidRPr="00BC0D75">
        <w:rPr>
          <w:rFonts w:ascii="Times New Roman" w:hAnsi="Times New Roman"/>
          <w:sz w:val="28"/>
          <w:szCs w:val="28"/>
        </w:rPr>
        <w:t xml:space="preserve">Мне, как педагогу, не безразлично какими вырастут наши дети. Не важно, получат ли они музыкальное образование, но у них должны быть народные </w:t>
      </w:r>
      <w:r w:rsidRPr="00BC0D75">
        <w:rPr>
          <w:rFonts w:ascii="Times New Roman" w:hAnsi="Times New Roman"/>
          <w:sz w:val="28"/>
          <w:szCs w:val="28"/>
        </w:rPr>
        <w:lastRenderedPageBreak/>
        <w:t>корни, раскрывающие ребенку красоту души своего народа.  Если в праздниках сокрыта душа народа, то в праздничные дни она раскрывается.</w:t>
      </w:r>
    </w:p>
    <w:p w:rsidR="00F02D18" w:rsidRDefault="00F02D18" w:rsidP="00BC0D75">
      <w:pPr>
        <w:pStyle w:val="a3"/>
        <w:ind w:left="-426" w:firstLine="426"/>
        <w:jc w:val="both"/>
        <w:rPr>
          <w:rFonts w:ascii="Times New Roman" w:hAnsi="Times New Roman"/>
          <w:sz w:val="28"/>
          <w:szCs w:val="28"/>
        </w:rPr>
      </w:pPr>
      <w:r w:rsidRPr="00BC0D75">
        <w:rPr>
          <w:rFonts w:ascii="Times New Roman" w:hAnsi="Times New Roman"/>
          <w:sz w:val="28"/>
          <w:szCs w:val="28"/>
        </w:rPr>
        <w:t>Наряду с праздниками государственными и праздниками детского сада, в детском саду стали традиционными праздники народные и православные.</w:t>
      </w:r>
    </w:p>
    <w:p w:rsidR="009C4981" w:rsidRDefault="009C4981" w:rsidP="00BC0D75">
      <w:pPr>
        <w:pStyle w:val="a3"/>
        <w:ind w:left="-426" w:firstLine="426"/>
        <w:jc w:val="both"/>
        <w:rPr>
          <w:rFonts w:ascii="Times New Roman" w:hAnsi="Times New Roman"/>
          <w:sz w:val="28"/>
          <w:szCs w:val="28"/>
        </w:rPr>
      </w:pPr>
    </w:p>
    <w:p w:rsidR="009C4981" w:rsidRDefault="009C4981" w:rsidP="009C4981">
      <w:pPr>
        <w:pStyle w:val="a3"/>
        <w:ind w:left="-426" w:firstLine="426"/>
        <w:jc w:val="center"/>
        <w:rPr>
          <w:rFonts w:ascii="Times New Roman" w:hAnsi="Times New Roman"/>
          <w:sz w:val="28"/>
          <w:szCs w:val="28"/>
        </w:rPr>
      </w:pPr>
      <w:r w:rsidRPr="009C4981">
        <w:rPr>
          <w:rFonts w:ascii="Times New Roman" w:hAnsi="Times New Roman"/>
          <w:noProof/>
          <w:sz w:val="28"/>
          <w:szCs w:val="28"/>
        </w:rPr>
        <w:drawing>
          <wp:inline distT="0" distB="0" distL="0" distR="0">
            <wp:extent cx="3677544" cy="2779970"/>
            <wp:effectExtent l="152400" t="133350" r="132456" b="96580"/>
            <wp:docPr id="2" name="Рисунок 1" descr="H:\Documents and Settings\1\Рабочий стол\Паулова Н.П\Н.П\IMG_008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 name="Picture 3" descr="H:\Documents and Settings\1\Рабочий стол\Паулова Н.П\Н.П\IMG_0088.JPG"/>
                    <pic:cNvPicPr>
                      <a:picLocks noGrp="1" noChangeAspect="1" noChangeArrowheads="1"/>
                    </pic:cNvPicPr>
                  </pic:nvPicPr>
                  <pic:blipFill>
                    <a:blip r:embed="rId4" cstate="email"/>
                    <a:stretch>
                      <a:fillRect/>
                    </a:stretch>
                  </pic:blipFill>
                  <pic:spPr bwMode="auto">
                    <a:xfrm>
                      <a:off x="0" y="0"/>
                      <a:ext cx="3687719" cy="2787662"/>
                    </a:xfrm>
                    <a:prstGeom prst="snip2DiagRect">
                      <a:avLst/>
                    </a:prstGeom>
                    <a:solidFill>
                      <a:srgbClr val="FFFFFF">
                        <a:shade val="85000"/>
                      </a:srgbClr>
                    </a:solidFill>
                    <a:ln w="88900" cap="sq">
                      <a:solidFill>
                        <a:srgbClr val="FFFFFF"/>
                      </a:solidFill>
                      <a:miter lim="800000"/>
                      <a:headEnd/>
                      <a:tailEn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C4981" w:rsidRDefault="009C4981" w:rsidP="009C4981">
      <w:pPr>
        <w:pStyle w:val="a3"/>
        <w:ind w:left="-426" w:firstLine="426"/>
        <w:jc w:val="center"/>
        <w:rPr>
          <w:rFonts w:ascii="Times New Roman" w:hAnsi="Times New Roman"/>
          <w:sz w:val="28"/>
          <w:szCs w:val="28"/>
        </w:rPr>
      </w:pPr>
    </w:p>
    <w:p w:rsidR="009C4981" w:rsidRDefault="009C4981" w:rsidP="00BC0D75">
      <w:pPr>
        <w:pStyle w:val="a3"/>
        <w:ind w:left="-426" w:firstLine="426"/>
        <w:jc w:val="both"/>
        <w:rPr>
          <w:rFonts w:ascii="Times New Roman" w:hAnsi="Times New Roman"/>
          <w:sz w:val="28"/>
          <w:szCs w:val="28"/>
        </w:rPr>
      </w:pPr>
    </w:p>
    <w:p w:rsidR="00F02D18" w:rsidRPr="00BC0D75" w:rsidRDefault="00F02D18" w:rsidP="009C4981">
      <w:pPr>
        <w:pStyle w:val="a3"/>
        <w:ind w:left="-426" w:firstLine="426"/>
        <w:jc w:val="both"/>
        <w:rPr>
          <w:rFonts w:ascii="Times New Roman" w:hAnsi="Times New Roman"/>
          <w:sz w:val="28"/>
          <w:szCs w:val="28"/>
        </w:rPr>
      </w:pPr>
      <w:r w:rsidRPr="00BC0D75">
        <w:rPr>
          <w:rFonts w:ascii="Times New Roman" w:hAnsi="Times New Roman"/>
          <w:sz w:val="28"/>
          <w:szCs w:val="28"/>
        </w:rPr>
        <w:t>Профессор И.М. Снегирев писал, что народные праздники со всеми относящимися к ним обрядами, песнями и играми – это сильнейший  и обильнейший источник познания народной жизни. Действительно, в них есть красота и поэзия, отдых и веселье, предания и сказания, но есть и сокрытые истории, которые можно при желании увидеть. Церковные праздники всегда были особо почитаемы русским народом. Православные праздники – это тоже часть нашей истории, нашей православной культуры, нашего быта – без чего мы не полны, не цельны.</w:t>
      </w:r>
    </w:p>
    <w:p w:rsidR="00F02D18" w:rsidRPr="00BC0D75" w:rsidRDefault="00F02D18" w:rsidP="00BC0D75">
      <w:pPr>
        <w:pStyle w:val="a3"/>
        <w:ind w:left="-426" w:firstLine="426"/>
        <w:jc w:val="both"/>
        <w:rPr>
          <w:rFonts w:ascii="Times New Roman" w:hAnsi="Times New Roman"/>
          <w:sz w:val="28"/>
          <w:szCs w:val="28"/>
        </w:rPr>
      </w:pPr>
      <w:r w:rsidRPr="00BC0D75">
        <w:rPr>
          <w:rFonts w:ascii="Times New Roman" w:hAnsi="Times New Roman"/>
          <w:sz w:val="28"/>
          <w:szCs w:val="28"/>
        </w:rPr>
        <w:t xml:space="preserve">Связь традиционных укладов с циклами природы, ритуальная организация труда, быта, насыщенность обрядов яркими впечатлениями, и накладывающийся на бытовые ритмы циклический ряд праздников, постоянно возвращающий человека к проживанию и эмоциональному сопереживанию героических и трагических событий исторического эпоса, создают </w:t>
      </w:r>
      <w:proofErr w:type="spellStart"/>
      <w:r w:rsidRPr="00BC0D75">
        <w:rPr>
          <w:rFonts w:ascii="Times New Roman" w:hAnsi="Times New Roman"/>
          <w:sz w:val="28"/>
          <w:szCs w:val="28"/>
        </w:rPr>
        <w:t>многорядовую</w:t>
      </w:r>
      <w:proofErr w:type="spellEnd"/>
      <w:r w:rsidRPr="00BC0D75">
        <w:rPr>
          <w:rFonts w:ascii="Times New Roman" w:hAnsi="Times New Roman"/>
          <w:sz w:val="28"/>
          <w:szCs w:val="28"/>
        </w:rPr>
        <w:t>, циклическую, ритмическую организацию жизни ребенка и создают календарную основу жизни детского сада. Создать такую годовую основу помогла разработка кандидата педагогических наук Алексея Мороз.</w:t>
      </w:r>
    </w:p>
    <w:p w:rsidR="000D1487" w:rsidRDefault="00F02D18" w:rsidP="000D1487">
      <w:pPr>
        <w:pStyle w:val="a3"/>
        <w:ind w:left="-426" w:firstLine="426"/>
        <w:jc w:val="both"/>
        <w:rPr>
          <w:rFonts w:ascii="Times New Roman" w:hAnsi="Times New Roman"/>
          <w:sz w:val="28"/>
          <w:szCs w:val="28"/>
        </w:rPr>
      </w:pPr>
      <w:r w:rsidRPr="00BC0D75">
        <w:rPr>
          <w:rFonts w:ascii="Times New Roman" w:hAnsi="Times New Roman"/>
          <w:sz w:val="28"/>
          <w:szCs w:val="28"/>
        </w:rPr>
        <w:t>Годовой календарный круг – это русская национальная система</w:t>
      </w:r>
      <w:r w:rsidR="000D1487">
        <w:rPr>
          <w:rFonts w:ascii="Times New Roman" w:hAnsi="Times New Roman"/>
          <w:sz w:val="28"/>
          <w:szCs w:val="28"/>
        </w:rPr>
        <w:t xml:space="preserve"> </w:t>
      </w:r>
      <w:r w:rsidRPr="00BC0D75">
        <w:rPr>
          <w:rFonts w:ascii="Times New Roman" w:hAnsi="Times New Roman"/>
          <w:sz w:val="28"/>
          <w:szCs w:val="28"/>
        </w:rPr>
        <w:t xml:space="preserve">организации астрономического года, как завершенного цикла. На протяжении уже нескольких лет работаю на основе этой модели духовно-нравственного воспитания. Одним из начал духовно-нравственной личности является приобщение детей к музыкальному искусству.  Важно уже в дошкольном возрасте дать детям яркие музыкальные впечатления, пробудить сопереживание музыке. Музыкальное воспитание в нашем детском саду неразрывно связано с фольклором, т.к. </w:t>
      </w:r>
      <w:r w:rsidRPr="00BC0D75">
        <w:rPr>
          <w:rFonts w:ascii="Times New Roman" w:hAnsi="Times New Roman"/>
          <w:sz w:val="28"/>
          <w:szCs w:val="28"/>
        </w:rPr>
        <w:lastRenderedPageBreak/>
        <w:t>традиции народа и его музыкальная культура – это богатейшее наследие, формирующее основы патриотических чувств и духовности дошкольников. А сила действия  произведений народного творчества возрастает, если ознакомление с ними осуществляется на основе собственной деятельности ребенка. Поэтому дети – не только активные слушатели и зрители, но и активные исполнители песен, плясок,  хороводов, музыкальных игр. Каждый из видов деятельности своеобразен, обладает своими особыми качествами и поэтому оказывает свое ничем не заменимое влияние на духовно – нравственное развитие</w:t>
      </w:r>
      <w:r w:rsidR="000D1487">
        <w:rPr>
          <w:rFonts w:ascii="Times New Roman" w:hAnsi="Times New Roman"/>
          <w:sz w:val="28"/>
          <w:szCs w:val="28"/>
        </w:rPr>
        <w:t>.</w:t>
      </w:r>
    </w:p>
    <w:p w:rsidR="000D1487" w:rsidRPr="000D1487" w:rsidRDefault="00F02D18" w:rsidP="000D1487">
      <w:pPr>
        <w:pStyle w:val="a3"/>
        <w:ind w:left="-426" w:firstLine="426"/>
        <w:jc w:val="both"/>
        <w:rPr>
          <w:rFonts w:ascii="Times New Roman" w:hAnsi="Times New Roman"/>
          <w:sz w:val="28"/>
          <w:szCs w:val="28"/>
        </w:rPr>
      </w:pPr>
      <w:r w:rsidRPr="00BC0D75">
        <w:rPr>
          <w:sz w:val="28"/>
          <w:szCs w:val="28"/>
        </w:rPr>
        <w:t>Песни, хороводы, музыкальные игры, пляс</w:t>
      </w:r>
      <w:r w:rsidR="000D1487">
        <w:rPr>
          <w:sz w:val="28"/>
          <w:szCs w:val="28"/>
        </w:rPr>
        <w:t xml:space="preserve">ки, шумовые и звуковые оркестры </w:t>
      </w:r>
    </w:p>
    <w:p w:rsidR="00BC0D75" w:rsidRPr="00BC0D75" w:rsidRDefault="00F02D18" w:rsidP="000D1487">
      <w:pPr>
        <w:ind w:left="-426"/>
        <w:jc w:val="both"/>
        <w:rPr>
          <w:sz w:val="28"/>
          <w:szCs w:val="28"/>
        </w:rPr>
      </w:pPr>
      <w:r w:rsidRPr="00BC0D75">
        <w:rPr>
          <w:sz w:val="28"/>
          <w:szCs w:val="28"/>
        </w:rPr>
        <w:t xml:space="preserve">объединяют детей, создают радостное, светлое настроение, но они требуют преодоления трудностей, проявления доброжелательности, </w:t>
      </w:r>
      <w:r w:rsidRPr="000D1487">
        <w:rPr>
          <w:sz w:val="28"/>
          <w:szCs w:val="28"/>
        </w:rPr>
        <w:t>отзывчивости, терпения, умения согласовывать свое повед</w:t>
      </w:r>
      <w:r w:rsidR="00BC0D75" w:rsidRPr="000D1487">
        <w:rPr>
          <w:sz w:val="28"/>
          <w:szCs w:val="28"/>
        </w:rPr>
        <w:t xml:space="preserve">ение с поведением </w:t>
      </w:r>
      <w:r w:rsidR="00BC0D75" w:rsidRPr="00BC0D75">
        <w:rPr>
          <w:sz w:val="28"/>
          <w:szCs w:val="28"/>
        </w:rPr>
        <w:t>других детей.</w:t>
      </w:r>
    </w:p>
    <w:p w:rsidR="00F02D18" w:rsidRPr="00BC0D75" w:rsidRDefault="00F02D18" w:rsidP="000D1487">
      <w:pPr>
        <w:ind w:left="-360"/>
        <w:jc w:val="both"/>
        <w:rPr>
          <w:sz w:val="28"/>
          <w:szCs w:val="28"/>
        </w:rPr>
      </w:pPr>
      <w:r w:rsidRPr="00BC0D75">
        <w:rPr>
          <w:sz w:val="28"/>
          <w:szCs w:val="28"/>
        </w:rPr>
        <w:t>Все это влияет на развитие общей музыкальности. У дет</w:t>
      </w:r>
      <w:r w:rsidR="00BC0D75" w:rsidRPr="00BC0D75">
        <w:rPr>
          <w:sz w:val="28"/>
          <w:szCs w:val="28"/>
        </w:rPr>
        <w:t xml:space="preserve">ей появляется </w:t>
      </w:r>
      <w:r w:rsidRPr="00BC0D75">
        <w:rPr>
          <w:sz w:val="28"/>
          <w:szCs w:val="28"/>
        </w:rPr>
        <w:t>эмоциональное отношение к музыке, совершенствуется слух, рождается творческое воображение. Музыка, непосредственно воздействуя на чувства ребенка, формирует его моральный облик. Воздействие музыки бывает подчас более сильным, чем уговоры.</w:t>
      </w:r>
    </w:p>
    <w:p w:rsidR="00F02D18" w:rsidRDefault="00F02D18" w:rsidP="00BC0D75">
      <w:pPr>
        <w:ind w:left="-426" w:firstLine="426"/>
        <w:jc w:val="both"/>
        <w:rPr>
          <w:sz w:val="28"/>
          <w:szCs w:val="28"/>
        </w:rPr>
      </w:pPr>
      <w:r w:rsidRPr="00F02D18">
        <w:rPr>
          <w:sz w:val="28"/>
          <w:szCs w:val="28"/>
        </w:rPr>
        <w:t>Работа по приобщению дошкольников к духовно-нравственным ценностям  строится в тесном взаимодействии с семьями воспитанников, т.к. основы воспитания закладываются в семье. Для активизации работы с родителями разработан план работы, в котором отражаются разнообразные формы взаимодействия: дни открытых дверей, вечера встреч, совместные праздники, организация тематических выставок к праздникам, походы к памятникам и др. Педагогика сотрудничества позволяет влиять на взаимное духовное обогащение и раскрывать в ребенке сплетение духовных дарований.</w:t>
      </w:r>
    </w:p>
    <w:p w:rsidR="008F7E71" w:rsidRPr="00F02D18" w:rsidRDefault="008F7E71" w:rsidP="008F7E71">
      <w:pPr>
        <w:ind w:left="-426" w:firstLine="426"/>
        <w:jc w:val="center"/>
        <w:rPr>
          <w:sz w:val="28"/>
          <w:szCs w:val="28"/>
        </w:rPr>
      </w:pPr>
      <w:r w:rsidRPr="008F7E71">
        <w:rPr>
          <w:sz w:val="28"/>
          <w:szCs w:val="28"/>
        </w:rPr>
        <w:drawing>
          <wp:inline distT="0" distB="0" distL="0" distR="0">
            <wp:extent cx="3688169" cy="1904187"/>
            <wp:effectExtent l="171450" t="133350" r="369481" b="305613"/>
            <wp:docPr id="7" name="Рисунок 5" descr="C:\Documents and Settings\Max\Рабочий стол\P100088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73" name="Picture 9" descr="C:\Documents and Settings\Max\Рабочий стол\P1000887.JPG"/>
                    <pic:cNvPicPr>
                      <a:picLocks noChangeAspect="1" noChangeArrowheads="1"/>
                    </pic:cNvPicPr>
                  </pic:nvPicPr>
                  <pic:blipFill>
                    <a:blip r:embed="rId5" cstate="email"/>
                    <a:srcRect/>
                    <a:stretch>
                      <a:fillRect/>
                    </a:stretch>
                  </pic:blipFill>
                  <pic:spPr bwMode="auto">
                    <a:xfrm>
                      <a:off x="0" y="0"/>
                      <a:ext cx="3714735" cy="1917903"/>
                    </a:xfrm>
                    <a:prstGeom prst="rect">
                      <a:avLst/>
                    </a:prstGeom>
                    <a:ln>
                      <a:noFill/>
                    </a:ln>
                    <a:effectLst>
                      <a:outerShdw blurRad="292100" dist="139700" dir="2700000" algn="tl" rotWithShape="0">
                        <a:srgbClr val="333333">
                          <a:alpha val="65000"/>
                        </a:srgbClr>
                      </a:outerShdw>
                    </a:effectLst>
                  </pic:spPr>
                </pic:pic>
              </a:graphicData>
            </a:graphic>
          </wp:inline>
        </w:drawing>
      </w:r>
    </w:p>
    <w:p w:rsidR="00F02D18" w:rsidRPr="00F02D18" w:rsidRDefault="00F02D18" w:rsidP="00BC0D75">
      <w:pPr>
        <w:ind w:left="-360" w:firstLine="360"/>
        <w:jc w:val="both"/>
        <w:rPr>
          <w:sz w:val="28"/>
          <w:szCs w:val="28"/>
        </w:rPr>
      </w:pPr>
      <w:r w:rsidRPr="00F02D18">
        <w:rPr>
          <w:sz w:val="28"/>
          <w:szCs w:val="28"/>
        </w:rPr>
        <w:t xml:space="preserve">«Пусть каждый припомнит свое детство, и он увидит, что праздники </w:t>
      </w:r>
      <w:proofErr w:type="gramStart"/>
      <w:r w:rsidRPr="00F02D18">
        <w:rPr>
          <w:sz w:val="28"/>
          <w:szCs w:val="28"/>
        </w:rPr>
        <w:t>для</w:t>
      </w:r>
      <w:proofErr w:type="gramEnd"/>
      <w:r w:rsidRPr="00F02D18">
        <w:rPr>
          <w:sz w:val="28"/>
          <w:szCs w:val="28"/>
        </w:rPr>
        <w:t xml:space="preserve"> ребенка совсем не то, что для нас, что это – действительно событие в годовой детской жизни, и что ребенок считает свои дни от праздника до праздника, как мы считаем свои годы от одного важного события нашей жизни до другого. Церковь со своими торжественными обрядами, природа со своими годовыми переменами и семья со своими праздничными традициями – вот три элемента, озаряющие в моей памяти каждый праздник моего детства». /К.Д.Ушинский/</w:t>
      </w:r>
    </w:p>
    <w:p w:rsidR="00F02D18" w:rsidRPr="00F02D18" w:rsidRDefault="00F02D18" w:rsidP="00BC0D75">
      <w:pPr>
        <w:jc w:val="both"/>
        <w:rPr>
          <w:sz w:val="28"/>
          <w:szCs w:val="28"/>
        </w:rPr>
      </w:pPr>
    </w:p>
    <w:p w:rsidR="00F02D18" w:rsidRPr="00F02D18" w:rsidRDefault="00F02D18" w:rsidP="00BC0D75">
      <w:pPr>
        <w:ind w:left="-360" w:firstLine="360"/>
        <w:jc w:val="both"/>
        <w:rPr>
          <w:sz w:val="28"/>
          <w:szCs w:val="28"/>
        </w:rPr>
      </w:pPr>
    </w:p>
    <w:p w:rsidR="00F02D18" w:rsidRPr="00F02D18" w:rsidRDefault="00F02D18" w:rsidP="00BC0D75">
      <w:pPr>
        <w:ind w:left="-360" w:firstLine="360"/>
        <w:jc w:val="both"/>
        <w:rPr>
          <w:sz w:val="28"/>
          <w:szCs w:val="28"/>
        </w:rPr>
      </w:pPr>
    </w:p>
    <w:p w:rsidR="00F02D18" w:rsidRPr="00F02D18" w:rsidRDefault="00F02D18" w:rsidP="00BC0D75">
      <w:pPr>
        <w:ind w:left="-360" w:firstLine="360"/>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pStyle w:val="a3"/>
        <w:jc w:val="both"/>
        <w:rPr>
          <w:sz w:val="24"/>
          <w:szCs w:val="24"/>
        </w:rPr>
      </w:pPr>
    </w:p>
    <w:p w:rsidR="00F02D18" w:rsidRPr="00F02D18" w:rsidRDefault="00F02D18" w:rsidP="00BC0D75">
      <w:pPr>
        <w:pStyle w:val="a3"/>
        <w:jc w:val="both"/>
        <w:rPr>
          <w:sz w:val="24"/>
          <w:szCs w:val="24"/>
        </w:rPr>
      </w:pPr>
    </w:p>
    <w:p w:rsidR="00F02D18" w:rsidRPr="00F02D18" w:rsidRDefault="00F02D18" w:rsidP="00BC0D75">
      <w:pPr>
        <w:ind w:left="-360" w:firstLine="360"/>
        <w:jc w:val="both"/>
      </w:pPr>
    </w:p>
    <w:p w:rsidR="00F02D18" w:rsidRPr="00F02D18" w:rsidRDefault="00F02D18" w:rsidP="00BC0D75">
      <w:pPr>
        <w:ind w:left="-360" w:firstLine="360"/>
        <w:jc w:val="both"/>
      </w:pPr>
    </w:p>
    <w:p w:rsidR="00F02D18" w:rsidRPr="00F02D18" w:rsidRDefault="00F02D18" w:rsidP="00BC0D75">
      <w:pPr>
        <w:ind w:left="-360" w:firstLine="360"/>
        <w:jc w:val="both"/>
      </w:pPr>
    </w:p>
    <w:p w:rsidR="00F02D18" w:rsidRPr="00F02D18" w:rsidRDefault="00F02D18" w:rsidP="00BC0D75">
      <w:pPr>
        <w:ind w:left="-360" w:firstLine="360"/>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Pr="00F02D18" w:rsidRDefault="00F02D18" w:rsidP="00BC0D75">
      <w:pPr>
        <w:jc w:val="both"/>
      </w:pPr>
    </w:p>
    <w:p w:rsidR="00F02D18" w:rsidRDefault="00F02D18" w:rsidP="00BC0D75">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F02D18" w:rsidRDefault="00F02D18" w:rsidP="00F02D18">
      <w:pPr>
        <w:jc w:val="both"/>
        <w:rPr>
          <w:sz w:val="28"/>
          <w:szCs w:val="28"/>
        </w:rPr>
      </w:pPr>
    </w:p>
    <w:p w:rsidR="006B2FD2" w:rsidRDefault="006B2FD2"/>
    <w:sectPr w:rsidR="006B2FD2" w:rsidSect="006B2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2D18"/>
    <w:rsid w:val="00026294"/>
    <w:rsid w:val="000D1487"/>
    <w:rsid w:val="002647FE"/>
    <w:rsid w:val="002B1F7A"/>
    <w:rsid w:val="003876A0"/>
    <w:rsid w:val="0065455B"/>
    <w:rsid w:val="006B2FD2"/>
    <w:rsid w:val="00774954"/>
    <w:rsid w:val="007A0CB7"/>
    <w:rsid w:val="008D1071"/>
    <w:rsid w:val="008F7E71"/>
    <w:rsid w:val="009C4981"/>
    <w:rsid w:val="009D157C"/>
    <w:rsid w:val="00AF4740"/>
    <w:rsid w:val="00B904EC"/>
    <w:rsid w:val="00BC0D75"/>
    <w:rsid w:val="00C07D5A"/>
    <w:rsid w:val="00F0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D1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F02D18"/>
    <w:rPr>
      <w:rFonts w:ascii="Tahoma" w:hAnsi="Tahoma" w:cs="Tahoma"/>
      <w:sz w:val="16"/>
      <w:szCs w:val="16"/>
    </w:rPr>
  </w:style>
  <w:style w:type="character" w:customStyle="1" w:styleId="a5">
    <w:name w:val="Текст выноски Знак"/>
    <w:basedOn w:val="a0"/>
    <w:link w:val="a4"/>
    <w:uiPriority w:val="99"/>
    <w:semiHidden/>
    <w:rsid w:val="00F02D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2012-02-01T09:34:00Z</dcterms:created>
  <dcterms:modified xsi:type="dcterms:W3CDTF">2012-02-01T10:36:00Z</dcterms:modified>
</cp:coreProperties>
</file>