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64" w:rsidRPr="00D15922" w:rsidRDefault="00301B64" w:rsidP="00301B64">
      <w:pPr>
        <w:spacing w:line="276" w:lineRule="auto"/>
        <w:ind w:firstLine="851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D15922">
        <w:rPr>
          <w:b/>
          <w:color w:val="C00000"/>
          <w:sz w:val="28"/>
          <w:szCs w:val="28"/>
        </w:rPr>
        <w:t>Сенсорное развитие детей дошкольного возраста</w:t>
      </w: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 xml:space="preserve">Познание окружающего мира начинается с ощущений, с восприятия. Чем богаче ощущения и восприятия, тем шире и </w:t>
      </w:r>
      <w:r>
        <w:rPr>
          <w:sz w:val="28"/>
          <w:szCs w:val="28"/>
        </w:rPr>
        <w:t>многограннее</w:t>
      </w:r>
      <w:r w:rsidRPr="00C67C66">
        <w:rPr>
          <w:sz w:val="28"/>
          <w:szCs w:val="28"/>
        </w:rPr>
        <w:t xml:space="preserve">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</w:t>
      </w:r>
      <w:r w:rsidRPr="00D15922">
        <w:rPr>
          <w:color w:val="0070C0"/>
          <w:sz w:val="28"/>
          <w:szCs w:val="28"/>
        </w:rPr>
        <w:t>сенсорного развития</w:t>
      </w:r>
      <w:r w:rsidRPr="00C67C66">
        <w:rPr>
          <w:sz w:val="28"/>
          <w:szCs w:val="28"/>
        </w:rPr>
        <w:t xml:space="preserve"> детей, то есть от того, насколько совершенно ребенок слышит, видит, осязает окружающее. Чувственное познание внешнего мира - важнейшее звено в системе познавательной деятельности ребёнка, необходимая предпосылка интеллектуального развития.</w:t>
      </w: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>Своевременное сенсорное развитие младших дошкольников — главное условие познавательного развития, правильной и быстрой ориентировки ребенка в бесконечно меняющемся окружении, эмоциональной отзывчивости, способности воспринимать красоту и гармонию мира.</w:t>
      </w:r>
      <w:r>
        <w:rPr>
          <w:sz w:val="28"/>
          <w:szCs w:val="28"/>
        </w:rPr>
        <w:t xml:space="preserve">     </w:t>
      </w:r>
      <w:r w:rsidRPr="00D15922">
        <w:rPr>
          <w:color w:val="0070C0"/>
          <w:sz w:val="28"/>
          <w:szCs w:val="28"/>
        </w:rPr>
        <w:t>Основные группы сенсорных материалов</w:t>
      </w:r>
      <w:r w:rsidRPr="00C67C66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используемые</w:t>
      </w:r>
      <w:r w:rsidRPr="00C67C66">
        <w:rPr>
          <w:sz w:val="28"/>
          <w:szCs w:val="28"/>
        </w:rPr>
        <w:t xml:space="preserve"> в играх с детьми</w:t>
      </w:r>
      <w:r>
        <w:rPr>
          <w:sz w:val="28"/>
          <w:szCs w:val="28"/>
        </w:rPr>
        <w:t>, следующие</w:t>
      </w:r>
      <w:r w:rsidRPr="00C67C66">
        <w:rPr>
          <w:sz w:val="28"/>
          <w:szCs w:val="28"/>
        </w:rPr>
        <w:t xml:space="preserve">: </w:t>
      </w: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>1.</w:t>
      </w:r>
      <w:r w:rsidRPr="00C67C66">
        <w:rPr>
          <w:sz w:val="28"/>
          <w:szCs w:val="28"/>
        </w:rPr>
        <w:tab/>
        <w:t>материалы для развития зрения подразделяются на подгруппы:</w:t>
      </w: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 xml:space="preserve">- для различения </w:t>
      </w:r>
      <w:r>
        <w:rPr>
          <w:sz w:val="28"/>
          <w:szCs w:val="28"/>
        </w:rPr>
        <w:t>размеров и развития глазомера (</w:t>
      </w:r>
      <w:r w:rsidRPr="00C67C66">
        <w:rPr>
          <w:sz w:val="28"/>
          <w:szCs w:val="28"/>
        </w:rPr>
        <w:t xml:space="preserve">цилиндры-вкладыши, розовая башня, коричневая лестница, красные штанги ) </w:t>
      </w: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>-для ра</w:t>
      </w:r>
      <w:r>
        <w:rPr>
          <w:sz w:val="28"/>
          <w:szCs w:val="28"/>
        </w:rPr>
        <w:t>зличения цветов и их оттенков (</w:t>
      </w:r>
      <w:r w:rsidRPr="00C67C66">
        <w:rPr>
          <w:sz w:val="28"/>
          <w:szCs w:val="28"/>
        </w:rPr>
        <w:t>цветные таблички 1-4 )</w:t>
      </w:r>
    </w:p>
    <w:p w:rsidR="00301B64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-для различения формы (</w:t>
      </w:r>
      <w:r w:rsidRPr="00C67C66">
        <w:rPr>
          <w:sz w:val="28"/>
          <w:szCs w:val="28"/>
        </w:rPr>
        <w:t>геометрический комод, геометрические тела, биноминальный и триноминальный кубы )</w:t>
      </w:r>
    </w:p>
    <w:p w:rsidR="00301B64" w:rsidRDefault="00301B64" w:rsidP="00301B64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2600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64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>2.</w:t>
      </w:r>
      <w:r w:rsidRPr="00C67C66">
        <w:rPr>
          <w:sz w:val="28"/>
          <w:szCs w:val="28"/>
        </w:rPr>
        <w:tab/>
        <w:t>ма</w:t>
      </w:r>
      <w:r>
        <w:rPr>
          <w:sz w:val="28"/>
          <w:szCs w:val="28"/>
        </w:rPr>
        <w:t>териалы для развития осязания (</w:t>
      </w:r>
      <w:r w:rsidRPr="00C67C66">
        <w:rPr>
          <w:sz w:val="28"/>
          <w:szCs w:val="28"/>
        </w:rPr>
        <w:t>доски для ощупывания, шер</w:t>
      </w:r>
      <w:r>
        <w:rPr>
          <w:sz w:val="28"/>
          <w:szCs w:val="28"/>
        </w:rPr>
        <w:t>шавые таблички, ткани</w:t>
      </w:r>
      <w:r w:rsidRPr="00C67C66">
        <w:rPr>
          <w:sz w:val="28"/>
          <w:szCs w:val="28"/>
        </w:rPr>
        <w:t>)</w:t>
      </w: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>3.</w:t>
      </w:r>
      <w:r>
        <w:rPr>
          <w:sz w:val="28"/>
          <w:szCs w:val="28"/>
        </w:rPr>
        <w:tab/>
        <w:t>материалы для развития слуха (</w:t>
      </w:r>
      <w:r w:rsidRPr="00C67C66">
        <w:rPr>
          <w:sz w:val="28"/>
          <w:szCs w:val="28"/>
        </w:rPr>
        <w:t>шумя</w:t>
      </w:r>
      <w:r>
        <w:rPr>
          <w:sz w:val="28"/>
          <w:szCs w:val="28"/>
        </w:rPr>
        <w:t>щие коробочки, шумовые цилиндры</w:t>
      </w:r>
      <w:r w:rsidRPr="00C67C66">
        <w:rPr>
          <w:sz w:val="28"/>
          <w:szCs w:val="28"/>
        </w:rPr>
        <w:t>)</w:t>
      </w:r>
    </w:p>
    <w:p w:rsidR="00301B64" w:rsidRDefault="00301B64" w:rsidP="00301B64">
      <w:pPr>
        <w:spacing w:line="276" w:lineRule="auto"/>
        <w:ind w:firstLine="851"/>
        <w:jc w:val="both"/>
        <w:rPr>
          <w:noProof/>
        </w:rPr>
      </w:pPr>
      <w:r w:rsidRPr="00C67C66">
        <w:rPr>
          <w:sz w:val="28"/>
          <w:szCs w:val="28"/>
        </w:rPr>
        <w:lastRenderedPageBreak/>
        <w:t>4.</w:t>
      </w:r>
      <w:r w:rsidRPr="00C67C66">
        <w:rPr>
          <w:sz w:val="28"/>
          <w:szCs w:val="28"/>
        </w:rPr>
        <w:tab/>
        <w:t>материалы</w:t>
      </w:r>
      <w:r>
        <w:rPr>
          <w:sz w:val="28"/>
          <w:szCs w:val="28"/>
        </w:rPr>
        <w:t xml:space="preserve"> для развития чувства тяжести (весовые таблички и цилиндры</w:t>
      </w:r>
      <w:r w:rsidRPr="00C67C66">
        <w:rPr>
          <w:sz w:val="28"/>
          <w:szCs w:val="28"/>
        </w:rPr>
        <w:t>)</w:t>
      </w:r>
      <w:r w:rsidRPr="00923BE2">
        <w:rPr>
          <w:noProof/>
        </w:rPr>
        <w:t xml:space="preserve"> </w:t>
      </w:r>
    </w:p>
    <w:p w:rsidR="00301B64" w:rsidRPr="00C67C66" w:rsidRDefault="00301B64" w:rsidP="00301B64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86100" cy="2066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>5.</w:t>
      </w:r>
      <w:r w:rsidRPr="00C67C66">
        <w:rPr>
          <w:sz w:val="28"/>
          <w:szCs w:val="28"/>
        </w:rPr>
        <w:tab/>
        <w:t>материа</w:t>
      </w:r>
      <w:r>
        <w:rPr>
          <w:sz w:val="28"/>
          <w:szCs w:val="28"/>
        </w:rPr>
        <w:t>лы для развития чувства тепла (тепловые таблички</w:t>
      </w:r>
      <w:r w:rsidRPr="00C67C66">
        <w:rPr>
          <w:sz w:val="28"/>
          <w:szCs w:val="28"/>
        </w:rPr>
        <w:t>)</w:t>
      </w: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>6.</w:t>
      </w:r>
      <w:r w:rsidRPr="00C67C66">
        <w:rPr>
          <w:sz w:val="28"/>
          <w:szCs w:val="28"/>
        </w:rPr>
        <w:tab/>
        <w:t>материалы для развити</w:t>
      </w:r>
      <w:r>
        <w:rPr>
          <w:sz w:val="28"/>
          <w:szCs w:val="28"/>
        </w:rPr>
        <w:t>я обоняния (коробочки с запахами</w:t>
      </w:r>
      <w:r w:rsidRPr="00C67C66">
        <w:rPr>
          <w:sz w:val="28"/>
          <w:szCs w:val="28"/>
        </w:rPr>
        <w:t>)</w:t>
      </w: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>7.</w:t>
      </w:r>
      <w:r>
        <w:rPr>
          <w:sz w:val="28"/>
          <w:szCs w:val="28"/>
        </w:rPr>
        <w:tab/>
        <w:t>материалы для развития вкуса (вкусовые баночки</w:t>
      </w:r>
      <w:r w:rsidRPr="00C67C66">
        <w:rPr>
          <w:sz w:val="28"/>
          <w:szCs w:val="28"/>
        </w:rPr>
        <w:t>)</w:t>
      </w:r>
    </w:p>
    <w:p w:rsidR="00301B64" w:rsidRPr="00C67C66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>8.</w:t>
      </w:r>
      <w:r w:rsidRPr="00C67C66">
        <w:rPr>
          <w:sz w:val="28"/>
          <w:szCs w:val="28"/>
        </w:rPr>
        <w:tab/>
        <w:t>материалы для развити</w:t>
      </w:r>
      <w:r>
        <w:rPr>
          <w:sz w:val="28"/>
          <w:szCs w:val="28"/>
        </w:rPr>
        <w:t>я стереогнастического чувства (сортировка, геометрические тела</w:t>
      </w:r>
      <w:r w:rsidRPr="00C67C66">
        <w:rPr>
          <w:sz w:val="28"/>
          <w:szCs w:val="28"/>
        </w:rPr>
        <w:t>)</w:t>
      </w:r>
    </w:p>
    <w:p w:rsidR="00301B64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>В качестве дополнительного оборудования  в сенсорной комнате используе</w:t>
      </w:r>
      <w:r>
        <w:rPr>
          <w:sz w:val="28"/>
          <w:szCs w:val="28"/>
        </w:rPr>
        <w:t>т</w:t>
      </w:r>
      <w:r w:rsidRPr="00C67C66">
        <w:rPr>
          <w:sz w:val="28"/>
          <w:szCs w:val="28"/>
        </w:rPr>
        <w:t>ся «сухой бассейн» с разноцветными шарами, «тактильная се</w:t>
      </w:r>
      <w:r>
        <w:rPr>
          <w:sz w:val="28"/>
          <w:szCs w:val="28"/>
        </w:rPr>
        <w:t>нсорная дорожка»</w:t>
      </w:r>
      <w:r w:rsidRPr="00C67C66">
        <w:rPr>
          <w:sz w:val="28"/>
          <w:szCs w:val="28"/>
        </w:rPr>
        <w:t>.</w:t>
      </w:r>
    </w:p>
    <w:p w:rsidR="00301B64" w:rsidRDefault="00301B64" w:rsidP="00301B64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64" w:rsidRPr="00923BE2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C67C66">
        <w:rPr>
          <w:sz w:val="28"/>
          <w:szCs w:val="28"/>
        </w:rPr>
        <w:t xml:space="preserve">Сенсорному развитию детей дошкольного возраста содействует </w:t>
      </w:r>
      <w:r w:rsidRPr="00923BE2">
        <w:rPr>
          <w:sz w:val="28"/>
          <w:szCs w:val="28"/>
        </w:rPr>
        <w:t xml:space="preserve">обращение к различным </w:t>
      </w:r>
      <w:r w:rsidRPr="00D15922">
        <w:rPr>
          <w:color w:val="0070C0"/>
          <w:sz w:val="28"/>
          <w:szCs w:val="28"/>
        </w:rPr>
        <w:t>дидактическим играм</w:t>
      </w:r>
      <w:r w:rsidRPr="00923BE2">
        <w:rPr>
          <w:sz w:val="28"/>
          <w:szCs w:val="28"/>
        </w:rPr>
        <w:t>: а) направленных на развитие тактильных ощущений: «Чудесный мешочек», «Платочек для куклы», «Угадай на ощупь, из чего сделан этот предмет», «Найди пару»</w:t>
      </w:r>
      <w:r>
        <w:rPr>
          <w:sz w:val="28"/>
          <w:szCs w:val="28"/>
        </w:rPr>
        <w:t>;</w:t>
      </w:r>
    </w:p>
    <w:p w:rsidR="00301B64" w:rsidRPr="00923BE2" w:rsidRDefault="00301B64" w:rsidP="00301B64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28900" cy="1743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64" w:rsidRPr="00923BE2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923BE2">
        <w:rPr>
          <w:sz w:val="28"/>
          <w:szCs w:val="28"/>
        </w:rPr>
        <w:lastRenderedPageBreak/>
        <w:t>б) на закрепления понятия формы: «Найти предмет указанной формы», «Коврик», «Какая фигура лишняя?», «Составь целое из частей», «Определи правильно»</w:t>
      </w:r>
      <w:r>
        <w:rPr>
          <w:sz w:val="28"/>
          <w:szCs w:val="28"/>
        </w:rPr>
        <w:t>;</w:t>
      </w:r>
    </w:p>
    <w:p w:rsidR="00301B64" w:rsidRPr="00923BE2" w:rsidRDefault="00301B64" w:rsidP="00301B64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85950" cy="158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64" w:rsidRPr="004C5AC1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23BE2">
        <w:rPr>
          <w:sz w:val="28"/>
          <w:szCs w:val="28"/>
        </w:rPr>
        <w:t>на закрепление понятия величины</w:t>
      </w:r>
      <w:r>
        <w:rPr>
          <w:sz w:val="28"/>
          <w:szCs w:val="28"/>
        </w:rPr>
        <w:t xml:space="preserve">: </w:t>
      </w:r>
      <w:r w:rsidRPr="004C5AC1">
        <w:rPr>
          <w:sz w:val="28"/>
          <w:szCs w:val="28"/>
        </w:rPr>
        <w:t>«Сравни предметы по высоте», «Палочки в ряд», «Пирамидки», «Матрешки»,</w:t>
      </w:r>
      <w:r>
        <w:rPr>
          <w:sz w:val="28"/>
          <w:szCs w:val="28"/>
        </w:rPr>
        <w:t xml:space="preserve"> </w:t>
      </w:r>
      <w:r w:rsidRPr="004C5AC1">
        <w:rPr>
          <w:sz w:val="28"/>
          <w:szCs w:val="28"/>
        </w:rPr>
        <w:t>«Разноцветные кружки», «Расставь по порядку»;</w:t>
      </w:r>
    </w:p>
    <w:p w:rsidR="00301B64" w:rsidRPr="00C67C66" w:rsidRDefault="00301B64" w:rsidP="00301B64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95525" cy="142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64" w:rsidRPr="00D15922" w:rsidRDefault="00301B64" w:rsidP="00301B64">
      <w:pPr>
        <w:spacing w:line="276" w:lineRule="auto"/>
        <w:ind w:firstLine="851"/>
        <w:jc w:val="both"/>
        <w:rPr>
          <w:sz w:val="28"/>
          <w:szCs w:val="28"/>
        </w:rPr>
      </w:pPr>
      <w:r w:rsidRPr="004C5AC1">
        <w:rPr>
          <w:sz w:val="28"/>
          <w:szCs w:val="28"/>
        </w:rPr>
        <w:t xml:space="preserve">г) на закрепление цвета: «Какого цвета не стало?», «Какого цвета </w:t>
      </w:r>
      <w:r w:rsidRPr="00D15922">
        <w:rPr>
          <w:sz w:val="28"/>
          <w:szCs w:val="28"/>
        </w:rPr>
        <w:t>предмет?», «Собери гирлянду», «Сплети коврик из цветных полосок», «Сложи радугу», «Неразлучные цвета», «Уточним цвет предмета».</w:t>
      </w:r>
    </w:p>
    <w:p w:rsidR="00301B64" w:rsidRPr="00D15922" w:rsidRDefault="00301B64" w:rsidP="00301B64">
      <w:pPr>
        <w:spacing w:line="276" w:lineRule="auto"/>
        <w:ind w:left="708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79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64" w:rsidRPr="00D15922" w:rsidRDefault="00301B64" w:rsidP="00301B64">
      <w:pPr>
        <w:spacing w:line="276" w:lineRule="auto"/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D15922">
        <w:rPr>
          <w:rFonts w:eastAsia="Arial Unicode MS"/>
          <w:color w:val="000000"/>
          <w:sz w:val="28"/>
          <w:szCs w:val="28"/>
        </w:rPr>
        <w:t xml:space="preserve">     </w:t>
      </w:r>
      <w:r w:rsidRPr="00D15922">
        <w:rPr>
          <w:rFonts w:eastAsia="Arial Unicode MS"/>
          <w:color w:val="0070C0"/>
          <w:sz w:val="28"/>
          <w:szCs w:val="28"/>
        </w:rPr>
        <w:t xml:space="preserve">Сенсорное развитие </w:t>
      </w:r>
      <w:r w:rsidRPr="00D15922">
        <w:rPr>
          <w:rFonts w:eastAsia="Arial Unicode MS"/>
          <w:color w:val="000000"/>
          <w:sz w:val="28"/>
          <w:szCs w:val="28"/>
        </w:rPr>
        <w:t>играет огромную роль в психологическом и социальном становлении личности ребёнка. Именно от того, насколько хорошо ребёнок слышит, видит, осязает окружающее; насколько качественно он может оперировать этой информацией, настолько точнее ребёнок сможет выразить все эти знания в речи. Таким образом, сенсорное воспитание предполагает развитие всех видов восприятия ребёнка (зрительного, слухового, тактильно-двигательного), на основе которого формируются полноценные представления о внешних свойствах предметов, их форме, величине, положении в пространстве, запахе и вкусе.</w:t>
      </w:r>
    </w:p>
    <w:p w:rsidR="00301B64" w:rsidRPr="00D15922" w:rsidRDefault="00301B64" w:rsidP="00301B64">
      <w:pPr>
        <w:spacing w:line="276" w:lineRule="auto"/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D15922">
        <w:rPr>
          <w:rFonts w:eastAsia="Arial Unicode MS"/>
          <w:color w:val="000000"/>
          <w:sz w:val="28"/>
          <w:szCs w:val="28"/>
        </w:rPr>
        <w:t xml:space="preserve">     </w:t>
      </w:r>
    </w:p>
    <w:p w:rsidR="00301B64" w:rsidRPr="00D15922" w:rsidRDefault="00301B64" w:rsidP="00301B64">
      <w:pPr>
        <w:spacing w:line="276" w:lineRule="auto"/>
        <w:ind w:left="708" w:firstLine="851"/>
        <w:jc w:val="both"/>
        <w:rPr>
          <w:sz w:val="28"/>
          <w:szCs w:val="28"/>
        </w:rPr>
      </w:pPr>
    </w:p>
    <w:p w:rsidR="00A201D8" w:rsidRDefault="00301B64" w:rsidP="00301B64">
      <w:pPr>
        <w:ind w:firstLine="851"/>
      </w:pPr>
    </w:p>
    <w:sectPr w:rsidR="00A2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A1"/>
    <w:rsid w:val="00301B64"/>
    <w:rsid w:val="003877A1"/>
    <w:rsid w:val="00792717"/>
    <w:rsid w:val="00B1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cp:lastPrinted>2013-03-01T12:52:00Z</cp:lastPrinted>
  <dcterms:created xsi:type="dcterms:W3CDTF">2013-03-01T12:49:00Z</dcterms:created>
  <dcterms:modified xsi:type="dcterms:W3CDTF">2013-03-01T13:06:00Z</dcterms:modified>
</cp:coreProperties>
</file>