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Ребенок дошкольного возраста, приобретая в дошкольном образовательном учреждении важное умение, создавать доброжелательные взаимоотношения с людьми, родными и близкими, сверстниками и детьми постарше, знакомыми и незнакомыми, - должен уметь это делать красиво и правильно, чтобы он и его собеседник получали удовольствие от общения.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Воспитание у ребят культуры поведения включает нравственно-эстетическое отношение к окружающим людям, красоту поведенческих манер и соблюдение правил этикета, принятых в обществе.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Культура поведения – характерный признак хорошего воспитания. Формируя представления о нормах и правилах поведения, необходимо влиять на отношения ребят со сверстниками, родителями, другими людьми, помогая ориентироваться в общественной жизни. Поэтому воспитание культуры поведения является такой же важной частью воспитательного процесса, как и </w:t>
      </w:r>
      <w:proofErr w:type="gramStart"/>
      <w:r>
        <w:rPr>
          <w:rFonts w:ascii="Georgia" w:hAnsi="Georgia"/>
          <w:color w:val="000000"/>
          <w:sz w:val="21"/>
          <w:szCs w:val="21"/>
        </w:rPr>
        <w:t>обучение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грамоте, иностранному языку, музыке.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Актуальность проблемы воспитания культуры поведения обусловлена следующими причинами: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   Дошкольный возраст отличается повышенной восприимчивостью к социальным воздействиям, формируется в целом механизм нравственного становления личности и каждый его компонент: чувства и отношения, мотивы навыки и привычки, поступки, знания и представления, обуславливающие формирование качеств личности, как положительных, так и отрицательных.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2.   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Особенностью психического развития детей среднего, старшего дошкольного возраста является произвольность, что способствует формированию </w:t>
      </w:r>
      <w:proofErr w:type="spellStart"/>
      <w:r>
        <w:rPr>
          <w:rFonts w:ascii="Georgia" w:hAnsi="Georgia"/>
          <w:color w:val="000000"/>
          <w:sz w:val="21"/>
          <w:szCs w:val="21"/>
        </w:rPr>
        <w:t>саморегуляции</w:t>
      </w:r>
      <w:proofErr w:type="spellEnd"/>
      <w:r>
        <w:rPr>
          <w:rFonts w:ascii="Georgia" w:hAnsi="Georgia"/>
          <w:color w:val="000000"/>
          <w:sz w:val="21"/>
          <w:szCs w:val="21"/>
        </w:rPr>
        <w:t>, самоконтроля в большей степени обеспечивающие устойчивость нравственного поведения.</w:t>
      </w:r>
      <w:proofErr w:type="gramEnd"/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   Привычки нравственного поведения дошкольников носят неустойчивый, ситуативный характер, поэтому необходима целенаправленная, систематическая работа с учетом индивидуальных особенностей детей.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4.   Формирование культуры поведения и отношений – сложный деятельный процесс, нельзя рассчитывать на моментальный и постоянный результат, поэтому воспитателям надо терпеливо повторять использованные методы и подбирать новые, с пониманием относится к тому, что результат </w:t>
      </w:r>
      <w:proofErr w:type="gramStart"/>
      <w:r>
        <w:rPr>
          <w:rFonts w:ascii="Georgia" w:hAnsi="Georgia"/>
          <w:color w:val="000000"/>
          <w:sz w:val="21"/>
          <w:szCs w:val="21"/>
        </w:rPr>
        <w:t>будет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достигнут сразу и может не совсем в той форме, качестве какие мы ожидаем.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Проблема нравственного воспитания волновала педагогов с давних времен. Корни его уходят в Древнюю Грецию, где идеальным считали только того, кто прекрасен в физическом и нравственном отношении. В разные исторические периоды жизни выдвигалось на первый план свое содержание воспитания.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Одним из важнейших средств, обеспечивающих создание в группе доброжелательной обстановки между детьми, является общение педагога с каждым из детей по самым различным поводам, особенно в часы, отведенные на самостоятельную деятельность, справедливо утверждают ученые Я. Л. </w:t>
      </w:r>
      <w:proofErr w:type="spellStart"/>
      <w:r>
        <w:rPr>
          <w:rFonts w:ascii="Georgia" w:hAnsi="Georgia"/>
          <w:color w:val="000000"/>
          <w:sz w:val="21"/>
          <w:szCs w:val="21"/>
        </w:rPr>
        <w:t>Коломинский</w:t>
      </w:r>
      <w:proofErr w:type="spellEnd"/>
      <w:r>
        <w:rPr>
          <w:rFonts w:ascii="Georgia" w:hAnsi="Georgia"/>
          <w:color w:val="000000"/>
          <w:sz w:val="21"/>
          <w:szCs w:val="21"/>
        </w:rPr>
        <w:t>, [4] Т. А. Репина [4]. Общение со значимым взрослым помогает дошкольнику организовать разнообразную и интересную деятельность, наладить отношения со сверстниками и поддерживать положительно-эмоциональное состояние. Как правило, педагогическое общение протекает на фоне совместной практической деятельности с ребенком, в процессе которой он овладевает коммуникативными навыками. У каждого из детей появляется больше возможностей для вступления в контакт с окружающими, что обеспечивает ему состояние комфорта и усиливает стремление к общению.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Проблема эмоционального самочувствия ребенка в семье и в детском саду является одной из самых актуальных, так как доказано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>что между душевным равновесием и физическим здоровьем существует тесная взаимосвязь, а положительное эмоциональное состояние относится к числу важнейших условий развития личности.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Понятие "эмоциональное неблагополучие" - это устойчивое отрицательное эмоциональное состояние – достаточно редкое явление в практике дошкольных учреждений, гораздо чаще можно наблюдать ситуативный дискомфорт. Своевременное выявление негативных </w:t>
      </w:r>
      <w:r>
        <w:rPr>
          <w:rFonts w:ascii="Georgia" w:hAnsi="Georgia"/>
          <w:color w:val="000000"/>
          <w:sz w:val="21"/>
          <w:szCs w:val="21"/>
        </w:rPr>
        <w:lastRenderedPageBreak/>
        <w:t>изменений в поведении ребенка позволяет помочь ему преодолеть возникшие трудности в общении с воспитателем и сверстниками и не дать развиться устойчивому эмоциональному неблагополучию. Участие воспитателя в установлении доброжелательных отношений между конкретным ребенком и другими детьми группы поможет вернуть ему душевное равновесие, ощутить радость от совместной деятельности, самому организовать содержательную и интересную для других детей деятельность. А это, в свое очередь будет способствовать тому, что ребенок быстрее овладеет необходимыми навыками, научится достигать поставленной цели. Кроме того, помощь воспитателя в разрешении того или иного конфликта способна восстановить положительную эмоциональную обстановку доверия в группе и доброжелательности во взаимоотношениях между детьми, установить взаимный контакт с ними. Следует особо подчеркнуть, что общение педагога с ребенком лишь тогда окажет положительное воздействие на него, когда содержание общения будет отвечать испытываемым ребенком потребностям (потребность в признании окружающих людей, в их внимании и уважении; потребность во впечатлениях, в познании окружающего мира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 активной деятельности и др.)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Поэтому, воспитателю в каждой конкретной ситуации необходимо понять потребность, которую испытывает ребенок, и помочь ему преодолеть отрицательный ситуативный дискомфорт. Взаимодействуя с ребенком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воспитатель использует разные формы общения, выбирая из них те, которые наиболее адекватно соответствуют ситуации (непосредственно-эмоциональная, ситуативно-деловая, </w:t>
      </w:r>
      <w:proofErr w:type="spellStart"/>
      <w:r>
        <w:rPr>
          <w:rFonts w:ascii="Georgia" w:hAnsi="Georgia"/>
          <w:color w:val="000000"/>
          <w:sz w:val="21"/>
          <w:szCs w:val="21"/>
        </w:rPr>
        <w:t>внеситуативно-познавательная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000000"/>
          <w:sz w:val="21"/>
          <w:szCs w:val="21"/>
        </w:rPr>
        <w:t>внеситуативно-личностная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). Наблюдая за самостоятельной деятельностью </w:t>
      </w:r>
      <w:proofErr w:type="gramStart"/>
      <w:r>
        <w:rPr>
          <w:rFonts w:ascii="Georgia" w:hAnsi="Georgia"/>
          <w:color w:val="000000"/>
          <w:sz w:val="21"/>
          <w:szCs w:val="21"/>
        </w:rPr>
        <w:t>детей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педагог может оценить их эмоциональное самочувствие. Систематические длительные наблюдения помогают выявить ситуации, приводящие к снижению эмоционального состояния ребенка, и увидеть его индивидуальную эмоциональную реакцию в разных случаях. Р. В. </w:t>
      </w:r>
      <w:proofErr w:type="spellStart"/>
      <w:r>
        <w:rPr>
          <w:rFonts w:ascii="Georgia" w:hAnsi="Georgia"/>
          <w:color w:val="000000"/>
          <w:sz w:val="21"/>
          <w:szCs w:val="21"/>
        </w:rPr>
        <w:t>Лисина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выделяет 3 группы ситуаций, которые являются причиной отрицательного эмоционального состояния. [18]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1 тип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связан с неудовлетворением у дошкольника потребности в эмоциональной близости с педагогом. Наиболее часто в такие ситуации попадают дети в период адаптации к условиям детского сада либо не находящие эмоционального отклика и понимания в семье. К этим ситуациям можно отнести </w:t>
      </w:r>
      <w:proofErr w:type="gramStart"/>
      <w:r>
        <w:rPr>
          <w:rFonts w:ascii="Georgia" w:hAnsi="Georgia"/>
          <w:color w:val="000000"/>
          <w:sz w:val="21"/>
          <w:szCs w:val="21"/>
        </w:rPr>
        <w:t>следующие</w:t>
      </w:r>
      <w:proofErr w:type="gramEnd"/>
      <w:r>
        <w:rPr>
          <w:rFonts w:ascii="Georgia" w:hAnsi="Georgia"/>
          <w:color w:val="000000"/>
          <w:sz w:val="21"/>
          <w:szCs w:val="21"/>
        </w:rPr>
        <w:t>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 Отсутствие у педагога интереса к деятельности ребенка.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 Отклонение педагогом предложения ребенка о совместной деятельности.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 Некорректное использование педагогом доверительных сообщений ребенка.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Итак, тяготение к воспитателю может приобретать разные формы: потребность в совместной деятельности с педагогом, стремление к его одобрению и признанию, потребность в общности эмоциональных переживаний и общности в оценке событий и явлений.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2 тип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 xml:space="preserve">Связан с неудовлетворением потребности ребенка в общении со сверстниками. В процессе общения со сверстниками происходит самопознание на основе сравнения себя с ним. Кроме того, он приобретает практические навыки общения с разными партнерами. Оценка сверстников, их признание оказывают значительное влияние на самооценку каждого дошкольника, включая отношение к себе и представление о себе. К данному типу ситуаций можно отнести </w:t>
      </w:r>
      <w:proofErr w:type="gramStart"/>
      <w:r>
        <w:rPr>
          <w:rFonts w:ascii="Georgia" w:hAnsi="Georgia"/>
          <w:color w:val="000000"/>
          <w:sz w:val="21"/>
          <w:szCs w:val="21"/>
        </w:rPr>
        <w:t>следующие</w:t>
      </w:r>
      <w:proofErr w:type="gramEnd"/>
      <w:r>
        <w:rPr>
          <w:rFonts w:ascii="Georgia" w:hAnsi="Georgia"/>
          <w:color w:val="000000"/>
          <w:sz w:val="21"/>
          <w:szCs w:val="21"/>
        </w:rPr>
        <w:t>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 Отсутствие в группе предпочитаемого сверстника.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 Отклонение сверстником предложения ребенка о совместной деятельности.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 Стремление нескольких детей занять позицию лидера.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t>3 тип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</w:rPr>
        <w:t>связан с неудовлетворением потребности ребенка в достижении успеха в деятельности.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К этому типу ситуаций В. Р. </w:t>
      </w:r>
      <w:proofErr w:type="spellStart"/>
      <w:r>
        <w:rPr>
          <w:rFonts w:ascii="Georgia" w:hAnsi="Georgia"/>
          <w:color w:val="000000"/>
          <w:sz w:val="21"/>
          <w:szCs w:val="21"/>
        </w:rPr>
        <w:t>Лисина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относит </w:t>
      </w:r>
      <w:proofErr w:type="gramStart"/>
      <w:r>
        <w:rPr>
          <w:rFonts w:ascii="Georgia" w:hAnsi="Georgia"/>
          <w:color w:val="000000"/>
          <w:sz w:val="21"/>
          <w:szCs w:val="21"/>
        </w:rPr>
        <w:t>следующие</w:t>
      </w:r>
      <w:proofErr w:type="gramEnd"/>
      <w:r>
        <w:rPr>
          <w:rFonts w:ascii="Georgia" w:hAnsi="Georgia"/>
          <w:color w:val="000000"/>
          <w:sz w:val="21"/>
          <w:szCs w:val="21"/>
        </w:rPr>
        <w:t>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 Несовпадение замыслов участников совместной деятельности.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 Жесткая регламентация воспитателем самостоятельной деятельности дошкольников.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 Ребенок что-то нечаянно ломает, роняет, проливает.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Приведенные выше типы ситуации связаны с неудовлетворением потребности дошкольника в активной деятельности, в общении со сверстниками, с осознанием личного неуспеха в значимой для него деятельности.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Основываясь на исследовании Т. Б. </w:t>
      </w:r>
      <w:proofErr w:type="spellStart"/>
      <w:r>
        <w:rPr>
          <w:rFonts w:ascii="Georgia" w:hAnsi="Georgia"/>
          <w:color w:val="000000"/>
          <w:sz w:val="21"/>
          <w:szCs w:val="21"/>
        </w:rPr>
        <w:t>Захараш</w:t>
      </w:r>
      <w:proofErr w:type="spellEnd"/>
      <w:r>
        <w:rPr>
          <w:rFonts w:ascii="Georgia" w:hAnsi="Georgia"/>
          <w:color w:val="000000"/>
          <w:sz w:val="21"/>
          <w:szCs w:val="21"/>
        </w:rPr>
        <w:t>,[9] задачу воспитателя по отношению к детям, не испытывающих выраженной потребности в общении с педагогом и сверстниками, исследователь формулирует следующим образом: необходимо усилить степень их привлекательности для сверстников путем подчеркивания их особых интересов. Детям важны предвосхищающая положительная оценка воспитателя, внимание к успехам в процессе деятельности, что поможет преодолеть возникший эмоциональный дискомфорт. Итак, в этом случае предпочтительной оказывается личностная форма общения, контакт с воспитателем, который должен разобраться в причинах несформировавшейся потребности общения с окружающими.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Таким образом, чтобы добиться эмоционального благополучия ребенка в детском саду, воспитателю необходимо понять причину душевного дискомфорта ребенка и выбрать ту форму общения с ним, которая наиболее адекватна характерному для ребенка типу поведения и той потребности, которая оказывается неудовлетворенной в данной конкретной ситуации.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Для предупреждения устойчивого эмоционального неблагополучия ребенка важно не только адекватное взаимодействие с ним воспитателя, но и умение самого ребенка справляться с ситуацией душевного дискомфорта.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Л. Р. </w:t>
      </w:r>
      <w:proofErr w:type="spellStart"/>
      <w:r>
        <w:rPr>
          <w:rFonts w:ascii="Georgia" w:hAnsi="Georgia"/>
          <w:color w:val="000000"/>
          <w:sz w:val="21"/>
          <w:szCs w:val="21"/>
        </w:rPr>
        <w:t>Лисина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рекомендует использовать приемы, такие как: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1.  Демонстрируемая воспитателем радость при встрече с помощью слова и невербальных средств (улыбка, теплый взгляд, интонация голоса).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2.  Использование тактильных контактов для передачи своего расположения.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3.  Обсуждение вопроса о причинах тревожности ребенка при условии соблюдения особой осторожности, учета степени внушаемости ребенка.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4.  Обращение педагога к ребенку в форме вопроса об оценке событий.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С. А. Козлова [11] не менее важным условием воспитания культуры поведения и отношений считает знание детьми правил поведения.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Жизнь детей в детском саду во многом регламентируется правилами. Воспитание у дошкольников умения определять свой поступок, ориентируясь на имеющиеся правила, во многом организует их деятельность, отношение к сверстникам, способствует установлению в группе доброжелательной атмосферы, в которой учитываются интересы сверстников, осознается их право на реализацию собственных замыслов. И чем старше становятся дети, тем все острее выдвигается задача формирования у них осознания значимости и справедливости вводимых правил.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самом деле, всегда ли поступок ребенка, соответствующий правилу, отражает его нравственную воспитанность? Утвердительно ответить на этот вопрос можно только в том случае, если ребенка побуждают к определенному поступку нравственно ценные мотивы.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К сожалению, исследованиями установлено, что у детей старшего дошкольного возраста недостаточно </w:t>
      </w:r>
      <w:proofErr w:type="spellStart"/>
      <w:r>
        <w:rPr>
          <w:rFonts w:ascii="Georgia" w:hAnsi="Georgia"/>
          <w:color w:val="000000"/>
          <w:sz w:val="21"/>
          <w:szCs w:val="21"/>
        </w:rPr>
        <w:t>сформированны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нравственно ценные мотивы</w:t>
      </w:r>
      <w:proofErr w:type="gramStart"/>
      <w:r>
        <w:rPr>
          <w:rFonts w:ascii="Georgia" w:hAnsi="Georgia"/>
          <w:color w:val="000000"/>
          <w:sz w:val="21"/>
          <w:szCs w:val="21"/>
        </w:rPr>
        <w:t xml:space="preserve"> .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Так, если в начале учебного года дошкольникам задать вопросы "Что такое "хорошо себя вести"?", "Почему нужно хорошо себя вести?", то ответы детей покажут, что чаще всего они связывают выполнение правил с подчинением педагогу, когда нарушение правил ведет к наказанию. Одни дети ориентируются на получение одобрения, похвалы, другие — на окружающих сверстников. И лишь небольшая </w:t>
      </w:r>
      <w:proofErr w:type="gramStart"/>
      <w:r>
        <w:rPr>
          <w:rFonts w:ascii="Georgia" w:hAnsi="Georgia"/>
          <w:color w:val="000000"/>
          <w:sz w:val="21"/>
          <w:szCs w:val="21"/>
        </w:rPr>
        <w:t>часть детей связывает выполнение правил с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самооценкой, осознанием себя, своего "Я", испытанием чувства собственного достоинства.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Следует учитывать, что прямые вопросы могут вызывать затруднения у детей, и тогда их надо конкретизировать. Например, можно ввести ребенка в воображаемую ситуацию: "Представь себе, что к нам в группу пришла новая девочка, и она совсем не знает, как надо себя вести. Какие правила ты ей разъяснишь? Как ты объяснишь, почему их надо выполнять?"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Правила поведения, сообщаемые детям, могут быть условно объединены в несколько групп: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>• правила, регулирующие отношение к сверстникам;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правила, регулирующие поведение ребенка в группе, учитывающие окружение сверстников;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• правила, направленные на проявление уважительного отношения к взрослым.[4]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Однако знания правил недостаточно, чтобы они стали средством воспитания дошкольников. </w:t>
      </w:r>
      <w:proofErr w:type="gramStart"/>
      <w:r>
        <w:rPr>
          <w:rFonts w:ascii="Georgia" w:hAnsi="Georgia"/>
          <w:color w:val="000000"/>
          <w:sz w:val="21"/>
          <w:szCs w:val="21"/>
        </w:rPr>
        <w:t>Сопоставление ответов детей с их реальным поведением (что отмечается при наблюдении за их самостоятельной деятельностью) нередко свидетельствует о наличии "нравственного формализма" (А. В. Запорожец, Я. 3.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21"/>
          <w:szCs w:val="21"/>
        </w:rPr>
        <w:t>Неверович</w:t>
      </w:r>
      <w:proofErr w:type="spellEnd"/>
      <w:r>
        <w:rPr>
          <w:rFonts w:ascii="Georgia" w:hAnsi="Georgia"/>
          <w:color w:val="000000"/>
          <w:sz w:val="21"/>
          <w:szCs w:val="21"/>
        </w:rPr>
        <w:t>, Т. И. Ерофеева), т. е. обнаруживается разрыв между знаниями о том, как следует поступать, и реальными поступками детей.</w:t>
      </w:r>
      <w:proofErr w:type="gramEnd"/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Следовательно, возникает задача приводить в соответствие знания детей о том, как следует себя вести в окружении сверстников, и накапливать опыт использования правил в регуляции своего поведения. Большую роль в решении этой задачи играет формирование у детей осознанного отношения к правилам, понимание их значимости, целесообразности при организации своей деятельности и поведения. [13, с. 45]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Содержание работы педагога, направленной на воспитание у детей осознанного отношения к правилам поведения, определяющим доброжелательное отношение к сверстникам, в себя, по мнению Е. А. </w:t>
      </w:r>
      <w:proofErr w:type="spellStart"/>
      <w:r>
        <w:rPr>
          <w:rFonts w:ascii="Georgia" w:hAnsi="Georgia"/>
          <w:color w:val="000000"/>
          <w:sz w:val="21"/>
          <w:szCs w:val="21"/>
        </w:rPr>
        <w:t>Киянченко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включает: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а) установление доверительных отношений с детьми в ходе личностно ориентированного общения при сообщении вводимы правил; достижение понимания ребенком их смысла и нравственной ценности для себя и окружающих;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б) воспитание у дошкольников ориентира на эмоциональное состояние сверстников на основе развития </w:t>
      </w:r>
      <w:proofErr w:type="spellStart"/>
      <w:r>
        <w:rPr>
          <w:rFonts w:ascii="Georgia" w:hAnsi="Georgia"/>
          <w:color w:val="000000"/>
          <w:sz w:val="21"/>
          <w:szCs w:val="21"/>
        </w:rPr>
        <w:t>эмпатийного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отклика на переживания другого;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в) обогащение практического опыта проявления детьми волевых усилий при выполнении правил на основе взаимосвязи во влиянии на когнитивную, эмоциональную и волевую сферу ребенка. Действенным приемом при решении обсуждаемых задач является использование бесед на основе обсуждения художественных произведений, иллюстраций, реальных ситуаций, складывающихся в повседневной жизни детей.[13]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Беседы по прочитанным рассказам расширяют представления детей о разнообразии поступков, в которых будет отражаться действие по правилу, конкретизированное в каждом случае.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Например, при проведении беседы по рассказу В. Осеевой "Строитель", Р. Буре предлагает воспитателю прочитать только первую часть рассказа, в которой описывается отрицательный поступок мальчиков, а затем задает вопрос: "Как бы вы оценили этот поступок?" И только после осознания поступка всеми детьми, прочитать окончание рассказа. Использование этого приема учит детей анализировать возникшую ситуацию, развивает умение предвидеть последствия поступков, способствует формированию самоконтроля.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В целях предупреждения морализирования, т. е. нравоучения, при внесении правил и воспитания пассивного послушания, а не осознания их значимости целесообразно использовать юмор.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Юмор представляет персонажей в смешном виде и тем самым побуждает дошкольников удерживаться от плохих поступков. Юмор высмеивает героев, попадающих в такое положение из-за своего нежелания следовать советам, правилам и справедливым замечаниям.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В ходе чтения юмористических произведений, например стихотворения С. Михалкова "Фома" или Г. </w:t>
      </w:r>
      <w:proofErr w:type="spellStart"/>
      <w:r>
        <w:rPr>
          <w:rFonts w:ascii="Georgia" w:hAnsi="Georgia"/>
          <w:color w:val="000000"/>
          <w:sz w:val="21"/>
          <w:szCs w:val="21"/>
        </w:rPr>
        <w:t>Остера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"Вредные советы", дети не только смеются над персонажами, попадающими в неловкое положение из-за их нежелания следовать установленным правилам, но и стремятся идентифицировать себя с положительным образом героя.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—Я так не делаю! Это стыдно!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— Если так делать, от тебя все ребята отвернутся!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lastRenderedPageBreak/>
        <w:t xml:space="preserve">Для стимуляции положительных поступков целесообразно использовать художественные произведения, в которых герой поступает в соответствии с нормами морали, например: Е. Пермяк "Чужая калитка", Э. Цурюпа "Неизвестный друг", В. </w:t>
      </w:r>
      <w:proofErr w:type="spellStart"/>
      <w:r>
        <w:rPr>
          <w:rFonts w:ascii="Georgia" w:hAnsi="Georgia"/>
          <w:color w:val="000000"/>
          <w:sz w:val="21"/>
          <w:szCs w:val="21"/>
        </w:rPr>
        <w:t>Донникова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"Канавка". [6]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1"/>
          <w:szCs w:val="21"/>
        </w:rPr>
        <w:t>Хорошую помощь окажет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воспитателю и метод создания проблемных ситуаций, в которых ребенок встает перед необходимостью решать их на основе имеющихся представлений. Например, воспитатель ставит на стол конфеты, но их число меньше, чем число детей. </w:t>
      </w:r>
      <w:proofErr w:type="gramStart"/>
      <w:r>
        <w:rPr>
          <w:rFonts w:ascii="Georgia" w:hAnsi="Georgia"/>
          <w:color w:val="000000"/>
          <w:sz w:val="21"/>
          <w:szCs w:val="21"/>
        </w:rPr>
        <w:t>Двоим</w:t>
      </w:r>
      <w:proofErr w:type="gramEnd"/>
      <w:r>
        <w:rPr>
          <w:rFonts w:ascii="Georgia" w:hAnsi="Georgia"/>
          <w:color w:val="000000"/>
          <w:sz w:val="21"/>
          <w:szCs w:val="21"/>
        </w:rPr>
        <w:t xml:space="preserve"> детям конфет не хватит. Когда все взяли по конфете, двое растерянно смотрят на сверстников.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Так простая ситуация позволяет воспитателю понять мотивы поведения детей, оценить поступки, соответствие их моральным правилам, а также сложившийся опыт.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Очень полезно рассказывать детям про хорошие поступки сверстников, на которые они не обратили внимания.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Например: "Я видела, как на прогулке Саша упал и ушиб ногу. Когда дети вернулись с прогулки, Лена помогла ему снять обувь. Кто-то из ребят засмеялся: "Посмотрите, Лена — Сашина мама, раздевает его, как маленького". Но Лена сумела его убедить: "У него болит нога. Вот я ему и помогаю!"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Или: "Оля сидела на скамеечке и нанизывала рассыпавшиеся бусы. Вокруг бегали дети и могли помешать Оле. А Ира заметила и сказала: "Ребята, не бегайте здесь, вы можете толкнуть Олю, и у нее опять бусы </w:t>
      </w:r>
      <w:proofErr w:type="spellStart"/>
      <w:r>
        <w:rPr>
          <w:rFonts w:ascii="Georgia" w:hAnsi="Georgia"/>
          <w:color w:val="000000"/>
          <w:sz w:val="21"/>
          <w:szCs w:val="21"/>
        </w:rPr>
        <w:t>рассыпятся</w:t>
      </w:r>
      <w:proofErr w:type="spellEnd"/>
      <w:r>
        <w:rPr>
          <w:rFonts w:ascii="Georgia" w:hAnsi="Georgia"/>
          <w:color w:val="000000"/>
          <w:sz w:val="21"/>
          <w:szCs w:val="21"/>
        </w:rPr>
        <w:t>". И мальчики вспомнили наше правило: когда играешь, надо выбрать такое место, чтобы не мешать другим. Илюша остановился и предложил помочь: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Может, тебе подержать нитку? Ведь одной неудобно!" Молодец! Друзьям надо помогать! И не тогда, когда попросят, а тогда, когда сам увидишь, что помощь необходима".</w:t>
      </w:r>
    </w:p>
    <w:p w:rsidR="00045C29" w:rsidRDefault="00045C29" w:rsidP="00045C29">
      <w:pPr>
        <w:pStyle w:val="a4"/>
        <w:spacing w:before="168" w:beforeAutospacing="0" w:after="0" w:afterAutospacing="0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 xml:space="preserve">Таким образом, под влиянием растущего осознания значимости правил, и необходимости их выполнения поведение детей становится более организованным, повышается степень активности и самостоятельности, накапливается опыт эмоционально-нравственных отношений между ними за счет растущего </w:t>
      </w:r>
      <w:proofErr w:type="spellStart"/>
      <w:r>
        <w:rPr>
          <w:rFonts w:ascii="Georgia" w:hAnsi="Georgia"/>
          <w:color w:val="000000"/>
          <w:sz w:val="21"/>
          <w:szCs w:val="21"/>
        </w:rPr>
        <w:t>эмпатийного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отклика на переживания сверстника, повышается уровень нравственных мотивов, побуждающих к положительным поступкам.</w:t>
      </w:r>
    </w:p>
    <w:p w:rsidR="00A82B76" w:rsidRPr="00045C29" w:rsidRDefault="00A82B76" w:rsidP="00A82B76">
      <w:pPr>
        <w:tabs>
          <w:tab w:val="left" w:pos="6823"/>
        </w:tabs>
      </w:pPr>
    </w:p>
    <w:sectPr w:rsidR="00A82B76" w:rsidRPr="00045C29" w:rsidSect="007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753"/>
    <w:multiLevelType w:val="hybridMultilevel"/>
    <w:tmpl w:val="066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414"/>
    <w:multiLevelType w:val="hybridMultilevel"/>
    <w:tmpl w:val="181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BC0"/>
    <w:multiLevelType w:val="hybridMultilevel"/>
    <w:tmpl w:val="BB5ADD80"/>
    <w:lvl w:ilvl="0" w:tplc="5066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D061E"/>
    <w:multiLevelType w:val="hybridMultilevel"/>
    <w:tmpl w:val="B61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557"/>
    <w:multiLevelType w:val="hybridMultilevel"/>
    <w:tmpl w:val="FE9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A89"/>
    <w:multiLevelType w:val="hybridMultilevel"/>
    <w:tmpl w:val="CD88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E02"/>
    <w:multiLevelType w:val="multilevel"/>
    <w:tmpl w:val="305E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7D55"/>
    <w:multiLevelType w:val="hybridMultilevel"/>
    <w:tmpl w:val="4FCE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5071"/>
    <w:multiLevelType w:val="hybridMultilevel"/>
    <w:tmpl w:val="675C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24DD"/>
    <w:multiLevelType w:val="hybridMultilevel"/>
    <w:tmpl w:val="A48C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32AD2"/>
    <w:multiLevelType w:val="hybridMultilevel"/>
    <w:tmpl w:val="734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768F"/>
    <w:multiLevelType w:val="hybridMultilevel"/>
    <w:tmpl w:val="A99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CE9"/>
    <w:multiLevelType w:val="hybridMultilevel"/>
    <w:tmpl w:val="3DF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77621"/>
    <w:multiLevelType w:val="hybridMultilevel"/>
    <w:tmpl w:val="B158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F374F"/>
    <w:multiLevelType w:val="hybridMultilevel"/>
    <w:tmpl w:val="AF58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00FA5"/>
    <w:multiLevelType w:val="hybridMultilevel"/>
    <w:tmpl w:val="1648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3D2"/>
    <w:rsid w:val="00011058"/>
    <w:rsid w:val="00045C29"/>
    <w:rsid w:val="00076301"/>
    <w:rsid w:val="000C056A"/>
    <w:rsid w:val="001215DB"/>
    <w:rsid w:val="00123844"/>
    <w:rsid w:val="001C6B6C"/>
    <w:rsid w:val="001D664B"/>
    <w:rsid w:val="00223CEE"/>
    <w:rsid w:val="0023569A"/>
    <w:rsid w:val="00285059"/>
    <w:rsid w:val="0031452D"/>
    <w:rsid w:val="00320B57"/>
    <w:rsid w:val="00363AD3"/>
    <w:rsid w:val="004C0DB7"/>
    <w:rsid w:val="00695CBA"/>
    <w:rsid w:val="0075410A"/>
    <w:rsid w:val="007A351D"/>
    <w:rsid w:val="007A6972"/>
    <w:rsid w:val="00864AAF"/>
    <w:rsid w:val="009723D2"/>
    <w:rsid w:val="009C1024"/>
    <w:rsid w:val="00A82B76"/>
    <w:rsid w:val="00D4371F"/>
    <w:rsid w:val="00EA742A"/>
    <w:rsid w:val="00EE3B80"/>
    <w:rsid w:val="00F1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7"/>
  </w:style>
  <w:style w:type="paragraph" w:styleId="1">
    <w:name w:val="heading 1"/>
    <w:basedOn w:val="a"/>
    <w:next w:val="a"/>
    <w:link w:val="10"/>
    <w:uiPriority w:val="9"/>
    <w:qFormat/>
    <w:rsid w:val="0075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3D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9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9723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1452D"/>
  </w:style>
  <w:style w:type="paragraph" w:styleId="a5">
    <w:name w:val="Balloon Text"/>
    <w:basedOn w:val="a"/>
    <w:link w:val="a6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15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37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D4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ger">
    <w:name w:val="bigger"/>
    <w:basedOn w:val="a0"/>
    <w:rsid w:val="0075410A"/>
  </w:style>
  <w:style w:type="character" w:customStyle="1" w:styleId="hugenum">
    <w:name w:val="hugenum"/>
    <w:basedOn w:val="a0"/>
    <w:rsid w:val="00754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22</cp:revision>
  <cp:lastPrinted>2013-11-06T16:25:00Z</cp:lastPrinted>
  <dcterms:created xsi:type="dcterms:W3CDTF">2013-09-15T18:42:00Z</dcterms:created>
  <dcterms:modified xsi:type="dcterms:W3CDTF">2013-11-09T12:57:00Z</dcterms:modified>
</cp:coreProperties>
</file>