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ECC" w:rsidRDefault="0021489A">
      <w:pPr>
        <w:rPr>
          <w:lang w:val="ru-RU"/>
        </w:rPr>
      </w:pPr>
      <w:r>
        <w:rPr>
          <w:lang w:val="ru-RU"/>
        </w:rPr>
        <w:t xml:space="preserve">ПРИЛОЖЕНИЕ </w:t>
      </w:r>
      <w:r>
        <w:t>3</w:t>
      </w:r>
      <w:r w:rsidR="00626945">
        <w:rPr>
          <w:lang w:val="ru-RU"/>
        </w:rPr>
        <w:t xml:space="preserve">. </w:t>
      </w:r>
      <w:r w:rsidR="004C39BF">
        <w:rPr>
          <w:lang w:val="ru-RU"/>
        </w:rPr>
        <w:t>ТЕМАТИЧЕСКОЕ ПЛАНИРОВАНИЕ РАБОТЫ С ДЕТЬМИ.</w:t>
      </w:r>
    </w:p>
    <w:tbl>
      <w:tblPr>
        <w:tblStyle w:val="a3"/>
        <w:tblW w:w="0" w:type="auto"/>
        <w:tblLook w:val="04A0"/>
      </w:tblPr>
      <w:tblGrid>
        <w:gridCol w:w="4490"/>
        <w:gridCol w:w="4504"/>
        <w:gridCol w:w="4794"/>
      </w:tblGrid>
      <w:tr w:rsidR="00626945" w:rsidRPr="0021489A" w:rsidTr="00D81DCE">
        <w:tc>
          <w:tcPr>
            <w:tcW w:w="4490" w:type="dxa"/>
          </w:tcPr>
          <w:p w:rsidR="00626945" w:rsidRDefault="00626945">
            <w:pPr>
              <w:rPr>
                <w:lang w:val="ru-RU"/>
              </w:rPr>
            </w:pPr>
            <w:r>
              <w:rPr>
                <w:lang w:val="ru-RU"/>
              </w:rPr>
              <w:t>Разделы программы</w:t>
            </w:r>
          </w:p>
        </w:tc>
        <w:tc>
          <w:tcPr>
            <w:tcW w:w="4504" w:type="dxa"/>
          </w:tcPr>
          <w:p w:rsidR="00626945" w:rsidRDefault="00D13F32">
            <w:pPr>
              <w:rPr>
                <w:lang w:val="ru-RU"/>
              </w:rPr>
            </w:pPr>
            <w:r>
              <w:rPr>
                <w:lang w:val="ru-RU"/>
              </w:rPr>
              <w:t>З</w:t>
            </w:r>
            <w:r w:rsidR="00626945">
              <w:rPr>
                <w:lang w:val="ru-RU"/>
              </w:rPr>
              <w:t>адачи</w:t>
            </w:r>
          </w:p>
        </w:tc>
        <w:tc>
          <w:tcPr>
            <w:tcW w:w="4794" w:type="dxa"/>
          </w:tcPr>
          <w:p w:rsidR="00626945" w:rsidRDefault="00626945" w:rsidP="00626945">
            <w:pPr>
              <w:rPr>
                <w:lang w:val="ru-RU"/>
              </w:rPr>
            </w:pPr>
            <w:r>
              <w:rPr>
                <w:lang w:val="ru-RU"/>
              </w:rPr>
              <w:t>Виды детской деятельности</w:t>
            </w:r>
          </w:p>
        </w:tc>
      </w:tr>
      <w:tr w:rsidR="00626945" w:rsidRPr="0021489A" w:rsidTr="00D81DCE">
        <w:tc>
          <w:tcPr>
            <w:tcW w:w="4490" w:type="dxa"/>
          </w:tcPr>
          <w:p w:rsidR="00626945" w:rsidRDefault="00626945">
            <w:pPr>
              <w:rPr>
                <w:lang w:val="ru-RU"/>
              </w:rPr>
            </w:pPr>
            <w:r>
              <w:rPr>
                <w:lang w:val="ru-RU"/>
              </w:rPr>
              <w:t>Игровая деятельность</w:t>
            </w:r>
          </w:p>
        </w:tc>
        <w:tc>
          <w:tcPr>
            <w:tcW w:w="4504" w:type="dxa"/>
          </w:tcPr>
          <w:p w:rsidR="00626945" w:rsidRDefault="002B048F" w:rsidP="002B048F">
            <w:pPr>
              <w:rPr>
                <w:lang w:val="ru-RU"/>
              </w:rPr>
            </w:pPr>
            <w:r>
              <w:rPr>
                <w:lang w:val="ru-RU"/>
              </w:rPr>
              <w:t>-развитие коммуникативных качеств;</w:t>
            </w:r>
          </w:p>
          <w:p w:rsidR="002B048F" w:rsidRDefault="002B048F" w:rsidP="002B048F">
            <w:pPr>
              <w:rPr>
                <w:lang w:val="ru-RU"/>
              </w:rPr>
            </w:pPr>
            <w:r>
              <w:rPr>
                <w:lang w:val="ru-RU"/>
              </w:rPr>
              <w:t>- формирование в процессе игр нестандартного мышления;</w:t>
            </w:r>
          </w:p>
          <w:p w:rsidR="002B048F" w:rsidRPr="002B048F" w:rsidRDefault="002B048F" w:rsidP="002B048F">
            <w:pPr>
              <w:rPr>
                <w:lang w:val="ru-RU"/>
              </w:rPr>
            </w:pPr>
            <w:r>
              <w:rPr>
                <w:lang w:val="ru-RU"/>
              </w:rPr>
              <w:t>- развитие воображения как основы творческой деятельности.</w:t>
            </w:r>
          </w:p>
        </w:tc>
        <w:tc>
          <w:tcPr>
            <w:tcW w:w="4794" w:type="dxa"/>
          </w:tcPr>
          <w:p w:rsidR="00626945" w:rsidRDefault="008773E7">
            <w:pPr>
              <w:rPr>
                <w:lang w:val="ru-RU"/>
              </w:rPr>
            </w:pPr>
            <w:r>
              <w:rPr>
                <w:lang w:val="ru-RU"/>
              </w:rPr>
              <w:t>Сюжетно-ролевая игра «Семья», «Коробейники и купцы на ярмарке»</w:t>
            </w:r>
            <w:r w:rsidR="001F0202">
              <w:rPr>
                <w:lang w:val="ru-RU"/>
              </w:rPr>
              <w:t>, «К нам гости пришли».</w:t>
            </w:r>
          </w:p>
          <w:p w:rsidR="002040F3" w:rsidRDefault="002040F3">
            <w:pPr>
              <w:rPr>
                <w:lang w:val="ru-RU"/>
              </w:rPr>
            </w:pPr>
            <w:r>
              <w:rPr>
                <w:lang w:val="ru-RU"/>
              </w:rPr>
              <w:t>Дидактические игры «Русский народный костюм», «Угадай сказку», «Что из чего»</w:t>
            </w:r>
            <w:proofErr w:type="gramStart"/>
            <w:r>
              <w:rPr>
                <w:lang w:val="ru-RU"/>
              </w:rPr>
              <w:t>.</w:t>
            </w:r>
            <w:proofErr w:type="spellStart"/>
            <w:r w:rsidR="002C421B">
              <w:rPr>
                <w:lang w:val="ru-RU"/>
              </w:rPr>
              <w:t>к</w:t>
            </w:r>
            <w:proofErr w:type="gramEnd"/>
            <w:r w:rsidR="002C421B">
              <w:rPr>
                <w:lang w:val="ru-RU"/>
              </w:rPr>
              <w:t>азок</w:t>
            </w:r>
            <w:proofErr w:type="spellEnd"/>
            <w:r w:rsidR="002C421B">
              <w:rPr>
                <w:lang w:val="ru-RU"/>
              </w:rPr>
              <w:t>.</w:t>
            </w:r>
          </w:p>
          <w:p w:rsidR="002C421B" w:rsidRDefault="002C421B">
            <w:pPr>
              <w:rPr>
                <w:lang w:val="ru-RU"/>
              </w:rPr>
            </w:pPr>
            <w:r>
              <w:rPr>
                <w:lang w:val="ru-RU"/>
              </w:rPr>
              <w:t xml:space="preserve">Игры-драматизации по мотивам русских народных </w:t>
            </w:r>
            <w:proofErr w:type="gramStart"/>
            <w:r>
              <w:rPr>
                <w:lang w:val="ru-RU"/>
              </w:rPr>
              <w:t>с</w:t>
            </w:r>
            <w:proofErr w:type="gramEnd"/>
          </w:p>
        </w:tc>
      </w:tr>
      <w:tr w:rsidR="00626945" w:rsidRPr="0021489A" w:rsidTr="00D81DCE">
        <w:tc>
          <w:tcPr>
            <w:tcW w:w="4490" w:type="dxa"/>
          </w:tcPr>
          <w:p w:rsidR="00626945" w:rsidRDefault="00626945">
            <w:pPr>
              <w:rPr>
                <w:lang w:val="ru-RU"/>
              </w:rPr>
            </w:pPr>
            <w:r>
              <w:rPr>
                <w:lang w:val="ru-RU"/>
              </w:rPr>
              <w:t>Социальное развитие</w:t>
            </w:r>
          </w:p>
        </w:tc>
        <w:tc>
          <w:tcPr>
            <w:tcW w:w="4504" w:type="dxa"/>
          </w:tcPr>
          <w:p w:rsidR="00626945" w:rsidRDefault="00626945">
            <w:pPr>
              <w:rPr>
                <w:lang w:val="ru-RU"/>
              </w:rPr>
            </w:pPr>
            <w:r>
              <w:rPr>
                <w:lang w:val="ru-RU"/>
              </w:rPr>
              <w:t>-формирование способов общения.</w:t>
            </w:r>
          </w:p>
        </w:tc>
        <w:tc>
          <w:tcPr>
            <w:tcW w:w="4794" w:type="dxa"/>
          </w:tcPr>
          <w:p w:rsidR="00626945" w:rsidRDefault="002C421B">
            <w:pPr>
              <w:rPr>
                <w:lang w:val="ru-RU"/>
              </w:rPr>
            </w:pPr>
            <w:r>
              <w:rPr>
                <w:lang w:val="ru-RU"/>
              </w:rPr>
              <w:t>Тематические занятия «Моя семья», «Моя малая родина</w:t>
            </w:r>
            <w:proofErr w:type="gramStart"/>
            <w:r>
              <w:rPr>
                <w:lang w:val="ru-RU"/>
              </w:rPr>
              <w:t>»., «</w:t>
            </w:r>
            <w:proofErr w:type="gramEnd"/>
            <w:r>
              <w:rPr>
                <w:lang w:val="ru-RU"/>
              </w:rPr>
              <w:t>Генеалогическое древо», «Профессии моей семьи ».</w:t>
            </w:r>
          </w:p>
        </w:tc>
      </w:tr>
      <w:tr w:rsidR="00626945" w:rsidRPr="0021489A" w:rsidTr="00D81DCE">
        <w:tc>
          <w:tcPr>
            <w:tcW w:w="4490" w:type="dxa"/>
          </w:tcPr>
          <w:p w:rsidR="00626945" w:rsidRDefault="00626945">
            <w:pPr>
              <w:rPr>
                <w:lang w:val="ru-RU"/>
              </w:rPr>
            </w:pPr>
            <w:r>
              <w:rPr>
                <w:lang w:val="ru-RU"/>
              </w:rPr>
              <w:t>Речь и речевое развитие</w:t>
            </w:r>
          </w:p>
        </w:tc>
        <w:tc>
          <w:tcPr>
            <w:tcW w:w="4504" w:type="dxa"/>
          </w:tcPr>
          <w:p w:rsidR="00626945" w:rsidRDefault="00626945">
            <w:pPr>
              <w:rPr>
                <w:lang w:val="ru-RU"/>
              </w:rPr>
            </w:pPr>
            <w:r>
              <w:rPr>
                <w:lang w:val="ru-RU"/>
              </w:rPr>
              <w:t>- совершенствование всех сторон речи как средства общения.</w:t>
            </w:r>
          </w:p>
        </w:tc>
        <w:tc>
          <w:tcPr>
            <w:tcW w:w="4794" w:type="dxa"/>
          </w:tcPr>
          <w:p w:rsidR="002040F3" w:rsidRDefault="002040F3">
            <w:pPr>
              <w:rPr>
                <w:lang w:val="ru-RU"/>
              </w:rPr>
            </w:pPr>
            <w:r>
              <w:rPr>
                <w:lang w:val="ru-RU"/>
              </w:rPr>
              <w:t xml:space="preserve">Составление рассказов по иллюстрациям к сказкам и былинам и сюжетным картинкам и фотографиям. </w:t>
            </w:r>
          </w:p>
          <w:p w:rsidR="00626945" w:rsidRDefault="00A34A65">
            <w:pPr>
              <w:rPr>
                <w:lang w:val="ru-RU"/>
              </w:rPr>
            </w:pPr>
            <w:r>
              <w:rPr>
                <w:lang w:val="ru-RU"/>
              </w:rPr>
              <w:t>Интегрированные занятия по развитию речи и началам грамоты «нас за тридевять земель не укатит карусель…», «Расскажите про покупки», «А где щи, там и нас ищи», «Сбил, сколотил, вот колесо», «Веселье лучше богатства», «Небывальщина».</w:t>
            </w:r>
          </w:p>
        </w:tc>
      </w:tr>
      <w:tr w:rsidR="00626945" w:rsidRPr="0021489A" w:rsidTr="00D81DCE">
        <w:tc>
          <w:tcPr>
            <w:tcW w:w="4490" w:type="dxa"/>
          </w:tcPr>
          <w:p w:rsidR="00626945" w:rsidRDefault="000A1F11">
            <w:pPr>
              <w:rPr>
                <w:lang w:val="ru-RU"/>
              </w:rPr>
            </w:pPr>
            <w:r>
              <w:rPr>
                <w:lang w:val="ru-RU"/>
              </w:rPr>
              <w:t>Физическое развитие</w:t>
            </w:r>
          </w:p>
        </w:tc>
        <w:tc>
          <w:tcPr>
            <w:tcW w:w="4504" w:type="dxa"/>
          </w:tcPr>
          <w:p w:rsidR="00626945" w:rsidRDefault="00626945">
            <w:pPr>
              <w:rPr>
                <w:lang w:val="ru-RU"/>
              </w:rPr>
            </w:pPr>
            <w:r>
              <w:rPr>
                <w:lang w:val="ru-RU"/>
              </w:rPr>
              <w:t>- стимулирование естественного процесса развития двигательных способностей и качеств.</w:t>
            </w:r>
          </w:p>
        </w:tc>
        <w:tc>
          <w:tcPr>
            <w:tcW w:w="4794" w:type="dxa"/>
          </w:tcPr>
          <w:p w:rsidR="00626945" w:rsidRDefault="00D81DCE">
            <w:pPr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П</w:t>
            </w:r>
            <w:proofErr w:type="gramEnd"/>
            <w:r w:rsidR="00A34A65">
              <w:rPr>
                <w:lang w:val="ru-RU"/>
              </w:rPr>
              <w:t>\и</w:t>
            </w:r>
            <w:proofErr w:type="spellEnd"/>
            <w:r w:rsidR="00A34A65">
              <w:rPr>
                <w:lang w:val="ru-RU"/>
              </w:rPr>
              <w:t xml:space="preserve"> «Пастух и козлики», «Кострома», «Золотые ворота», «У </w:t>
            </w:r>
            <w:proofErr w:type="spellStart"/>
            <w:r w:rsidR="00A34A65">
              <w:rPr>
                <w:lang w:val="ru-RU"/>
              </w:rPr>
              <w:t>Параньки</w:t>
            </w:r>
            <w:proofErr w:type="spellEnd"/>
            <w:r w:rsidR="00A34A65">
              <w:rPr>
                <w:lang w:val="ru-RU"/>
              </w:rPr>
              <w:t xml:space="preserve"> был козел»</w:t>
            </w:r>
            <w:r w:rsidR="001F0202">
              <w:rPr>
                <w:lang w:val="ru-RU"/>
              </w:rPr>
              <w:t xml:space="preserve">, «Горелки», </w:t>
            </w:r>
          </w:p>
        </w:tc>
      </w:tr>
      <w:tr w:rsidR="00A34A65" w:rsidRPr="0021489A" w:rsidTr="0019604C">
        <w:tc>
          <w:tcPr>
            <w:tcW w:w="4490" w:type="dxa"/>
          </w:tcPr>
          <w:p w:rsidR="00A34A65" w:rsidRDefault="00A34A65">
            <w:pPr>
              <w:rPr>
                <w:lang w:val="ru-RU"/>
              </w:rPr>
            </w:pPr>
            <w:r>
              <w:rPr>
                <w:lang w:val="ru-RU"/>
              </w:rPr>
              <w:t>Познавательное развитие</w:t>
            </w:r>
          </w:p>
        </w:tc>
        <w:tc>
          <w:tcPr>
            <w:tcW w:w="4504" w:type="dxa"/>
          </w:tcPr>
          <w:p w:rsidR="00A34A65" w:rsidRDefault="00A34A65">
            <w:pPr>
              <w:rPr>
                <w:lang w:val="ru-RU"/>
              </w:rPr>
            </w:pPr>
            <w:r>
              <w:rPr>
                <w:lang w:val="ru-RU"/>
              </w:rPr>
              <w:t>- обогащение расширение представлений об окружающем мире;</w:t>
            </w:r>
          </w:p>
          <w:p w:rsidR="00A34A65" w:rsidRDefault="00A34A65">
            <w:pPr>
              <w:rPr>
                <w:lang w:val="ru-RU"/>
              </w:rPr>
            </w:pPr>
            <w:r>
              <w:rPr>
                <w:lang w:val="ru-RU"/>
              </w:rPr>
              <w:t>- расширение и качественное изменение способов ориентировки  в окружающем мире;</w:t>
            </w:r>
          </w:p>
          <w:p w:rsidR="00A34A65" w:rsidRDefault="00A34A65">
            <w:pPr>
              <w:rPr>
                <w:lang w:val="ru-RU"/>
              </w:rPr>
            </w:pPr>
            <w:r>
              <w:rPr>
                <w:lang w:val="ru-RU"/>
              </w:rPr>
              <w:t>- сознательное применение сенсорных ощущений в решении практических задач.</w:t>
            </w:r>
          </w:p>
        </w:tc>
        <w:tc>
          <w:tcPr>
            <w:tcW w:w="4794" w:type="dxa"/>
          </w:tcPr>
          <w:p w:rsidR="00A34A65" w:rsidRDefault="00A34A65">
            <w:pPr>
              <w:rPr>
                <w:lang w:val="ru-RU"/>
              </w:rPr>
            </w:pPr>
            <w:r>
              <w:rPr>
                <w:lang w:val="ru-RU"/>
              </w:rPr>
              <w:t xml:space="preserve">Интегрированные занятия по ознакомлению с традиционным русским костюмом «Бабушкин сундук», предметами русского крестьянского быта «Посиделки»,  интегрированное занятие по ознакомлению с математическими представлениями «Купцы на ярмарке», интегрированное занятие </w:t>
            </w:r>
            <w:r w:rsidR="001F0202">
              <w:rPr>
                <w:lang w:val="ru-RU"/>
              </w:rPr>
              <w:t>по ознакомлению с занятиями крестьян «Подворье»,  «В г</w:t>
            </w:r>
            <w:r w:rsidR="00195FAE">
              <w:rPr>
                <w:lang w:val="ru-RU"/>
              </w:rPr>
              <w:t xml:space="preserve">остях у бабушки </w:t>
            </w:r>
            <w:proofErr w:type="spellStart"/>
            <w:r w:rsidR="00195FAE">
              <w:rPr>
                <w:lang w:val="ru-RU"/>
              </w:rPr>
              <w:t>Забавушки</w:t>
            </w:r>
            <w:proofErr w:type="spellEnd"/>
            <w:proofErr w:type="gramStart"/>
            <w:r w:rsidR="001F0202">
              <w:rPr>
                <w:lang w:val="ru-RU"/>
              </w:rPr>
              <w:t>»</w:t>
            </w:r>
            <w:r w:rsidR="00195FAE">
              <w:rPr>
                <w:lang w:val="ru-RU"/>
              </w:rPr>
              <w:t>(</w:t>
            </w:r>
            <w:proofErr w:type="gramEnd"/>
            <w:r w:rsidR="00195FAE">
              <w:rPr>
                <w:lang w:val="ru-RU"/>
              </w:rPr>
              <w:t>ткачество).</w:t>
            </w:r>
          </w:p>
          <w:p w:rsidR="00195FAE" w:rsidRDefault="00195FAE">
            <w:pPr>
              <w:rPr>
                <w:lang w:val="ru-RU"/>
              </w:rPr>
            </w:pPr>
            <w:r>
              <w:rPr>
                <w:lang w:val="ru-RU"/>
              </w:rPr>
              <w:t xml:space="preserve">Мастер-классы для детей с родителями «Народная кукла: посиделки» (делаем </w:t>
            </w:r>
            <w:r>
              <w:rPr>
                <w:lang w:val="ru-RU"/>
              </w:rPr>
              <w:lastRenderedPageBreak/>
              <w:t>тряпичную куклу), «Русские узоры» (аппликация из ткани).</w:t>
            </w:r>
          </w:p>
        </w:tc>
      </w:tr>
      <w:tr w:rsidR="00A34A65" w:rsidRPr="0021489A" w:rsidTr="00A94C97">
        <w:tc>
          <w:tcPr>
            <w:tcW w:w="4490" w:type="dxa"/>
          </w:tcPr>
          <w:p w:rsidR="00A34A65" w:rsidRDefault="00A34A65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Эстетическое развитие</w:t>
            </w:r>
          </w:p>
        </w:tc>
        <w:tc>
          <w:tcPr>
            <w:tcW w:w="4504" w:type="dxa"/>
          </w:tcPr>
          <w:p w:rsidR="00A34A65" w:rsidRDefault="00A34A65">
            <w:pPr>
              <w:rPr>
                <w:lang w:val="ru-RU"/>
              </w:rPr>
            </w:pPr>
            <w:r>
              <w:rPr>
                <w:lang w:val="ru-RU"/>
              </w:rPr>
              <w:t>- развитие эмоциональн</w:t>
            </w:r>
            <w:proofErr w:type="gramStart"/>
            <w:r>
              <w:rPr>
                <w:lang w:val="ru-RU"/>
              </w:rPr>
              <w:t>о-</w:t>
            </w:r>
            <w:proofErr w:type="gramEnd"/>
            <w:r>
              <w:rPr>
                <w:lang w:val="ru-RU"/>
              </w:rPr>
              <w:t xml:space="preserve"> целостного отношения к произведениям искусства и художественным образам;</w:t>
            </w:r>
          </w:p>
          <w:p w:rsidR="00A34A65" w:rsidRDefault="00A34A65">
            <w:pPr>
              <w:rPr>
                <w:lang w:val="ru-RU"/>
              </w:rPr>
            </w:pPr>
            <w:r>
              <w:rPr>
                <w:lang w:val="ru-RU"/>
              </w:rPr>
              <w:t>- овладение художественной деятельностью.</w:t>
            </w:r>
          </w:p>
        </w:tc>
        <w:tc>
          <w:tcPr>
            <w:tcW w:w="4794" w:type="dxa"/>
          </w:tcPr>
          <w:p w:rsidR="002040F3" w:rsidRDefault="00A34A65">
            <w:pPr>
              <w:rPr>
                <w:lang w:val="ru-RU"/>
              </w:rPr>
            </w:pPr>
            <w:r>
              <w:rPr>
                <w:lang w:val="ru-RU"/>
              </w:rPr>
              <w:t>Б.Кустодиев «Ярмарка».</w:t>
            </w:r>
          </w:p>
          <w:p w:rsidR="002040F3" w:rsidRDefault="002040F3">
            <w:pPr>
              <w:rPr>
                <w:lang w:val="ru-RU"/>
              </w:rPr>
            </w:pPr>
            <w:r>
              <w:rPr>
                <w:lang w:val="ru-RU"/>
              </w:rPr>
              <w:t>Знакомство с художниками иллюстраторами народных сказок (Васнецов,</w:t>
            </w:r>
            <w:r w:rsidR="002C421B">
              <w:rPr>
                <w:lang w:val="ru-RU"/>
              </w:rPr>
              <w:t xml:space="preserve"> Маврина, Пономаренко).</w:t>
            </w:r>
          </w:p>
          <w:p w:rsidR="002040F3" w:rsidRDefault="002040F3">
            <w:pPr>
              <w:rPr>
                <w:lang w:val="ru-RU"/>
              </w:rPr>
            </w:pPr>
            <w:r>
              <w:rPr>
                <w:lang w:val="ru-RU"/>
              </w:rPr>
              <w:t xml:space="preserve">Серия интегрированных занятий по ознакомлению с художественной литературой </w:t>
            </w:r>
          </w:p>
          <w:p w:rsidR="002040F3" w:rsidRDefault="002040F3">
            <w:pPr>
              <w:rPr>
                <w:lang w:val="ru-RU"/>
              </w:rPr>
            </w:pPr>
            <w:r>
              <w:rPr>
                <w:lang w:val="ru-RU"/>
              </w:rPr>
              <w:t>« Забавы вокруг печки» (фольклор).</w:t>
            </w:r>
          </w:p>
          <w:p w:rsidR="001F0202" w:rsidRDefault="00A34A65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1F0202">
              <w:rPr>
                <w:lang w:val="ru-RU"/>
              </w:rPr>
              <w:t>Интегрированные занятия по ознакомлению с народными промыслами (аппликация, рисование, лепка).</w:t>
            </w:r>
          </w:p>
          <w:p w:rsidR="00A34A65" w:rsidRDefault="00A34A65">
            <w:pPr>
              <w:rPr>
                <w:lang w:val="ru-RU"/>
              </w:rPr>
            </w:pPr>
            <w:r>
              <w:rPr>
                <w:lang w:val="ru-RU"/>
              </w:rPr>
              <w:t>Интегрированное занятие по ознакомлению с народными музыкальными инструментами «Скоморохи».</w:t>
            </w:r>
          </w:p>
          <w:p w:rsidR="00A34A65" w:rsidRDefault="00A34A65">
            <w:pPr>
              <w:rPr>
                <w:lang w:val="ru-RU"/>
              </w:rPr>
            </w:pPr>
            <w:r>
              <w:rPr>
                <w:lang w:val="ru-RU"/>
              </w:rPr>
              <w:t xml:space="preserve">Русские народные хороводы «Я стою, стоять и буду», «Как по Волге </w:t>
            </w:r>
            <w:proofErr w:type="spellStart"/>
            <w:r w:rsidR="001F0202">
              <w:rPr>
                <w:lang w:val="ru-RU"/>
              </w:rPr>
              <w:t>досточка</w:t>
            </w:r>
            <w:proofErr w:type="spellEnd"/>
            <w:r w:rsidR="001F0202">
              <w:rPr>
                <w:lang w:val="ru-RU"/>
              </w:rPr>
              <w:t xml:space="preserve"> плывет», «По- за городу гуляет…»</w:t>
            </w:r>
            <w:proofErr w:type="gramStart"/>
            <w:r w:rsidR="001F0202">
              <w:rPr>
                <w:lang w:val="ru-RU"/>
              </w:rPr>
              <w:t xml:space="preserve"> </w:t>
            </w:r>
            <w:r w:rsidR="00195FAE">
              <w:rPr>
                <w:lang w:val="ru-RU"/>
              </w:rPr>
              <w:t>,</w:t>
            </w:r>
            <w:proofErr w:type="gramEnd"/>
            <w:r w:rsidR="00195FAE">
              <w:rPr>
                <w:lang w:val="ru-RU"/>
              </w:rPr>
              <w:t xml:space="preserve"> кадриль, танец с ложками.</w:t>
            </w:r>
          </w:p>
          <w:p w:rsidR="001F0202" w:rsidRDefault="001F0202">
            <w:pPr>
              <w:rPr>
                <w:lang w:val="ru-RU"/>
              </w:rPr>
            </w:pPr>
            <w:r>
              <w:rPr>
                <w:lang w:val="ru-RU"/>
              </w:rPr>
              <w:t>Народные мелодии «Во саду ли, в огороде…», «Светит месяц…»</w:t>
            </w:r>
            <w:proofErr w:type="gramStart"/>
            <w:r w:rsidR="00195FAE">
              <w:rPr>
                <w:lang w:val="ru-RU"/>
              </w:rPr>
              <w:t xml:space="preserve"> ,</w:t>
            </w:r>
            <w:proofErr w:type="gramEnd"/>
            <w:r w:rsidR="00195FAE">
              <w:rPr>
                <w:lang w:val="ru-RU"/>
              </w:rPr>
              <w:t xml:space="preserve"> «Камаринская», «Со вьюном я хожу…», «Во кузнице…»</w:t>
            </w:r>
            <w:r>
              <w:rPr>
                <w:lang w:val="ru-RU"/>
              </w:rPr>
              <w:t>, частушки.</w:t>
            </w:r>
          </w:p>
          <w:p w:rsidR="002C421B" w:rsidRDefault="002C421B">
            <w:pPr>
              <w:rPr>
                <w:lang w:val="ru-RU"/>
              </w:rPr>
            </w:pPr>
            <w:r>
              <w:rPr>
                <w:lang w:val="ru-RU"/>
              </w:rPr>
              <w:t>Знакомство с народным театром</w:t>
            </w:r>
            <w:proofErr w:type="gramStart"/>
            <w:r>
              <w:rPr>
                <w:lang w:val="ru-RU"/>
              </w:rPr>
              <w:t xml:space="preserve"> :</w:t>
            </w:r>
            <w:proofErr w:type="gramEnd"/>
            <w:r>
              <w:rPr>
                <w:lang w:val="ru-RU"/>
              </w:rPr>
              <w:t xml:space="preserve"> Петрушка.</w:t>
            </w:r>
          </w:p>
          <w:p w:rsidR="001F0202" w:rsidRDefault="001F0202">
            <w:pPr>
              <w:rPr>
                <w:lang w:val="ru-RU"/>
              </w:rPr>
            </w:pPr>
          </w:p>
        </w:tc>
      </w:tr>
    </w:tbl>
    <w:p w:rsidR="00626945" w:rsidRPr="00626945" w:rsidRDefault="00626945">
      <w:pPr>
        <w:rPr>
          <w:lang w:val="ru-RU"/>
        </w:rPr>
      </w:pPr>
    </w:p>
    <w:sectPr w:rsidR="00626945" w:rsidRPr="00626945" w:rsidSect="00626945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97168"/>
    <w:multiLevelType w:val="hybridMultilevel"/>
    <w:tmpl w:val="4000BB66"/>
    <w:lvl w:ilvl="0" w:tplc="17F8E2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26945"/>
    <w:rsid w:val="00077884"/>
    <w:rsid w:val="000A1F11"/>
    <w:rsid w:val="00195FAE"/>
    <w:rsid w:val="001F0202"/>
    <w:rsid w:val="002040F3"/>
    <w:rsid w:val="0021489A"/>
    <w:rsid w:val="002B048F"/>
    <w:rsid w:val="002C421B"/>
    <w:rsid w:val="004C1A71"/>
    <w:rsid w:val="004C39BF"/>
    <w:rsid w:val="00513D24"/>
    <w:rsid w:val="00626945"/>
    <w:rsid w:val="008773E7"/>
    <w:rsid w:val="00A34A65"/>
    <w:rsid w:val="00BE4458"/>
    <w:rsid w:val="00CD56E8"/>
    <w:rsid w:val="00D13F32"/>
    <w:rsid w:val="00D81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9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04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B20581-9FDA-4D34-8379-ECEDA1250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Akrikhin Pharma LLC</Company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2013-01-28T17:04:00Z</dcterms:created>
  <dcterms:modified xsi:type="dcterms:W3CDTF">2013-01-30T19:36:00Z</dcterms:modified>
</cp:coreProperties>
</file>